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1AD" w:rsidRDefault="00F741AD" w:rsidP="00F741AD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>АН</w:t>
      </w:r>
      <w:r>
        <w:rPr>
          <w:b/>
          <w:sz w:val="32"/>
          <w:szCs w:val="32"/>
        </w:rPr>
        <w:t>Н</w:t>
      </w:r>
      <w:r w:rsidRPr="001772E4">
        <w:rPr>
          <w:b/>
          <w:sz w:val="32"/>
          <w:szCs w:val="32"/>
        </w:rPr>
        <w:t>ОТАЦИИ</w:t>
      </w:r>
      <w:r>
        <w:rPr>
          <w:b/>
          <w:sz w:val="32"/>
          <w:szCs w:val="32"/>
        </w:rPr>
        <w:t xml:space="preserve"> СТАТЕЙ</w:t>
      </w:r>
      <w:r w:rsidRPr="001772E4">
        <w:rPr>
          <w:b/>
          <w:sz w:val="32"/>
          <w:szCs w:val="32"/>
        </w:rPr>
        <w:t xml:space="preserve">. </w:t>
      </w:r>
    </w:p>
    <w:p w:rsidR="00F741AD" w:rsidRDefault="00F741AD" w:rsidP="00F741AD">
      <w:pPr>
        <w:pStyle w:val="a7"/>
        <w:ind w:firstLine="0"/>
        <w:jc w:val="center"/>
        <w:rPr>
          <w:b/>
          <w:sz w:val="32"/>
          <w:szCs w:val="32"/>
        </w:rPr>
      </w:pPr>
      <w:r w:rsidRPr="001772E4">
        <w:rPr>
          <w:b/>
          <w:sz w:val="32"/>
          <w:szCs w:val="32"/>
        </w:rPr>
        <w:t xml:space="preserve">АКТУАЛЬНЫЕ ПРОБЛЕМЫ ЭКОНОМИКИ И МЕНЕДЖМЕНТА </w:t>
      </w:r>
    </w:p>
    <w:p w:rsidR="00F741AD" w:rsidRPr="001772E4" w:rsidRDefault="00F741AD" w:rsidP="00F741AD">
      <w:pPr>
        <w:pStyle w:val="a7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№</w:t>
      </w:r>
      <w:r>
        <w:rPr>
          <w:b/>
          <w:sz w:val="32"/>
          <w:szCs w:val="32"/>
        </w:rPr>
        <w:t>1</w:t>
      </w:r>
      <w:r w:rsidRPr="001772E4"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</w:rPr>
        <w:t>09</w:t>
      </w:r>
      <w:r w:rsidRPr="001772E4">
        <w:rPr>
          <w:b/>
          <w:sz w:val="32"/>
          <w:szCs w:val="32"/>
        </w:rPr>
        <w:t xml:space="preserve">) 2016 </w:t>
      </w:r>
    </w:p>
    <w:p w:rsidR="00F741AD" w:rsidRDefault="00F741AD" w:rsidP="00F741AD">
      <w:pPr>
        <w:pStyle w:val="a7"/>
        <w:ind w:firstLine="0"/>
      </w:pPr>
    </w:p>
    <w:p w:rsidR="00F741AD" w:rsidRDefault="00F741AD" w:rsidP="00F741AD">
      <w:pPr>
        <w:pStyle w:val="a7"/>
        <w:ind w:firstLine="0"/>
        <w:jc w:val="center"/>
        <w:rPr>
          <w:b/>
          <w:sz w:val="28"/>
          <w:szCs w:val="28"/>
        </w:rPr>
      </w:pPr>
      <w:r w:rsidRPr="001772E4">
        <w:rPr>
          <w:b/>
          <w:sz w:val="28"/>
          <w:szCs w:val="28"/>
        </w:rPr>
        <w:t>ЭКОНОМИЧЕСКИЕ НАУКИ</w:t>
      </w:r>
    </w:p>
    <w:p w:rsidR="00F741AD" w:rsidRDefault="00F741AD" w:rsidP="00B04187">
      <w:pPr>
        <w:pStyle w:val="a7"/>
      </w:pPr>
    </w:p>
    <w:p w:rsidR="00B04187" w:rsidRPr="000D18D6" w:rsidRDefault="00B04187" w:rsidP="00B04187">
      <w:pPr>
        <w:pStyle w:val="a7"/>
        <w:rPr>
          <w:rFonts w:eastAsia="TimesNewRomanPSMT"/>
          <w:sz w:val="16"/>
          <w:szCs w:val="16"/>
        </w:rPr>
      </w:pPr>
      <w:r>
        <w:t>О.С. Бойкова</w:t>
      </w:r>
      <w:r w:rsidRPr="00915731">
        <w:t xml:space="preserve"> </w:t>
      </w:r>
    </w:p>
    <w:p w:rsidR="00B04187" w:rsidRPr="001C23F1" w:rsidRDefault="00B04187" w:rsidP="00B04187">
      <w:pPr>
        <w:pStyle w:val="a8"/>
      </w:pPr>
      <w:r w:rsidRPr="001C23F1">
        <w:t>К ВОПРОСУ О КОНЦЕПЦИ</w:t>
      </w:r>
      <w:r>
        <w:t>И</w:t>
      </w:r>
      <w:r w:rsidRPr="001C23F1">
        <w:t xml:space="preserve"> ИНСТИТУЦИОНАЛЬНЫХ </w:t>
      </w:r>
      <w:r w:rsidRPr="008D5EFF">
        <w:br/>
      </w:r>
      <w:r w:rsidRPr="001C23F1">
        <w:t xml:space="preserve">МЕХАНИЗМОВ </w:t>
      </w:r>
      <w:r>
        <w:t>П</w:t>
      </w:r>
      <w:r w:rsidRPr="001C23F1">
        <w:t xml:space="preserve">ОДДЕРЖКИ И РАЗВИТИЯ </w:t>
      </w:r>
      <w:r w:rsidRPr="008D5EFF">
        <w:br/>
      </w:r>
      <w:r w:rsidRPr="001C23F1">
        <w:t>ИННОВАЦИОННОЙ ДЕЯТЕЛЬНОСТИ</w:t>
      </w:r>
    </w:p>
    <w:p w:rsidR="00B04187" w:rsidRPr="001736D5" w:rsidRDefault="00B04187" w:rsidP="00B04187">
      <w:pPr>
        <w:pStyle w:val="a9"/>
      </w:pPr>
      <w:r>
        <w:t>И</w:t>
      </w:r>
      <w:r w:rsidRPr="001736D5">
        <w:t xml:space="preserve">сследуются концептуальные основы разработки институциональных механизмов поддержки и развития инновационной деятельности на </w:t>
      </w:r>
      <w:proofErr w:type="spellStart"/>
      <w:r w:rsidRPr="001736D5">
        <w:t>мезоуровне</w:t>
      </w:r>
      <w:proofErr w:type="spellEnd"/>
      <w:r w:rsidRPr="001736D5">
        <w:t>. Инновационная активность в регионе рассматривается в контексте сложившейся экономической обстановки.</w:t>
      </w:r>
    </w:p>
    <w:p w:rsidR="00B04187" w:rsidRPr="001736D5" w:rsidRDefault="00B04187" w:rsidP="00B04187">
      <w:pPr>
        <w:pStyle w:val="a9"/>
      </w:pPr>
      <w:r w:rsidRPr="001736D5">
        <w:rPr>
          <w:i/>
        </w:rPr>
        <w:t>Ключевые слова</w:t>
      </w:r>
      <w:r w:rsidRPr="001736D5">
        <w:t xml:space="preserve">: </w:t>
      </w:r>
      <w:r>
        <w:t>к</w:t>
      </w:r>
      <w:r w:rsidRPr="001736D5">
        <w:t>онцепция, инновац</w:t>
      </w:r>
      <w:r>
        <w:t>ионная деятельность, развитие, стратегия, регион</w:t>
      </w:r>
    </w:p>
    <w:p w:rsidR="00B04187" w:rsidRDefault="00B04187" w:rsidP="00B04187">
      <w:pPr>
        <w:pStyle w:val="a9"/>
      </w:pPr>
    </w:p>
    <w:p w:rsidR="00F741AD" w:rsidRDefault="00F741AD" w:rsidP="00B04187">
      <w:pPr>
        <w:pStyle w:val="a7"/>
        <w:rPr>
          <w:rFonts w:eastAsia="TimesNewRomanPSMT"/>
        </w:rPr>
      </w:pPr>
    </w:p>
    <w:p w:rsidR="00B04187" w:rsidRDefault="00B04187" w:rsidP="00B04187">
      <w:pPr>
        <w:pStyle w:val="a7"/>
        <w:rPr>
          <w:rFonts w:eastAsia="TimesNewRomanPSMT"/>
          <w:sz w:val="16"/>
          <w:szCs w:val="16"/>
        </w:rPr>
      </w:pPr>
      <w:r>
        <w:rPr>
          <w:rFonts w:eastAsia="TimesNewRomanPSMT"/>
        </w:rPr>
        <w:t xml:space="preserve">Т.В. Болдырева, И.М. </w:t>
      </w:r>
      <w:proofErr w:type="spellStart"/>
      <w:r>
        <w:rPr>
          <w:rFonts w:eastAsia="TimesNewRomanPSMT"/>
        </w:rPr>
        <w:t>Кублин</w:t>
      </w:r>
      <w:proofErr w:type="spellEnd"/>
    </w:p>
    <w:p w:rsidR="00B04187" w:rsidRDefault="00B04187" w:rsidP="00B04187">
      <w:pPr>
        <w:pStyle w:val="a8"/>
        <w:rPr>
          <w:shd w:val="clear" w:color="auto" w:fill="FFFFFF"/>
        </w:rPr>
      </w:pPr>
      <w:r>
        <w:rPr>
          <w:shd w:val="clear" w:color="auto" w:fill="FFFFFF"/>
        </w:rPr>
        <w:t xml:space="preserve">СОВЕРШЕНСТВОВАНИЕ МАРКЕТИНГОВОГО ПОДХОДА </w:t>
      </w:r>
      <w:r>
        <w:rPr>
          <w:shd w:val="clear" w:color="auto" w:fill="FFFFFF"/>
        </w:rPr>
        <w:br/>
        <w:t xml:space="preserve">К ПРОДВИЖЕНИЮ УСЛУГ ГРУЗОВЫХ ПЕРЕВОЗОК </w:t>
      </w:r>
      <w:r>
        <w:rPr>
          <w:shd w:val="clear" w:color="auto" w:fill="FFFFFF"/>
        </w:rPr>
        <w:br/>
        <w:t>НА ЖЕЛЕЗНОДОРОЖНОМ ТРАНСПОРТЕ</w:t>
      </w:r>
    </w:p>
    <w:p w:rsidR="00B04187" w:rsidRPr="00B416BC" w:rsidRDefault="00B04187" w:rsidP="00B04187">
      <w:pPr>
        <w:pStyle w:val="a9"/>
      </w:pPr>
      <w:r w:rsidRPr="00B416BC">
        <w:t>Рассматривается вопрос повышения эффективности работы маркетинговых структур на железнодорожном транспорте посредством совершенствования методов продвижения транспортных услуг.</w:t>
      </w:r>
    </w:p>
    <w:p w:rsidR="00B04187" w:rsidRPr="00B416BC" w:rsidRDefault="00B04187" w:rsidP="00B04187">
      <w:pPr>
        <w:pStyle w:val="a9"/>
      </w:pPr>
      <w:r w:rsidRPr="005B67AF">
        <w:rPr>
          <w:i/>
        </w:rPr>
        <w:t>Ключевые слова:</w:t>
      </w:r>
      <w:r w:rsidRPr="00B416BC">
        <w:t xml:space="preserve"> маркетинговые методы продвижения услуг, транспортный маркетинг, система продвижения, эффективность реализации маркетинговых мероприятий</w:t>
      </w:r>
    </w:p>
    <w:p w:rsidR="00B04187" w:rsidRDefault="00B04187" w:rsidP="00B04187">
      <w:pPr>
        <w:pStyle w:val="a9"/>
      </w:pPr>
    </w:p>
    <w:p w:rsidR="00F741AD" w:rsidRDefault="00F741AD" w:rsidP="00B04187">
      <w:pPr>
        <w:pStyle w:val="a7"/>
        <w:rPr>
          <w:rFonts w:eastAsia="TimesNewRomanPSMT"/>
        </w:rPr>
      </w:pPr>
    </w:p>
    <w:p w:rsidR="00B04187" w:rsidRDefault="00B04187" w:rsidP="00B04187">
      <w:pPr>
        <w:pStyle w:val="a7"/>
        <w:rPr>
          <w:b/>
          <w:color w:val="000000"/>
          <w:sz w:val="16"/>
          <w:szCs w:val="16"/>
        </w:rPr>
      </w:pPr>
      <w:r>
        <w:rPr>
          <w:rFonts w:eastAsia="TimesNewRomanPSMT"/>
        </w:rPr>
        <w:t>Н.И. Борисова, А.В. Борисов</w:t>
      </w:r>
    </w:p>
    <w:p w:rsidR="00B04187" w:rsidRDefault="00B04187" w:rsidP="00B04187">
      <w:pPr>
        <w:pStyle w:val="a8"/>
      </w:pPr>
      <w:r>
        <w:t>ГЛОБАЛЬНЫЕ И РЕГИОНАЛЬНЫЕ АСПЕКТЫ СОВРЕМЕННОГО РАЗВИТИЯ ЭКОЛОГИЧЕСКОГО СТРОИТЕЛЬСТВА</w:t>
      </w:r>
    </w:p>
    <w:p w:rsidR="00B04187" w:rsidRDefault="00B04187" w:rsidP="00B04187">
      <w:pPr>
        <w:pStyle w:val="a9"/>
      </w:pPr>
      <w:r>
        <w:t>Определены наиболее важные и значимые перспективы и проблемы развития экологического строительства в России и в Волгоградской области в новых экономических условиях. Рассмотрены примеры строительства современных экологичных домов в России и за рубежом.</w:t>
      </w:r>
    </w:p>
    <w:p w:rsidR="00B04187" w:rsidRDefault="00B04187" w:rsidP="00B04187">
      <w:pPr>
        <w:pStyle w:val="a9"/>
        <w:rPr>
          <w:highlight w:val="yellow"/>
        </w:rPr>
      </w:pPr>
      <w:r>
        <w:rPr>
          <w:i/>
        </w:rPr>
        <w:t>Ключевые слова:</w:t>
      </w:r>
      <w:r>
        <w:t xml:space="preserve"> экологичные строительные материалы, «</w:t>
      </w:r>
      <w:proofErr w:type="spellStart"/>
      <w:r>
        <w:t>экологичекские</w:t>
      </w:r>
      <w:proofErr w:type="spellEnd"/>
      <w:r>
        <w:t xml:space="preserve">» технологии, </w:t>
      </w:r>
      <w:proofErr w:type="spellStart"/>
      <w:r>
        <w:t>энергопотребеление</w:t>
      </w:r>
      <w:proofErr w:type="spellEnd"/>
      <w:r>
        <w:t>, энергоэффективность, современные экологичные дома</w:t>
      </w:r>
    </w:p>
    <w:p w:rsidR="00B04187" w:rsidRDefault="00B04187" w:rsidP="00B04187">
      <w:pPr>
        <w:pStyle w:val="a9"/>
      </w:pPr>
    </w:p>
    <w:p w:rsidR="00C3531A" w:rsidRPr="00F741AD" w:rsidRDefault="00C3531A" w:rsidP="00B04187">
      <w:pPr>
        <w:pStyle w:val="ab"/>
        <w:rPr>
          <w:rStyle w:val="aa"/>
          <w:color w:val="auto"/>
          <w:u w:val="none"/>
        </w:rPr>
      </w:pPr>
    </w:p>
    <w:p w:rsidR="00B04187" w:rsidRDefault="00B04187" w:rsidP="00B04187">
      <w:pPr>
        <w:pStyle w:val="a7"/>
        <w:rPr>
          <w:rFonts w:eastAsia="TimesNewRomanPSMT" w:cstheme="minorBidi"/>
          <w:sz w:val="16"/>
          <w:szCs w:val="16"/>
          <w:lang w:eastAsia="en-US"/>
        </w:rPr>
      </w:pPr>
      <w:r>
        <w:t xml:space="preserve">О.Ю. Гордашникова </w:t>
      </w:r>
    </w:p>
    <w:p w:rsidR="00B04187" w:rsidRDefault="00B04187" w:rsidP="00B04187">
      <w:pPr>
        <w:pStyle w:val="a8"/>
      </w:pPr>
      <w:r>
        <w:t>МАРКЕТИНГОВЫЕ И ЛОГИСТИЧЕСКИЕ РЕЗЕРВЫ</w:t>
      </w:r>
      <w:r>
        <w:br/>
        <w:t xml:space="preserve">ПОВЫШЕНИЯ КАЧЕСТВА НА ЭТАПАХ </w:t>
      </w:r>
      <w:r>
        <w:br/>
        <w:t>ЖИЗНЕННОГО ЦИКЛА ПРОДУКЦИИ</w:t>
      </w:r>
    </w:p>
    <w:p w:rsidR="00B04187" w:rsidRDefault="00B04187" w:rsidP="00B04187">
      <w:pPr>
        <w:pStyle w:val="a9"/>
      </w:pPr>
      <w:r>
        <w:t xml:space="preserve">Проведено исследование маркетинговых и логистических резервов повышения качества на этапах жизненного цикла машиностроительной продукции. </w:t>
      </w:r>
    </w:p>
    <w:p w:rsidR="00B04187" w:rsidRPr="0014571D" w:rsidRDefault="00B04187" w:rsidP="00B04187">
      <w:pPr>
        <w:pStyle w:val="a9"/>
        <w:rPr>
          <w:spacing w:val="-4"/>
        </w:rPr>
      </w:pPr>
      <w:r w:rsidRPr="0014571D">
        <w:rPr>
          <w:i/>
          <w:spacing w:val="-4"/>
        </w:rPr>
        <w:lastRenderedPageBreak/>
        <w:t>Ключевые слова</w:t>
      </w:r>
      <w:r w:rsidRPr="0014571D">
        <w:rPr>
          <w:spacing w:val="-4"/>
        </w:rPr>
        <w:t>: качество продукции, этапы жизненного цикла продукции, маркетинговые и логистические резервы качества продукции</w:t>
      </w:r>
    </w:p>
    <w:p w:rsidR="00B04187" w:rsidRDefault="00B04187" w:rsidP="00B04187">
      <w:pPr>
        <w:pStyle w:val="a9"/>
      </w:pPr>
    </w:p>
    <w:p w:rsidR="00F741AD" w:rsidRDefault="00F741AD" w:rsidP="00AB3BAA">
      <w:pPr>
        <w:pStyle w:val="a7"/>
      </w:pPr>
    </w:p>
    <w:p w:rsidR="00AB3BAA" w:rsidRDefault="00AB3BAA" w:rsidP="00AB3BAA">
      <w:pPr>
        <w:pStyle w:val="a7"/>
        <w:rPr>
          <w:rFonts w:eastAsia="TimesNewRomanPSMT"/>
          <w:sz w:val="16"/>
          <w:szCs w:val="16"/>
        </w:rPr>
      </w:pPr>
      <w:r>
        <w:t>Т.В. Горячева, М.П. Буренина</w:t>
      </w:r>
    </w:p>
    <w:p w:rsidR="00AB3BAA" w:rsidRDefault="00AB3BAA" w:rsidP="00AB3BAA">
      <w:pPr>
        <w:pStyle w:val="a8"/>
        <w:rPr>
          <w:sz w:val="24"/>
          <w:szCs w:val="24"/>
        </w:rPr>
      </w:pPr>
      <w:r>
        <w:t>ПРЕДПОСЫЛКИ И ОПЫТ СОЗДАНИЯ УНИВЕРСИТЕТОВ</w:t>
      </w:r>
      <w:r>
        <w:br/>
        <w:t>ПРЕДПРИНИМАТЕЛЬСКОГО ТИПА ЗА РУБЕЖОМ</w:t>
      </w:r>
    </w:p>
    <w:p w:rsidR="00AB3BAA" w:rsidRDefault="00AB3BAA" w:rsidP="00AB3BAA">
      <w:pPr>
        <w:pStyle w:val="a9"/>
      </w:pPr>
      <w:r>
        <w:t xml:space="preserve">Рассматривается исторический аспект создания университетов предпринимательского типа на примере американских и европейских университетов. Приведены ключевые отличия процесса трансформации университетов, определена роль предпринимательства в высшем образовании университетов США и Европы. На основе анализа выявлены основные причины перехода к развитию университетов предпринимательского типа. </w:t>
      </w:r>
    </w:p>
    <w:p w:rsidR="00AB3BAA" w:rsidRDefault="00AB3BAA" w:rsidP="00AB3BAA">
      <w:pPr>
        <w:pStyle w:val="a9"/>
      </w:pPr>
      <w:r>
        <w:rPr>
          <w:i/>
        </w:rPr>
        <w:t>Ключевые слова</w:t>
      </w:r>
      <w:r>
        <w:t>: национальная инновационная система, предпринимательский университет, диверсификация источников финансирования, конкурентоспособность университета</w:t>
      </w:r>
    </w:p>
    <w:p w:rsidR="00AB3BAA" w:rsidRDefault="00AB3BAA" w:rsidP="00AB3BAA">
      <w:pPr>
        <w:pStyle w:val="a9"/>
      </w:pPr>
    </w:p>
    <w:p w:rsidR="00F741AD" w:rsidRDefault="00F741AD" w:rsidP="00AB3BAA">
      <w:pPr>
        <w:pStyle w:val="a7"/>
      </w:pPr>
    </w:p>
    <w:p w:rsidR="00AB3BAA" w:rsidRDefault="00AB3BAA" w:rsidP="00AB3BAA">
      <w:pPr>
        <w:pStyle w:val="a7"/>
        <w:rPr>
          <w:rFonts w:eastAsia="TimesNewRomanPSMT" w:cstheme="minorBidi"/>
          <w:sz w:val="16"/>
          <w:szCs w:val="16"/>
          <w:lang w:eastAsia="en-US"/>
        </w:rPr>
      </w:pPr>
      <w:r>
        <w:t xml:space="preserve">А.В. </w:t>
      </w:r>
      <w:proofErr w:type="spellStart"/>
      <w:r>
        <w:t>Гугелев</w:t>
      </w:r>
      <w:proofErr w:type="spellEnd"/>
      <w:r>
        <w:t xml:space="preserve">, С.В. Чистякова, Н. </w:t>
      </w:r>
      <w:proofErr w:type="spellStart"/>
      <w:r>
        <w:t>Голд</w:t>
      </w:r>
      <w:proofErr w:type="spellEnd"/>
      <w:r>
        <w:t xml:space="preserve"> </w:t>
      </w:r>
    </w:p>
    <w:p w:rsidR="00AB3BAA" w:rsidRDefault="00AB3BAA" w:rsidP="00AB3BAA">
      <w:pPr>
        <w:pStyle w:val="a8"/>
      </w:pPr>
      <w:r>
        <w:t xml:space="preserve">РЕСТОРАНЫ БЫСТРОГО ПИТАНИЯ: </w:t>
      </w:r>
      <w:r>
        <w:br/>
        <w:t>РАЗВИТИЕ КОНКУРЕНТНЫХ ПРЕИМУЩЕСТВ</w:t>
      </w:r>
    </w:p>
    <w:p w:rsidR="00AB3BAA" w:rsidRDefault="00AB3BAA" w:rsidP="00AB3BAA">
      <w:pPr>
        <w:pStyle w:val="a9"/>
        <w:rPr>
          <w:rFonts w:eastAsiaTheme="majorEastAsia"/>
        </w:rPr>
      </w:pPr>
      <w:r>
        <w:t>Проведен анализ современных проблем</w:t>
      </w:r>
      <w:r>
        <w:rPr>
          <w:rFonts w:eastAsiaTheme="majorEastAsia"/>
        </w:rPr>
        <w:t xml:space="preserve"> </w:t>
      </w:r>
      <w:r>
        <w:t xml:space="preserve">индустрии быстрого питания в России и США. Дана история развития конкурентных преимуществ ресторанов быстрого питания. </w:t>
      </w:r>
    </w:p>
    <w:p w:rsidR="00AB3BAA" w:rsidRDefault="00AB3BAA" w:rsidP="00AB3BAA">
      <w:pPr>
        <w:pStyle w:val="a9"/>
      </w:pPr>
      <w:r>
        <w:rPr>
          <w:i/>
        </w:rPr>
        <w:t>Ключевые слова</w:t>
      </w:r>
      <w:r>
        <w:t>: индустрия быстрого питания, франчайзинговые предприятия, модель общей франшизы, маркетинг, конкурентные преимущества, стратегия развития</w:t>
      </w:r>
    </w:p>
    <w:p w:rsidR="00AB3BAA" w:rsidRDefault="00AB3BAA" w:rsidP="00AB3BAA">
      <w:pPr>
        <w:pStyle w:val="a9"/>
      </w:pPr>
    </w:p>
    <w:p w:rsidR="00F741AD" w:rsidRDefault="00F741AD" w:rsidP="00D92C69">
      <w:pPr>
        <w:pStyle w:val="a7"/>
        <w:rPr>
          <w:rFonts w:eastAsia="Calibri"/>
        </w:rPr>
      </w:pPr>
    </w:p>
    <w:p w:rsidR="00D92C69" w:rsidRPr="00F741AD" w:rsidRDefault="00D92C69" w:rsidP="00D92C69">
      <w:pPr>
        <w:pStyle w:val="a7"/>
        <w:rPr>
          <w:color w:val="000000"/>
          <w:sz w:val="16"/>
          <w:szCs w:val="16"/>
          <w:highlight w:val="yellow"/>
        </w:rPr>
      </w:pPr>
      <w:r w:rsidRPr="00DB7DDB">
        <w:rPr>
          <w:rFonts w:eastAsia="Calibri"/>
        </w:rPr>
        <w:t>М</w:t>
      </w:r>
      <w:r w:rsidRPr="00F741AD">
        <w:rPr>
          <w:rFonts w:eastAsia="Calibri"/>
        </w:rPr>
        <w:t>.</w:t>
      </w:r>
      <w:r w:rsidRPr="00DB7DDB">
        <w:rPr>
          <w:rFonts w:eastAsia="Calibri"/>
        </w:rPr>
        <w:t>И</w:t>
      </w:r>
      <w:r w:rsidRPr="00F741AD">
        <w:rPr>
          <w:rFonts w:eastAsia="Calibri"/>
        </w:rPr>
        <w:t xml:space="preserve">. </w:t>
      </w:r>
      <w:r w:rsidRPr="00DB7DDB">
        <w:rPr>
          <w:rFonts w:eastAsia="Calibri"/>
        </w:rPr>
        <w:t>Дятлова</w:t>
      </w:r>
    </w:p>
    <w:p w:rsidR="00D92C69" w:rsidRPr="00DB7DDB" w:rsidRDefault="00D92C69" w:rsidP="00D92C69">
      <w:pPr>
        <w:pStyle w:val="a8"/>
        <w:rPr>
          <w:rFonts w:eastAsia="Calibri"/>
        </w:rPr>
      </w:pPr>
      <w:r w:rsidRPr="00DB7DDB">
        <w:rPr>
          <w:rFonts w:eastAsia="Calibri"/>
        </w:rPr>
        <w:t>ПЕРСПЕКТИВЫ ПРОДВИЖЕНИЯ РОССИЙСКИХ МЕДИЦИНСКИХ ИЗДЕЛИЙ НА МЕЖДУНАРОДНЫХ РЫНКАХ</w:t>
      </w:r>
    </w:p>
    <w:p w:rsidR="00D92C69" w:rsidRPr="00B4509C" w:rsidRDefault="00D92C69" w:rsidP="00D92C69">
      <w:pPr>
        <w:pStyle w:val="a9"/>
        <w:rPr>
          <w:rFonts w:eastAsia="Calibri"/>
        </w:rPr>
      </w:pPr>
      <w:r w:rsidRPr="00B4509C">
        <w:rPr>
          <w:rFonts w:eastAsia="Calibri"/>
        </w:rPr>
        <w:t>Рассматриваются современные проблемы и перспективы продвижения медицинских изделий российского производства на международный рынок.</w:t>
      </w:r>
    </w:p>
    <w:p w:rsidR="00D92C69" w:rsidRPr="00B4509C" w:rsidRDefault="00D92C69" w:rsidP="00D92C69">
      <w:pPr>
        <w:pStyle w:val="a9"/>
        <w:rPr>
          <w:rFonts w:eastAsia="Calibri"/>
        </w:rPr>
      </w:pPr>
      <w:r w:rsidRPr="00B4509C">
        <w:rPr>
          <w:rFonts w:eastAsia="Calibri"/>
          <w:i/>
        </w:rPr>
        <w:t>Ключевые слова:</w:t>
      </w:r>
      <w:r w:rsidRPr="00B4509C">
        <w:rPr>
          <w:rFonts w:eastAsia="Calibri"/>
        </w:rPr>
        <w:t xml:space="preserve"> медицинские изделия, медицинская индустрия, международный рынок медицинских изделий, продвижение на рынок</w:t>
      </w:r>
    </w:p>
    <w:p w:rsidR="00D92C69" w:rsidRDefault="00D92C69" w:rsidP="00D92C69">
      <w:pPr>
        <w:pStyle w:val="a9"/>
        <w:rPr>
          <w:rFonts w:eastAsia="Calibri"/>
        </w:rPr>
      </w:pPr>
    </w:p>
    <w:p w:rsidR="00F741AD" w:rsidRDefault="00F741AD" w:rsidP="00D92C69">
      <w:pPr>
        <w:pStyle w:val="a7"/>
      </w:pPr>
    </w:p>
    <w:p w:rsidR="00D92C69" w:rsidRDefault="00D92C69" w:rsidP="00D92C69">
      <w:pPr>
        <w:pStyle w:val="a7"/>
        <w:rPr>
          <w:sz w:val="16"/>
          <w:szCs w:val="16"/>
        </w:rPr>
      </w:pPr>
      <w:r>
        <w:t>Е.С. Курбатова, А.В. Кузнецова</w:t>
      </w:r>
    </w:p>
    <w:p w:rsidR="00D92C69" w:rsidRDefault="00D92C69" w:rsidP="00D92C69">
      <w:pPr>
        <w:pStyle w:val="a8"/>
      </w:pPr>
      <w:r>
        <w:t xml:space="preserve">ОПТИМИЗАЦИЯ РЕВЕРСИВНОЙ ЛОГИСТИКИ ВОЗВРАТНЫХ </w:t>
      </w:r>
      <w:r>
        <w:br/>
        <w:t xml:space="preserve">ПОТОКОВ НА ОСНОВЕ КЛАССИФИКАЦИИ И МОДЕЛИ </w:t>
      </w:r>
      <w:r>
        <w:br/>
        <w:t>ОБРАТНОЙ ЛОГИСТИКИ</w:t>
      </w:r>
    </w:p>
    <w:p w:rsidR="00D92C69" w:rsidRDefault="00D92C69" w:rsidP="00D92C69">
      <w:pPr>
        <w:pStyle w:val="a9"/>
      </w:pPr>
      <w:r>
        <w:t>Приведена характеристика реверсивной логистики и ее особенности в рыночных условиях. Рассмотрены модели и классификация обратных потоков. Предложены пути оптимизации реверсивной логистики.</w:t>
      </w:r>
    </w:p>
    <w:p w:rsidR="00D92C69" w:rsidRPr="00DA765D" w:rsidRDefault="00D92C69" w:rsidP="00D92C69">
      <w:pPr>
        <w:pStyle w:val="a9"/>
        <w:rPr>
          <w:spacing w:val="-4"/>
        </w:rPr>
      </w:pPr>
      <w:r w:rsidRPr="00DA765D">
        <w:rPr>
          <w:i/>
          <w:spacing w:val="-4"/>
        </w:rPr>
        <w:t>Ключевые слова:</w:t>
      </w:r>
      <w:r w:rsidRPr="00DA765D">
        <w:rPr>
          <w:spacing w:val="-4"/>
        </w:rPr>
        <w:t xml:space="preserve"> реверсивная логистика, возврат, поток, товар, потребитель, производитель</w:t>
      </w:r>
    </w:p>
    <w:p w:rsidR="00D92C69" w:rsidRDefault="00D92C69" w:rsidP="00D92C69">
      <w:pPr>
        <w:pStyle w:val="a9"/>
      </w:pPr>
    </w:p>
    <w:p w:rsidR="00F741AD" w:rsidRDefault="00F741AD" w:rsidP="00D92C69">
      <w:pPr>
        <w:pStyle w:val="a7"/>
      </w:pPr>
    </w:p>
    <w:p w:rsidR="00F741AD" w:rsidRDefault="00F741AD" w:rsidP="00D92C69">
      <w:pPr>
        <w:pStyle w:val="a7"/>
      </w:pPr>
    </w:p>
    <w:p w:rsidR="00F741AD" w:rsidRDefault="00F741AD" w:rsidP="00D92C69">
      <w:pPr>
        <w:pStyle w:val="a7"/>
      </w:pPr>
    </w:p>
    <w:p w:rsidR="00D92C69" w:rsidRDefault="00D92C69" w:rsidP="00D92C69">
      <w:pPr>
        <w:pStyle w:val="a7"/>
        <w:rPr>
          <w:rFonts w:eastAsia="TimesNewRomanPSMT" w:cstheme="minorBidi"/>
          <w:sz w:val="16"/>
          <w:szCs w:val="16"/>
          <w:lang w:eastAsia="en-US"/>
        </w:rPr>
      </w:pPr>
      <w:r>
        <w:lastRenderedPageBreak/>
        <w:t xml:space="preserve">А.Р. Муратова </w:t>
      </w:r>
    </w:p>
    <w:p w:rsidR="00D92C69" w:rsidRDefault="00D92C69" w:rsidP="00D92C69">
      <w:pPr>
        <w:pStyle w:val="a8"/>
      </w:pPr>
      <w:r>
        <w:t xml:space="preserve">ЭВОЛЮЦИОННОЕ РАЗВИТИЕ КРОСС-КУЛЬТУРНОГО </w:t>
      </w:r>
      <w:r w:rsidRPr="008D5EFF">
        <w:br/>
      </w:r>
      <w:r>
        <w:t>МЕНЕДЖМЕНТА В УСЛОВИЯХ ГЛОБАЛИЗАЦИИ</w:t>
      </w:r>
    </w:p>
    <w:p w:rsidR="00D92C69" w:rsidRPr="00ED0738" w:rsidRDefault="00D92C69" w:rsidP="00D92C69">
      <w:pPr>
        <w:pStyle w:val="a9"/>
        <w:rPr>
          <w:spacing w:val="-4"/>
        </w:rPr>
      </w:pPr>
      <w:r w:rsidRPr="00ED0738">
        <w:rPr>
          <w:spacing w:val="-4"/>
        </w:rPr>
        <w:t xml:space="preserve">Представлен обзор эволюционного развития кросс-культурного менеджмента. Обосновывается необходимость поиска новых подходов к управлению многонациональным кадровым составом в условиях глобализации, интернационализации и транснационализации бизнеса. Сформулировано определение кросс-культурного менеджмента и обозначены основные задачи, стоящие перед </w:t>
      </w:r>
      <w:proofErr w:type="spellStart"/>
      <w:r w:rsidRPr="00ED0738">
        <w:rPr>
          <w:spacing w:val="-4"/>
        </w:rPr>
        <w:t>кросскультурным</w:t>
      </w:r>
      <w:proofErr w:type="spellEnd"/>
      <w:r w:rsidRPr="00ED0738">
        <w:rPr>
          <w:spacing w:val="-4"/>
        </w:rPr>
        <w:t xml:space="preserve"> анализом и системой кадрового менеджмента предприятий. </w:t>
      </w:r>
    </w:p>
    <w:p w:rsidR="00D92C69" w:rsidRPr="00ED0738" w:rsidRDefault="00D92C69" w:rsidP="00D92C69">
      <w:pPr>
        <w:pStyle w:val="a9"/>
      </w:pPr>
      <w:r w:rsidRPr="00ED0738">
        <w:rPr>
          <w:i/>
        </w:rPr>
        <w:t>Ключевые слова:</w:t>
      </w:r>
      <w:r w:rsidRPr="00ED0738">
        <w:t xml:space="preserve"> менеджмент, глобализация, культура, коммуникация, кросс-культурный</w:t>
      </w:r>
    </w:p>
    <w:p w:rsidR="00D92C69" w:rsidRDefault="00D92C69" w:rsidP="00D92C69">
      <w:pPr>
        <w:pStyle w:val="a9"/>
      </w:pPr>
    </w:p>
    <w:p w:rsidR="00F741AD" w:rsidRDefault="00F741AD" w:rsidP="008732BA">
      <w:pPr>
        <w:pStyle w:val="a7"/>
      </w:pPr>
    </w:p>
    <w:p w:rsidR="008732BA" w:rsidRDefault="008732BA" w:rsidP="008732BA">
      <w:pPr>
        <w:pStyle w:val="a7"/>
      </w:pPr>
      <w:r>
        <w:t xml:space="preserve">Е.А. Наумов, В.А. </w:t>
      </w:r>
      <w:proofErr w:type="spellStart"/>
      <w:r>
        <w:t>Киракосян</w:t>
      </w:r>
      <w:proofErr w:type="spellEnd"/>
    </w:p>
    <w:p w:rsidR="008732BA" w:rsidRDefault="008732BA" w:rsidP="008732BA">
      <w:pPr>
        <w:pStyle w:val="a8"/>
      </w:pPr>
      <w:r>
        <w:t xml:space="preserve">О КОНЦЕПЦИИ МОДЕЛЬНОГО ЗАКОНА </w:t>
      </w:r>
      <w:r>
        <w:br/>
        <w:t xml:space="preserve">«О СОВМЕСТНЫХ ИССЛЕДОВАНИЯХ И КООПЕРАЦИИ </w:t>
      </w:r>
      <w:r>
        <w:br/>
        <w:t xml:space="preserve">В СФЕРЕ РАЗРАБОТКИ И ОСВОЕНИЯ ПРОИЗВОДСТВА </w:t>
      </w:r>
      <w:r>
        <w:br/>
        <w:t>НАУКОЕМКОЙ ИННОВАЦИОННОЙ ПРОДУКЦИИ»</w:t>
      </w:r>
    </w:p>
    <w:p w:rsidR="008732BA" w:rsidRDefault="008732BA" w:rsidP="008732BA">
      <w:pPr>
        <w:pStyle w:val="a9"/>
      </w:pPr>
      <w:r>
        <w:t xml:space="preserve">Основная идея, цели и предмет правового регулирования в сфере разработки и освоения производства наукоемкой продукции. Общая характеристика и оценка состояния правового регулирования участия государства в развитии национальной инновационной системы. </w:t>
      </w:r>
    </w:p>
    <w:p w:rsidR="008732BA" w:rsidRDefault="008732BA" w:rsidP="008732BA">
      <w:pPr>
        <w:pStyle w:val="a9"/>
      </w:pPr>
      <w:r>
        <w:rPr>
          <w:i/>
        </w:rPr>
        <w:t>Ключевые слова</w:t>
      </w:r>
      <w:r>
        <w:t>: закон, наукоемкая инновационная продукция</w:t>
      </w:r>
    </w:p>
    <w:p w:rsidR="008732BA" w:rsidRDefault="008732BA" w:rsidP="008732BA">
      <w:pPr>
        <w:pStyle w:val="a9"/>
      </w:pPr>
    </w:p>
    <w:p w:rsidR="00F741AD" w:rsidRDefault="00F741AD" w:rsidP="008732BA">
      <w:pPr>
        <w:pStyle w:val="a7"/>
      </w:pPr>
    </w:p>
    <w:p w:rsidR="008732BA" w:rsidRPr="005F2C1F" w:rsidRDefault="008732BA" w:rsidP="008732BA">
      <w:pPr>
        <w:pStyle w:val="a7"/>
      </w:pPr>
      <w:r>
        <w:t>А.В. Пахомова, Т.Р. Гамбаров</w:t>
      </w:r>
    </w:p>
    <w:p w:rsidR="008732BA" w:rsidRDefault="008732BA" w:rsidP="008732BA">
      <w:pPr>
        <w:pStyle w:val="a8"/>
      </w:pPr>
      <w:r>
        <w:t>СРАВНИТЕЛЬНЫЙ АНАЛИЗ ПОТОКОВ И ФАКТОРЫ РАЗВИТИЯ</w:t>
      </w:r>
      <w:r>
        <w:br/>
        <w:t>ТУРИЗМА В РОССИИ И В РЕСПУБЛИКЕ АЗЕРБАЙДЖАН</w:t>
      </w:r>
    </w:p>
    <w:p w:rsidR="008732BA" w:rsidRDefault="008732BA" w:rsidP="008732BA">
      <w:pPr>
        <w:pStyle w:val="a9"/>
      </w:pPr>
      <w:r>
        <w:t xml:space="preserve">Приведен сравнительный анализ потоков туризма в России и в Республике Азербайджан в современных условиях экономического развития. Рассмотрены факторы, влияющие на формирование имиджа стран, организующих въездные и выездные потоки туристов. </w:t>
      </w:r>
    </w:p>
    <w:p w:rsidR="008732BA" w:rsidRDefault="008732BA" w:rsidP="008732BA">
      <w:pPr>
        <w:pStyle w:val="a9"/>
        <w:rPr>
          <w:shd w:val="clear" w:color="auto" w:fill="FFFFFF"/>
        </w:rPr>
      </w:pPr>
      <w:r>
        <w:rPr>
          <w:i/>
        </w:rPr>
        <w:t>Ключевые слова</w:t>
      </w:r>
      <w:r>
        <w:t xml:space="preserve">: туризм, анализ потоков, имидж, факторы, анализ </w:t>
      </w:r>
    </w:p>
    <w:p w:rsidR="008732BA" w:rsidRDefault="008732BA" w:rsidP="008732BA">
      <w:pPr>
        <w:pStyle w:val="a9"/>
        <w:rPr>
          <w:shd w:val="clear" w:color="auto" w:fill="FFFFFF"/>
        </w:rPr>
      </w:pPr>
    </w:p>
    <w:p w:rsidR="00F741AD" w:rsidRDefault="00F741AD" w:rsidP="008732BA">
      <w:pPr>
        <w:pStyle w:val="a7"/>
        <w:rPr>
          <w:rFonts w:eastAsia="TimesNewRomanPSMT"/>
        </w:rPr>
      </w:pPr>
    </w:p>
    <w:p w:rsidR="008732BA" w:rsidRDefault="008732BA" w:rsidP="008732BA">
      <w:pPr>
        <w:pStyle w:val="a7"/>
        <w:rPr>
          <w:rFonts w:eastAsia="TimesNewRomanPSMT"/>
          <w:sz w:val="16"/>
          <w:szCs w:val="16"/>
        </w:rPr>
      </w:pPr>
      <w:r>
        <w:rPr>
          <w:rFonts w:eastAsia="TimesNewRomanPSMT"/>
        </w:rPr>
        <w:t>Е.В. Полякова</w:t>
      </w:r>
    </w:p>
    <w:p w:rsidR="008732BA" w:rsidRDefault="008732BA" w:rsidP="008732BA">
      <w:pPr>
        <w:pStyle w:val="a8"/>
      </w:pPr>
      <w:r>
        <w:t>ФИНАНСОВЫЙ РЫНОК РОССИИ И ПУТИ ВЫХОДА ИЗ КРИЗИСА</w:t>
      </w:r>
    </w:p>
    <w:p w:rsidR="008732BA" w:rsidRDefault="008732BA" w:rsidP="008732BA">
      <w:pPr>
        <w:pStyle w:val="a9"/>
      </w:pPr>
      <w:r>
        <w:t>Приведена разносторонняя характеристика направлений развития финансового рынка в современных условиях развития отечественной экономики. Предложены меры, которые будут способствовать оздоровлению финансового рынка и отечественной экономики в целом.</w:t>
      </w:r>
    </w:p>
    <w:p w:rsidR="008732BA" w:rsidRDefault="008732BA" w:rsidP="008732BA">
      <w:pPr>
        <w:pStyle w:val="a9"/>
      </w:pPr>
      <w:r>
        <w:rPr>
          <w:i/>
        </w:rPr>
        <w:t>Ключевые слова</w:t>
      </w:r>
      <w:r>
        <w:t>: финансы, финансовые рынки, экономический кризис, мировая экономика, антикризисные меры</w:t>
      </w:r>
    </w:p>
    <w:p w:rsidR="008732BA" w:rsidRDefault="008732BA" w:rsidP="008732BA">
      <w:pPr>
        <w:pStyle w:val="a9"/>
      </w:pPr>
    </w:p>
    <w:p w:rsidR="00F741AD" w:rsidRDefault="00F741AD" w:rsidP="002A00C9">
      <w:pPr>
        <w:pStyle w:val="a7"/>
      </w:pPr>
    </w:p>
    <w:p w:rsidR="002A00C9" w:rsidRPr="00F741AD" w:rsidRDefault="002A00C9" w:rsidP="002A00C9">
      <w:pPr>
        <w:pStyle w:val="a7"/>
        <w:rPr>
          <w:rFonts w:eastAsia="TimesNewRomanPSMT" w:cstheme="minorBidi"/>
          <w:sz w:val="16"/>
          <w:szCs w:val="16"/>
        </w:rPr>
      </w:pPr>
      <w:r>
        <w:t>Н</w:t>
      </w:r>
      <w:r w:rsidRPr="00F741AD">
        <w:t>.</w:t>
      </w:r>
      <w:r>
        <w:t>М</w:t>
      </w:r>
      <w:r w:rsidRPr="00F741AD">
        <w:t xml:space="preserve">. </w:t>
      </w:r>
      <w:proofErr w:type="spellStart"/>
      <w:r>
        <w:t>Чикишева</w:t>
      </w:r>
      <w:proofErr w:type="spellEnd"/>
      <w:r w:rsidRPr="00F741AD">
        <w:t xml:space="preserve">, </w:t>
      </w:r>
      <w:r>
        <w:t>Ю</w:t>
      </w:r>
      <w:r w:rsidRPr="00F741AD">
        <w:t>.</w:t>
      </w:r>
      <w:r>
        <w:t>В</w:t>
      </w:r>
      <w:r w:rsidRPr="00F741AD">
        <w:t xml:space="preserve">. </w:t>
      </w:r>
      <w:proofErr w:type="spellStart"/>
      <w:r>
        <w:t>Зазуля</w:t>
      </w:r>
      <w:proofErr w:type="spellEnd"/>
    </w:p>
    <w:p w:rsidR="002A00C9" w:rsidRDefault="002A00C9" w:rsidP="002A00C9">
      <w:pPr>
        <w:pStyle w:val="a8"/>
      </w:pPr>
      <w:r>
        <w:t>СТРАТЕГИЧЕСКИЕ ПРИОРИТЕТЫ РАЗВИТИЯ ИНСТИТУТА</w:t>
      </w:r>
    </w:p>
    <w:p w:rsidR="002A00C9" w:rsidRDefault="002A00C9" w:rsidP="002A00C9">
      <w:pPr>
        <w:pStyle w:val="a9"/>
      </w:pPr>
      <w:r>
        <w:rPr>
          <w:lang w:val="en-US"/>
        </w:rPr>
        <w:t>C</w:t>
      </w:r>
      <w:r>
        <w:rPr>
          <w:rFonts w:eastAsia="Times New Roman"/>
          <w:bdr w:val="none" w:sz="0" w:space="0" w:color="auto" w:frame="1"/>
        </w:rPr>
        <w:t xml:space="preserve">формулированы стратегические приоритеты развития института, основанные на применении метода </w:t>
      </w:r>
      <w:r>
        <w:rPr>
          <w:lang w:val="en-US"/>
        </w:rPr>
        <w:t>SWOT</w:t>
      </w:r>
      <w:r>
        <w:t>-анализа и выделены ключевые драйверы стратегического развития организации.</w:t>
      </w:r>
    </w:p>
    <w:p w:rsidR="002A00C9" w:rsidRDefault="002A00C9" w:rsidP="002A00C9">
      <w:pPr>
        <w:pStyle w:val="a9"/>
      </w:pPr>
      <w:r>
        <w:rPr>
          <w:i/>
        </w:rPr>
        <w:lastRenderedPageBreak/>
        <w:t>Ключевые слова</w:t>
      </w:r>
      <w:r>
        <w:t>: стратегия, стратегические приоритеты развития</w:t>
      </w:r>
    </w:p>
    <w:p w:rsidR="002A00C9" w:rsidRDefault="002A00C9" w:rsidP="002A00C9">
      <w:pPr>
        <w:pStyle w:val="a9"/>
      </w:pPr>
    </w:p>
    <w:p w:rsidR="00F741AD" w:rsidRDefault="00F741AD" w:rsidP="002A00C9">
      <w:pPr>
        <w:pStyle w:val="a7"/>
      </w:pPr>
    </w:p>
    <w:p w:rsidR="002A00C9" w:rsidRPr="00F741AD" w:rsidRDefault="002A00C9" w:rsidP="002A00C9">
      <w:pPr>
        <w:pStyle w:val="a7"/>
        <w:rPr>
          <w:rFonts w:eastAsia="TimesNewRomanPSMT"/>
          <w:sz w:val="16"/>
          <w:szCs w:val="16"/>
        </w:rPr>
      </w:pPr>
      <w:r>
        <w:t>С</w:t>
      </w:r>
      <w:r w:rsidRPr="00F741AD">
        <w:t>.</w:t>
      </w:r>
      <w:r>
        <w:t>Н</w:t>
      </w:r>
      <w:r w:rsidRPr="00F741AD">
        <w:t xml:space="preserve">. </w:t>
      </w:r>
      <w:r w:rsidRPr="00915731">
        <w:t>Яшин</w:t>
      </w:r>
      <w:r w:rsidRPr="00F741AD">
        <w:t xml:space="preserve">, </w:t>
      </w:r>
      <w:r>
        <w:t>Е</w:t>
      </w:r>
      <w:r w:rsidRPr="00F741AD">
        <w:t>.</w:t>
      </w:r>
      <w:r>
        <w:t>Н</w:t>
      </w:r>
      <w:r w:rsidRPr="00F741AD">
        <w:t xml:space="preserve">. </w:t>
      </w:r>
      <w:proofErr w:type="spellStart"/>
      <w:r w:rsidRPr="00915731">
        <w:t>Кулыгина</w:t>
      </w:r>
      <w:proofErr w:type="spellEnd"/>
      <w:r w:rsidRPr="00F741AD">
        <w:t xml:space="preserve"> </w:t>
      </w:r>
    </w:p>
    <w:p w:rsidR="002A00C9" w:rsidRPr="00915731" w:rsidRDefault="002A00C9" w:rsidP="002A00C9">
      <w:pPr>
        <w:pStyle w:val="a8"/>
      </w:pPr>
      <w:r w:rsidRPr="00915731">
        <w:t xml:space="preserve">АКТУАЛЬНЫЕ ВОПРОСЫ РАЗВИТИЯ ИННОВАЦИОННОЙ </w:t>
      </w:r>
      <w:r>
        <w:br/>
      </w:r>
      <w:r w:rsidRPr="00915731">
        <w:t xml:space="preserve">ДЕЯТЕЛЬНОСТИ ПРОМЫШЛЕННЫХ ПРЕДПРИЯТИЙ </w:t>
      </w:r>
      <w:r>
        <w:br/>
      </w:r>
      <w:r w:rsidRPr="00915731">
        <w:t>НИЖЕГОРОДСКОЙ ОБЛАСТИ</w:t>
      </w:r>
    </w:p>
    <w:p w:rsidR="002A00C9" w:rsidRPr="0015461B" w:rsidRDefault="002A00C9" w:rsidP="002A00C9">
      <w:pPr>
        <w:pStyle w:val="a9"/>
      </w:pPr>
      <w:r w:rsidRPr="0015461B">
        <w:t xml:space="preserve">Проанализирована инновационная сфера Нижегородской области, рассмотрены возможные источники стимулирования ее развития. Исследованы тенденции и рассмотрены направления повышения инвестиционной привлекательности промышленных предприятий Нижегородской области. Дана оценка потенциала инновационного развития региона в современных условиях. </w:t>
      </w:r>
    </w:p>
    <w:p w:rsidR="002A00C9" w:rsidRPr="0015461B" w:rsidRDefault="002A00C9" w:rsidP="002A00C9">
      <w:pPr>
        <w:pStyle w:val="a9"/>
      </w:pPr>
      <w:r w:rsidRPr="0015461B">
        <w:rPr>
          <w:i/>
        </w:rPr>
        <w:t>Ключевые слова</w:t>
      </w:r>
      <w:r w:rsidRPr="0015461B">
        <w:t>: инновационная политика, инновационное развитие региона, инновационная активность, производственные инновации, инновационная деятельность, промышленное предприятие</w:t>
      </w:r>
    </w:p>
    <w:p w:rsidR="002A00C9" w:rsidRDefault="002A00C9" w:rsidP="002A00C9">
      <w:pPr>
        <w:pStyle w:val="a9"/>
      </w:pPr>
    </w:p>
    <w:p w:rsidR="00F741AD" w:rsidRDefault="00F741AD" w:rsidP="00F741AD">
      <w:pPr>
        <w:pStyle w:val="a7"/>
        <w:ind w:firstLine="0"/>
        <w:jc w:val="center"/>
        <w:rPr>
          <w:b/>
          <w:sz w:val="28"/>
          <w:szCs w:val="28"/>
        </w:rPr>
      </w:pPr>
    </w:p>
    <w:p w:rsidR="00F741AD" w:rsidRPr="005207E5" w:rsidRDefault="00F741AD" w:rsidP="00F741AD">
      <w:pPr>
        <w:pStyle w:val="a7"/>
        <w:ind w:firstLine="0"/>
        <w:jc w:val="center"/>
        <w:rPr>
          <w:b/>
          <w:sz w:val="28"/>
          <w:szCs w:val="28"/>
        </w:rPr>
      </w:pPr>
      <w:r w:rsidRPr="005207E5">
        <w:rPr>
          <w:b/>
          <w:sz w:val="28"/>
          <w:szCs w:val="28"/>
        </w:rPr>
        <w:t>ПСИХОЛОГ</w:t>
      </w:r>
      <w:r>
        <w:rPr>
          <w:b/>
          <w:sz w:val="28"/>
          <w:szCs w:val="28"/>
        </w:rPr>
        <w:t>И</w:t>
      </w:r>
      <w:r w:rsidRPr="005207E5">
        <w:rPr>
          <w:b/>
          <w:sz w:val="28"/>
          <w:szCs w:val="28"/>
        </w:rPr>
        <w:t>ЧЕСКИЕ НАУКИ</w:t>
      </w:r>
    </w:p>
    <w:p w:rsidR="002A00C9" w:rsidRPr="00F741AD" w:rsidRDefault="002A00C9" w:rsidP="00D92C69">
      <w:pPr>
        <w:pStyle w:val="a9"/>
      </w:pPr>
    </w:p>
    <w:p w:rsidR="002A00C9" w:rsidRPr="000D18D6" w:rsidRDefault="002A00C9" w:rsidP="002A00C9">
      <w:pPr>
        <w:pStyle w:val="a7"/>
        <w:rPr>
          <w:rFonts w:eastAsia="TimesNewRomanPSMT"/>
          <w:sz w:val="16"/>
          <w:szCs w:val="16"/>
        </w:rPr>
      </w:pPr>
      <w:r>
        <w:t xml:space="preserve">Н.С. </w:t>
      </w:r>
      <w:proofErr w:type="spellStart"/>
      <w:r>
        <w:t>Аринушкина</w:t>
      </w:r>
      <w:proofErr w:type="spellEnd"/>
    </w:p>
    <w:p w:rsidR="002A00C9" w:rsidRDefault="002A00C9" w:rsidP="002A00C9">
      <w:pPr>
        <w:pStyle w:val="a8"/>
      </w:pPr>
      <w:r w:rsidRPr="002F194C">
        <w:t xml:space="preserve">ТЕОРЕТИКО-МЕТОДОЛОГИЧЕСКИЕ ОСНОВЫ ИССЛЕДОВАНИЯ </w:t>
      </w:r>
      <w:r>
        <w:br/>
        <w:t>СТАНОВЛЕНИЯ</w:t>
      </w:r>
      <w:r w:rsidRPr="002F194C">
        <w:t xml:space="preserve"> ГРАЖДАНСТВЕННОСТИ</w:t>
      </w:r>
      <w:r>
        <w:t xml:space="preserve"> ЛИЧНОСТИ</w:t>
      </w:r>
    </w:p>
    <w:p w:rsidR="002A00C9" w:rsidRPr="006F1BCB" w:rsidRDefault="002A00C9" w:rsidP="002A00C9">
      <w:pPr>
        <w:pStyle w:val="a9"/>
      </w:pPr>
      <w:r>
        <w:t>Рассмотрены</w:t>
      </w:r>
      <w:r w:rsidRPr="006F1BCB">
        <w:t xml:space="preserve"> </w:t>
      </w:r>
      <w:r>
        <w:t>теоретико-методологические</w:t>
      </w:r>
      <w:r w:rsidRPr="006F1BCB">
        <w:t xml:space="preserve"> </w:t>
      </w:r>
      <w:r>
        <w:t>вопросы</w:t>
      </w:r>
      <w:r w:rsidRPr="006F1BCB">
        <w:t xml:space="preserve"> становления граж</w:t>
      </w:r>
      <w:r>
        <w:t xml:space="preserve">данственности личности, </w:t>
      </w:r>
      <w:r w:rsidRPr="006F1BCB">
        <w:t>проблемы формирования гражданской позиции, описаны критерии гражданской зрелости. Представлено эмпирическое исследование становления гражданственности на разных стадиях профессионализации.</w:t>
      </w:r>
    </w:p>
    <w:p w:rsidR="002A00C9" w:rsidRPr="006F1BCB" w:rsidRDefault="002A00C9" w:rsidP="002A00C9">
      <w:pPr>
        <w:pStyle w:val="a9"/>
      </w:pPr>
      <w:r w:rsidRPr="006F1BCB">
        <w:rPr>
          <w:i/>
        </w:rPr>
        <w:t>Ключевые слова:</w:t>
      </w:r>
      <w:r w:rsidRPr="006F1BCB">
        <w:t xml:space="preserve"> гражданственность, позиция личности, гражданская позиция</w:t>
      </w:r>
    </w:p>
    <w:p w:rsidR="002A00C9" w:rsidRDefault="002A00C9" w:rsidP="002A00C9">
      <w:pPr>
        <w:pStyle w:val="a9"/>
      </w:pPr>
    </w:p>
    <w:p w:rsidR="00F741AD" w:rsidRDefault="00F741AD" w:rsidP="002A00C9">
      <w:pPr>
        <w:pStyle w:val="a7"/>
      </w:pPr>
    </w:p>
    <w:p w:rsidR="002A00C9" w:rsidRPr="000D18D6" w:rsidRDefault="002A00C9" w:rsidP="002A00C9">
      <w:pPr>
        <w:pStyle w:val="a7"/>
        <w:rPr>
          <w:rFonts w:eastAsia="TimesNewRomanPSMT"/>
          <w:sz w:val="16"/>
          <w:szCs w:val="16"/>
        </w:rPr>
      </w:pPr>
      <w:bookmarkStart w:id="0" w:name="_GoBack"/>
      <w:bookmarkEnd w:id="0"/>
      <w:r w:rsidRPr="009A7AFB">
        <w:t xml:space="preserve">А.А. </w:t>
      </w:r>
      <w:proofErr w:type="spellStart"/>
      <w:r w:rsidRPr="009A7AFB">
        <w:t>Понукалин</w:t>
      </w:r>
      <w:proofErr w:type="spellEnd"/>
    </w:p>
    <w:p w:rsidR="002A00C9" w:rsidRDefault="002A00C9" w:rsidP="002A00C9">
      <w:pPr>
        <w:pStyle w:val="a8"/>
      </w:pPr>
      <w:r w:rsidRPr="005209E5">
        <w:t>М</w:t>
      </w:r>
      <w:r>
        <w:t>ЕТОДИЧЕСКАЯ БАЗА ПСИХОЛОГИЧЕСКОГО ИССЛЕДОВАНИЯ</w:t>
      </w:r>
    </w:p>
    <w:p w:rsidR="002A00C9" w:rsidRPr="007358F6" w:rsidRDefault="002A00C9" w:rsidP="002A00C9">
      <w:pPr>
        <w:pStyle w:val="a9"/>
        <w:rPr>
          <w:spacing w:val="-2"/>
        </w:rPr>
      </w:pPr>
      <w:r w:rsidRPr="007358F6">
        <w:rPr>
          <w:spacing w:val="-2"/>
        </w:rPr>
        <w:t xml:space="preserve">Рассматривается специфика методологических основ психологического исследования в контексте современного науковедения. Предлагается апробированный комплекс методических средств, применение которых возможно при решении как теоретических, так и практических задач психологии. В комплексе рассмотрены: теоретический метод системного анализа, общенаучный метод эксперимента, оригинальный метод «разработки», методы многомерного шкалирования и упорядочивания признаков на субъективных шкалах описательных прилагательных. </w:t>
      </w:r>
    </w:p>
    <w:p w:rsidR="002A00C9" w:rsidRPr="001047F0" w:rsidRDefault="002A00C9" w:rsidP="002A00C9">
      <w:pPr>
        <w:pStyle w:val="a9"/>
      </w:pPr>
      <w:r w:rsidRPr="001047F0">
        <w:rPr>
          <w:i/>
        </w:rPr>
        <w:t>Ключевые слова</w:t>
      </w:r>
      <w:r w:rsidRPr="001047F0">
        <w:t>: системный анализ, метод эксперимента, метод разработки, многомерное шкалирование, упорядочивание признаков</w:t>
      </w:r>
    </w:p>
    <w:p w:rsidR="002A00C9" w:rsidRDefault="002A00C9" w:rsidP="002A00C9">
      <w:pPr>
        <w:pStyle w:val="a9"/>
      </w:pPr>
    </w:p>
    <w:p w:rsidR="00F741AD" w:rsidRDefault="00F741AD" w:rsidP="002A00C9">
      <w:pPr>
        <w:pStyle w:val="a7"/>
      </w:pPr>
    </w:p>
    <w:p w:rsidR="00F741AD" w:rsidRDefault="00F741AD" w:rsidP="00F741AD">
      <w:pPr>
        <w:pStyle w:val="a9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07E5">
        <w:rPr>
          <w:rFonts w:asciiTheme="minorHAnsi" w:hAnsiTheme="minorHAnsi" w:cstheme="minorHAnsi"/>
          <w:b/>
          <w:sz w:val="28"/>
          <w:szCs w:val="28"/>
        </w:rPr>
        <w:t>СОЦИОЛОГИЧЕСКИЕ НАУКИ</w:t>
      </w:r>
    </w:p>
    <w:p w:rsidR="00F741AD" w:rsidRDefault="00F741AD" w:rsidP="002A00C9">
      <w:pPr>
        <w:pStyle w:val="a7"/>
      </w:pPr>
    </w:p>
    <w:p w:rsidR="002A00C9" w:rsidRPr="00F741AD" w:rsidRDefault="002A00C9" w:rsidP="002A00C9">
      <w:pPr>
        <w:pStyle w:val="a7"/>
        <w:rPr>
          <w:rFonts w:cs="Times New Roman CYR"/>
          <w:sz w:val="16"/>
          <w:szCs w:val="16"/>
        </w:rPr>
      </w:pPr>
      <w:r>
        <w:t>И</w:t>
      </w:r>
      <w:r w:rsidRPr="00F741AD">
        <w:t>.</w:t>
      </w:r>
      <w:r>
        <w:t>В</w:t>
      </w:r>
      <w:r w:rsidRPr="00F741AD">
        <w:t xml:space="preserve">. </w:t>
      </w:r>
      <w:r w:rsidRPr="005D42AA">
        <w:t>Бабаян</w:t>
      </w:r>
      <w:r w:rsidRPr="00F741AD">
        <w:t xml:space="preserve">, </w:t>
      </w:r>
      <w:r>
        <w:t>Е</w:t>
      </w:r>
      <w:r w:rsidRPr="00F741AD">
        <w:t>.</w:t>
      </w:r>
      <w:r>
        <w:t>И</w:t>
      </w:r>
      <w:r w:rsidRPr="00F741AD">
        <w:t xml:space="preserve">. </w:t>
      </w:r>
      <w:r w:rsidRPr="005D42AA">
        <w:t>Пашинина</w:t>
      </w:r>
      <w:r w:rsidRPr="00F741AD">
        <w:rPr>
          <w:sz w:val="21"/>
          <w:szCs w:val="21"/>
        </w:rPr>
        <w:t xml:space="preserve"> </w:t>
      </w:r>
    </w:p>
    <w:p w:rsidR="002A00C9" w:rsidRPr="00BC3B72" w:rsidRDefault="002A00C9" w:rsidP="002A00C9">
      <w:pPr>
        <w:pStyle w:val="a8"/>
        <w:rPr>
          <w:caps/>
          <w:sz w:val="16"/>
          <w:szCs w:val="16"/>
        </w:rPr>
      </w:pPr>
      <w:r w:rsidRPr="00604CEB">
        <w:t>СОЦИАЛЬНОЕ БЛАГОПОЛУЧИЕ СОВРЕМЕННОЙ МОЛОДЕЖИ</w:t>
      </w:r>
      <w:r w:rsidRPr="008D5EFF">
        <w:t xml:space="preserve"> </w:t>
      </w:r>
      <w:r w:rsidRPr="008D5EFF">
        <w:br/>
      </w:r>
      <w:r w:rsidRPr="00604CEB">
        <w:t>(ВТОРИЧН</w:t>
      </w:r>
      <w:r>
        <w:t>ЫЙ</w:t>
      </w:r>
      <w:r w:rsidRPr="00604CEB">
        <w:t xml:space="preserve"> АНАЛИЗ ДАННЫХ ВСЕРОССИЙСКИХ ОПРОСОВ)</w:t>
      </w:r>
    </w:p>
    <w:p w:rsidR="002A00C9" w:rsidRPr="00E97A18" w:rsidRDefault="002A00C9" w:rsidP="002A00C9">
      <w:pPr>
        <w:pStyle w:val="a9"/>
      </w:pPr>
      <w:r w:rsidRPr="00E97A18">
        <w:t xml:space="preserve">Представлены результаты вторичного анализа данных всероссийских опросов, раскрывающих проблемное поле социального благополучия и характеристики социальной сплоченности российского населения. </w:t>
      </w:r>
    </w:p>
    <w:p w:rsidR="002A00C9" w:rsidRPr="00E97A18" w:rsidRDefault="002A00C9" w:rsidP="002A00C9">
      <w:pPr>
        <w:pStyle w:val="a9"/>
        <w:rPr>
          <w:szCs w:val="22"/>
        </w:rPr>
      </w:pPr>
      <w:r w:rsidRPr="00E97A18">
        <w:rPr>
          <w:szCs w:val="22"/>
        </w:rPr>
        <w:lastRenderedPageBreak/>
        <w:t xml:space="preserve">Статья выполнена в рамках Президентского гранта поддержки </w:t>
      </w:r>
      <w:r w:rsidRPr="00E97A18">
        <w:rPr>
          <w:iCs/>
          <w:szCs w:val="22"/>
          <w:shd w:val="clear" w:color="auto" w:fill="FFFFFF"/>
        </w:rPr>
        <w:t xml:space="preserve">молодых российских ученых – кандидатов наук </w:t>
      </w:r>
      <w:r w:rsidRPr="00E97A18">
        <w:rPr>
          <w:szCs w:val="22"/>
        </w:rPr>
        <w:t>МК-753.2014.6.</w:t>
      </w:r>
    </w:p>
    <w:p w:rsidR="002A00C9" w:rsidRPr="00E97A18" w:rsidRDefault="002A00C9" w:rsidP="002A00C9">
      <w:pPr>
        <w:pStyle w:val="a9"/>
      </w:pPr>
      <w:r w:rsidRPr="00E97A18">
        <w:rPr>
          <w:i/>
        </w:rPr>
        <w:t>Ключевые слова</w:t>
      </w:r>
      <w:r w:rsidRPr="00E97A18">
        <w:t>:</w:t>
      </w:r>
      <w:r w:rsidRPr="00E97A18">
        <w:rPr>
          <w:b/>
        </w:rPr>
        <w:t xml:space="preserve"> </w:t>
      </w:r>
      <w:r w:rsidRPr="00E97A18">
        <w:t>социальное благополучие, социальная сплоченность, социальное доверие, удовлетворенность жизнью, ценности молодежи</w:t>
      </w:r>
    </w:p>
    <w:p w:rsidR="002A00C9" w:rsidRDefault="002A00C9" w:rsidP="002A00C9">
      <w:pPr>
        <w:pStyle w:val="a9"/>
        <w:rPr>
          <w:shd w:val="clear" w:color="auto" w:fill="FFFFFF"/>
        </w:rPr>
      </w:pPr>
    </w:p>
    <w:p w:rsidR="00756BCD" w:rsidRPr="002F17AD" w:rsidRDefault="00756BCD" w:rsidP="00756BCD">
      <w:pPr>
        <w:pStyle w:val="a9"/>
        <w:rPr>
          <w:shd w:val="clear" w:color="auto" w:fill="FFFFFF"/>
        </w:rPr>
      </w:pPr>
    </w:p>
    <w:p w:rsidR="002A00C9" w:rsidRPr="008D5EFF" w:rsidRDefault="002A00C9" w:rsidP="002A00C9">
      <w:pPr>
        <w:pStyle w:val="a7"/>
        <w:rPr>
          <w:lang w:val="en-US"/>
        </w:rPr>
      </w:pPr>
      <w:r>
        <w:t>Д</w:t>
      </w:r>
      <w:r w:rsidRPr="008D5EFF">
        <w:rPr>
          <w:lang w:val="en-US"/>
        </w:rPr>
        <w:t>.</w:t>
      </w:r>
      <w:r>
        <w:t>В</w:t>
      </w:r>
      <w:r w:rsidRPr="008D5EFF">
        <w:rPr>
          <w:lang w:val="en-US"/>
        </w:rPr>
        <w:t xml:space="preserve">. </w:t>
      </w:r>
      <w:r>
        <w:t>Зайцев</w:t>
      </w:r>
    </w:p>
    <w:p w:rsidR="002A00C9" w:rsidRPr="008D5EFF" w:rsidRDefault="002A00C9" w:rsidP="002A00C9">
      <w:pPr>
        <w:pStyle w:val="a8"/>
      </w:pPr>
      <w:r w:rsidRPr="00F741AD">
        <w:t xml:space="preserve">МОДЕЛЬ ПРОГНОЗИРОВАНИЯ ДИНАМИКИ </w:t>
      </w:r>
      <w:r w:rsidRPr="00F741AD">
        <w:br/>
      </w:r>
      <w:r w:rsidRPr="00310789">
        <w:t>СОЦИАЛЬНО-ЭКОНОМИЧЕСКИХ</w:t>
      </w:r>
      <w:r w:rsidRPr="008D5EFF">
        <w:t xml:space="preserve"> </w:t>
      </w:r>
      <w:r w:rsidRPr="00310789">
        <w:t>ПОКАЗАТЕЛЕЙ</w:t>
      </w:r>
    </w:p>
    <w:p w:rsidR="002A00C9" w:rsidRPr="00D41A93" w:rsidRDefault="002A00C9" w:rsidP="002A00C9">
      <w:pPr>
        <w:pStyle w:val="a9"/>
        <w:rPr>
          <w:spacing w:val="-2"/>
        </w:rPr>
      </w:pPr>
      <w:r w:rsidRPr="00D41A93">
        <w:rPr>
          <w:spacing w:val="-2"/>
        </w:rPr>
        <w:t>Проанализированы методологические проблемы прогнозирования социально-экономи</w:t>
      </w:r>
      <w:r w:rsidRPr="00D41A93">
        <w:rPr>
          <w:spacing w:val="-2"/>
        </w:rPr>
        <w:softHyphen/>
        <w:t xml:space="preserve">ческих, финансовых показателей, раскрыт прогностический потенциал метода формационно-графического анализа. Рассмотрены сущностные особенности метода, возможность его реализации применительно к прогнозированию изменений в социальной сфере, представлены примеры применения метода на реальных графиках данных. Обоснована прогностическая модель анализа статистических показателей. </w:t>
      </w:r>
    </w:p>
    <w:p w:rsidR="002A00C9" w:rsidRPr="00D41A93" w:rsidRDefault="002A00C9" w:rsidP="002A00C9">
      <w:pPr>
        <w:pStyle w:val="a9"/>
        <w:rPr>
          <w:spacing w:val="-4"/>
        </w:rPr>
      </w:pPr>
      <w:r w:rsidRPr="00D41A93">
        <w:rPr>
          <w:color w:val="000000"/>
          <w:spacing w:val="-4"/>
          <w:shd w:val="clear" w:color="auto" w:fill="FFFFFF"/>
        </w:rPr>
        <w:t xml:space="preserve">Статья подготовлена при поддержке РФФИ, проект 16-06-00227 «Виртуальная дистанционная занятость молодежи в современной России: концептуализация, измерение, моделирование». </w:t>
      </w:r>
    </w:p>
    <w:p w:rsidR="002A00C9" w:rsidRPr="00D41A93" w:rsidRDefault="002A00C9" w:rsidP="002A00C9">
      <w:pPr>
        <w:pStyle w:val="a9"/>
      </w:pPr>
      <w:r w:rsidRPr="00D41A93">
        <w:rPr>
          <w:i/>
        </w:rPr>
        <w:t>Ключевые слова</w:t>
      </w:r>
      <w:r w:rsidRPr="00D41A93">
        <w:t xml:space="preserve">: социально-экономические показатели, формационно-графический анализ, прогностическая модель, прогнозирование динамики </w:t>
      </w:r>
    </w:p>
    <w:p w:rsidR="002A00C9" w:rsidRDefault="002A00C9" w:rsidP="002A00C9">
      <w:pPr>
        <w:pStyle w:val="a9"/>
      </w:pPr>
    </w:p>
    <w:sectPr w:rsidR="002A00C9" w:rsidSect="00B04187">
      <w:headerReference w:type="default" r:id="rId7"/>
      <w:pgSz w:w="11906" w:h="16838" w:code="9"/>
      <w:pgMar w:top="794" w:right="964" w:bottom="964" w:left="964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443" w:rsidRDefault="00B97443" w:rsidP="00580463">
      <w:pPr>
        <w:spacing w:after="0" w:line="240" w:lineRule="auto"/>
      </w:pPr>
      <w:r>
        <w:separator/>
      </w:r>
    </w:p>
  </w:endnote>
  <w:endnote w:type="continuationSeparator" w:id="0">
    <w:p w:rsidR="00B97443" w:rsidRDefault="00B97443" w:rsidP="00580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443" w:rsidRDefault="00B97443" w:rsidP="00580463">
      <w:pPr>
        <w:spacing w:after="0" w:line="240" w:lineRule="auto"/>
      </w:pPr>
      <w:r>
        <w:separator/>
      </w:r>
    </w:p>
  </w:footnote>
  <w:footnote w:type="continuationSeparator" w:id="0">
    <w:p w:rsidR="00B97443" w:rsidRDefault="00B97443" w:rsidP="00580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443" w:rsidRDefault="00B97443" w:rsidP="008D5EFF">
    <w:pPr>
      <w:pStyle w:val="a4"/>
      <w:tabs>
        <w:tab w:val="clear" w:pos="4677"/>
        <w:tab w:val="clear" w:pos="9355"/>
        <w:tab w:val="right" w:pos="9639"/>
      </w:tabs>
    </w:pPr>
    <w:r w:rsidRPr="000516F3">
      <w:rPr>
        <w:sz w:val="20"/>
        <w:szCs w:val="20"/>
        <w:lang w:val="en-US"/>
      </w:rPr>
      <w:t xml:space="preserve">ISSN </w:t>
    </w:r>
    <w:r w:rsidRPr="000516F3">
      <w:rPr>
        <w:sz w:val="20"/>
        <w:szCs w:val="20"/>
      </w:rPr>
      <w:t>2312-5535. 201</w:t>
    </w:r>
    <w:r>
      <w:rPr>
        <w:sz w:val="20"/>
        <w:szCs w:val="20"/>
      </w:rPr>
      <w:t>6</w:t>
    </w:r>
    <w:r w:rsidRPr="000516F3">
      <w:rPr>
        <w:sz w:val="20"/>
        <w:szCs w:val="20"/>
      </w:rPr>
      <w:t xml:space="preserve">. № </w:t>
    </w:r>
    <w:r>
      <w:rPr>
        <w:sz w:val="20"/>
        <w:szCs w:val="20"/>
      </w:rPr>
      <w:t>1</w:t>
    </w:r>
    <w:r w:rsidRPr="000516F3">
      <w:rPr>
        <w:sz w:val="20"/>
        <w:szCs w:val="20"/>
      </w:rPr>
      <w:t xml:space="preserve"> (0</w:t>
    </w:r>
    <w:r>
      <w:rPr>
        <w:sz w:val="20"/>
        <w:szCs w:val="20"/>
      </w:rPr>
      <w:t>9</w:t>
    </w:r>
    <w:r w:rsidRPr="000516F3">
      <w:rPr>
        <w:sz w:val="20"/>
        <w:szCs w:val="20"/>
      </w:rPr>
      <w:t>)</w:t>
    </w:r>
    <w:r>
      <w:rPr>
        <w:sz w:val="20"/>
        <w:szCs w:val="20"/>
        <w:lang w:val="en-US"/>
      </w:rPr>
      <w:t xml:space="preserve"> </w:t>
    </w:r>
    <w:r w:rsidR="00F741AD">
      <w:rPr>
        <w:noProof/>
      </w:rPr>
    </w:r>
    <w:r w:rsidR="00F741A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22" o:spid="_x0000_s2049" type="#_x0000_t202" style="width:334.5pt;height: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black [3213]" strokeweight=".5pt">
          <v:path arrowok="t"/>
          <v:textbox>
            <w:txbxContent>
              <w:p w:rsidR="00B97443" w:rsidRDefault="00B97443" w:rsidP="008D5EFF"/>
            </w:txbxContent>
          </v:textbox>
          <w10:wrap type="none"/>
          <w10:anchorlock/>
        </v:shape>
      </w:pict>
    </w:r>
    <w:r>
      <w:tab/>
    </w:r>
    <w:r w:rsidR="00F741AD">
      <w:fldChar w:fldCharType="begin"/>
    </w:r>
    <w:r w:rsidR="00F741AD">
      <w:instrText>PAGE   \* MERGEFORMAT</w:instrText>
    </w:r>
    <w:r w:rsidR="00F741AD">
      <w:fldChar w:fldCharType="separate"/>
    </w:r>
    <w:r w:rsidR="00234ABD">
      <w:rPr>
        <w:noProof/>
      </w:rPr>
      <w:t>18</w:t>
    </w:r>
    <w:r w:rsidR="00F741AD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187"/>
    <w:rsid w:val="000039E7"/>
    <w:rsid w:val="000166F1"/>
    <w:rsid w:val="00057A02"/>
    <w:rsid w:val="00071A1F"/>
    <w:rsid w:val="00074EC7"/>
    <w:rsid w:val="0009062B"/>
    <w:rsid w:val="00095FA9"/>
    <w:rsid w:val="00096696"/>
    <w:rsid w:val="000B6361"/>
    <w:rsid w:val="000C5E3B"/>
    <w:rsid w:val="000C6F10"/>
    <w:rsid w:val="000D7646"/>
    <w:rsid w:val="000E2095"/>
    <w:rsid w:val="000F35B7"/>
    <w:rsid w:val="0011530F"/>
    <w:rsid w:val="00116823"/>
    <w:rsid w:val="00124CB0"/>
    <w:rsid w:val="001272CF"/>
    <w:rsid w:val="0013786F"/>
    <w:rsid w:val="001415DB"/>
    <w:rsid w:val="00170906"/>
    <w:rsid w:val="00172D6F"/>
    <w:rsid w:val="001A250D"/>
    <w:rsid w:val="001C7578"/>
    <w:rsid w:val="001E1CF7"/>
    <w:rsid w:val="001F735C"/>
    <w:rsid w:val="002066E3"/>
    <w:rsid w:val="00231A9B"/>
    <w:rsid w:val="00234ABD"/>
    <w:rsid w:val="002352DB"/>
    <w:rsid w:val="00250AC1"/>
    <w:rsid w:val="00251E29"/>
    <w:rsid w:val="0025281B"/>
    <w:rsid w:val="002550B0"/>
    <w:rsid w:val="002A00C9"/>
    <w:rsid w:val="002D66C8"/>
    <w:rsid w:val="002F17AD"/>
    <w:rsid w:val="002F3826"/>
    <w:rsid w:val="002F7ADF"/>
    <w:rsid w:val="00302EB6"/>
    <w:rsid w:val="00333E11"/>
    <w:rsid w:val="00340B8D"/>
    <w:rsid w:val="00342FEE"/>
    <w:rsid w:val="0035379C"/>
    <w:rsid w:val="00373EA4"/>
    <w:rsid w:val="003D03CA"/>
    <w:rsid w:val="003D24BC"/>
    <w:rsid w:val="003D30A4"/>
    <w:rsid w:val="003D549C"/>
    <w:rsid w:val="003E7977"/>
    <w:rsid w:val="00403E90"/>
    <w:rsid w:val="00415DF5"/>
    <w:rsid w:val="00430722"/>
    <w:rsid w:val="00466DA5"/>
    <w:rsid w:val="00476F2E"/>
    <w:rsid w:val="00494FE4"/>
    <w:rsid w:val="004A4E66"/>
    <w:rsid w:val="004B459B"/>
    <w:rsid w:val="004C0C2C"/>
    <w:rsid w:val="004E6AD8"/>
    <w:rsid w:val="0050466C"/>
    <w:rsid w:val="00505C8B"/>
    <w:rsid w:val="00514971"/>
    <w:rsid w:val="005154F7"/>
    <w:rsid w:val="005215FD"/>
    <w:rsid w:val="00521EC7"/>
    <w:rsid w:val="0052215D"/>
    <w:rsid w:val="005264A6"/>
    <w:rsid w:val="00531145"/>
    <w:rsid w:val="00536B6C"/>
    <w:rsid w:val="005413E5"/>
    <w:rsid w:val="00550030"/>
    <w:rsid w:val="0057403B"/>
    <w:rsid w:val="00580463"/>
    <w:rsid w:val="00584175"/>
    <w:rsid w:val="005D3637"/>
    <w:rsid w:val="005E001D"/>
    <w:rsid w:val="005E2E67"/>
    <w:rsid w:val="005E3558"/>
    <w:rsid w:val="005F04B2"/>
    <w:rsid w:val="00634754"/>
    <w:rsid w:val="006566AA"/>
    <w:rsid w:val="00666946"/>
    <w:rsid w:val="006718E4"/>
    <w:rsid w:val="006861B8"/>
    <w:rsid w:val="00686327"/>
    <w:rsid w:val="00690B73"/>
    <w:rsid w:val="006A22BE"/>
    <w:rsid w:val="006C0565"/>
    <w:rsid w:val="006C2923"/>
    <w:rsid w:val="006E0A75"/>
    <w:rsid w:val="0070418C"/>
    <w:rsid w:val="00751FAE"/>
    <w:rsid w:val="00756BCD"/>
    <w:rsid w:val="00780DBE"/>
    <w:rsid w:val="007A2826"/>
    <w:rsid w:val="007A344B"/>
    <w:rsid w:val="007D399C"/>
    <w:rsid w:val="007D4733"/>
    <w:rsid w:val="007F1A4B"/>
    <w:rsid w:val="00810593"/>
    <w:rsid w:val="00826F87"/>
    <w:rsid w:val="00860724"/>
    <w:rsid w:val="008660CE"/>
    <w:rsid w:val="008732BA"/>
    <w:rsid w:val="0088098A"/>
    <w:rsid w:val="008D5EFF"/>
    <w:rsid w:val="008E7F83"/>
    <w:rsid w:val="009132B2"/>
    <w:rsid w:val="0092788E"/>
    <w:rsid w:val="00930FBB"/>
    <w:rsid w:val="009439C9"/>
    <w:rsid w:val="0095452F"/>
    <w:rsid w:val="00996457"/>
    <w:rsid w:val="00996CF1"/>
    <w:rsid w:val="009D5905"/>
    <w:rsid w:val="009E7D18"/>
    <w:rsid w:val="009F0733"/>
    <w:rsid w:val="00A04828"/>
    <w:rsid w:val="00A12662"/>
    <w:rsid w:val="00A3040F"/>
    <w:rsid w:val="00A34FCB"/>
    <w:rsid w:val="00A417BC"/>
    <w:rsid w:val="00A5403B"/>
    <w:rsid w:val="00A85911"/>
    <w:rsid w:val="00AB3BAA"/>
    <w:rsid w:val="00AC04F4"/>
    <w:rsid w:val="00AD354C"/>
    <w:rsid w:val="00AD7C36"/>
    <w:rsid w:val="00AE1F2B"/>
    <w:rsid w:val="00AE5DB0"/>
    <w:rsid w:val="00B04187"/>
    <w:rsid w:val="00B7467D"/>
    <w:rsid w:val="00B81FF4"/>
    <w:rsid w:val="00B92597"/>
    <w:rsid w:val="00B97443"/>
    <w:rsid w:val="00B97495"/>
    <w:rsid w:val="00B976BC"/>
    <w:rsid w:val="00BB03A2"/>
    <w:rsid w:val="00BB2BE4"/>
    <w:rsid w:val="00BD583B"/>
    <w:rsid w:val="00BD5C86"/>
    <w:rsid w:val="00BF182C"/>
    <w:rsid w:val="00BF7733"/>
    <w:rsid w:val="00C01B8D"/>
    <w:rsid w:val="00C15ADE"/>
    <w:rsid w:val="00C3531A"/>
    <w:rsid w:val="00C4532A"/>
    <w:rsid w:val="00C642E4"/>
    <w:rsid w:val="00C7006D"/>
    <w:rsid w:val="00C719BB"/>
    <w:rsid w:val="00C72A2A"/>
    <w:rsid w:val="00C86BEC"/>
    <w:rsid w:val="00CA5419"/>
    <w:rsid w:val="00CB0943"/>
    <w:rsid w:val="00CC0ED9"/>
    <w:rsid w:val="00CD1CA1"/>
    <w:rsid w:val="00CD291A"/>
    <w:rsid w:val="00CE60AA"/>
    <w:rsid w:val="00D02AF1"/>
    <w:rsid w:val="00D3272F"/>
    <w:rsid w:val="00D50CA9"/>
    <w:rsid w:val="00D755A3"/>
    <w:rsid w:val="00D92C69"/>
    <w:rsid w:val="00DA7D26"/>
    <w:rsid w:val="00DB2CF8"/>
    <w:rsid w:val="00DD5B87"/>
    <w:rsid w:val="00DE34E4"/>
    <w:rsid w:val="00E02CCB"/>
    <w:rsid w:val="00E069B1"/>
    <w:rsid w:val="00E16ACE"/>
    <w:rsid w:val="00E605C5"/>
    <w:rsid w:val="00E61129"/>
    <w:rsid w:val="00E74F61"/>
    <w:rsid w:val="00E81F20"/>
    <w:rsid w:val="00EA002A"/>
    <w:rsid w:val="00EA3862"/>
    <w:rsid w:val="00EF6AC3"/>
    <w:rsid w:val="00F237C2"/>
    <w:rsid w:val="00F23E55"/>
    <w:rsid w:val="00F2603F"/>
    <w:rsid w:val="00F433FC"/>
    <w:rsid w:val="00F4490F"/>
    <w:rsid w:val="00F507C7"/>
    <w:rsid w:val="00F577D3"/>
    <w:rsid w:val="00F741AD"/>
    <w:rsid w:val="00F93EB1"/>
    <w:rsid w:val="00FA1A36"/>
    <w:rsid w:val="00FA3314"/>
    <w:rsid w:val="00FD4397"/>
    <w:rsid w:val="00FF762F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605A059"/>
  <w15:docId w15:val="{99BEA468-EA43-4070-BD7F-B954388A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4187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"/>
    <w:basedOn w:val="a"/>
    <w:qFormat/>
    <w:rsid w:val="00B97495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lang w:eastAsia="en-US"/>
    </w:rPr>
  </w:style>
  <w:style w:type="paragraph" w:styleId="a4">
    <w:name w:val="header"/>
    <w:basedOn w:val="a"/>
    <w:link w:val="a5"/>
    <w:uiPriority w:val="99"/>
    <w:unhideWhenUsed/>
    <w:rsid w:val="00B04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4187"/>
    <w:rPr>
      <w:rFonts w:eastAsiaTheme="minorEastAsia" w:cs="Times New Roman"/>
      <w:lang w:eastAsia="ru-RU"/>
    </w:rPr>
  </w:style>
  <w:style w:type="paragraph" w:customStyle="1" w:styleId="a6">
    <w:name w:val="Статья_текст"/>
    <w:basedOn w:val="a"/>
    <w:qFormat/>
    <w:rsid w:val="00B0418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7">
    <w:name w:val="Авторы"/>
    <w:basedOn w:val="a6"/>
    <w:qFormat/>
    <w:rsid w:val="00B04187"/>
    <w:rPr>
      <w:rFonts w:asciiTheme="minorHAnsi" w:hAnsiTheme="minorHAnsi"/>
    </w:rPr>
  </w:style>
  <w:style w:type="paragraph" w:customStyle="1" w:styleId="a8">
    <w:name w:val="Название статьи"/>
    <w:basedOn w:val="a"/>
    <w:qFormat/>
    <w:rsid w:val="00B04187"/>
    <w:pPr>
      <w:spacing w:before="120" w:after="240" w:line="240" w:lineRule="auto"/>
      <w:ind w:left="567"/>
    </w:pPr>
    <w:rPr>
      <w:b/>
      <w:sz w:val="32"/>
      <w:szCs w:val="32"/>
    </w:rPr>
  </w:style>
  <w:style w:type="paragraph" w:customStyle="1" w:styleId="a9">
    <w:name w:val="Аннотация"/>
    <w:rsid w:val="00B0418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customStyle="1" w:styleId="02">
    <w:name w:val="Авторы_02"/>
    <w:basedOn w:val="a6"/>
    <w:qFormat/>
    <w:rsid w:val="00B04187"/>
    <w:pPr>
      <w:ind w:firstLine="0"/>
      <w:jc w:val="left"/>
    </w:pPr>
    <w:rPr>
      <w:rFonts w:asciiTheme="minorHAnsi" w:hAnsiTheme="minorHAnsi"/>
      <w:b/>
    </w:rPr>
  </w:style>
  <w:style w:type="character" w:styleId="aa">
    <w:name w:val="Hyperlink"/>
    <w:basedOn w:val="a0"/>
    <w:uiPriority w:val="99"/>
    <w:unhideWhenUsed/>
    <w:rsid w:val="00B04187"/>
    <w:rPr>
      <w:color w:val="0000FF" w:themeColor="hyperlink"/>
      <w:u w:val="single"/>
    </w:rPr>
  </w:style>
  <w:style w:type="paragraph" w:customStyle="1" w:styleId="ab">
    <w:name w:val="Работа"/>
    <w:basedOn w:val="a6"/>
    <w:qFormat/>
    <w:rsid w:val="00B04187"/>
    <w:pPr>
      <w:ind w:firstLine="0"/>
      <w:jc w:val="left"/>
    </w:pPr>
  </w:style>
  <w:style w:type="paragraph" w:styleId="ac">
    <w:name w:val="footer"/>
    <w:basedOn w:val="a"/>
    <w:link w:val="ad"/>
    <w:uiPriority w:val="99"/>
    <w:unhideWhenUsed/>
    <w:rsid w:val="00AB3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B3BAA"/>
    <w:rPr>
      <w:rFonts w:eastAsiaTheme="minorEastAsia" w:cs="Times New Roman"/>
      <w:lang w:eastAsia="ru-RU"/>
    </w:rPr>
  </w:style>
  <w:style w:type="character" w:styleId="ae">
    <w:name w:val="Emphasis"/>
    <w:basedOn w:val="a0"/>
    <w:uiPriority w:val="99"/>
    <w:qFormat/>
    <w:rsid w:val="00D92C69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3D27F-26BD-4B78-ADCC-99B1F5AD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9243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Жупилова Юлия Леонидовна</dc:creator>
  <cp:lastModifiedBy>Пользователь</cp:lastModifiedBy>
  <cp:revision>149</cp:revision>
  <dcterms:created xsi:type="dcterms:W3CDTF">2016-04-21T11:55:00Z</dcterms:created>
  <dcterms:modified xsi:type="dcterms:W3CDTF">2018-04-25T18:07:00Z</dcterms:modified>
</cp:coreProperties>
</file>