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9D4" w:rsidRDefault="006929D4" w:rsidP="006929D4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>АН</w:t>
      </w:r>
      <w:r>
        <w:rPr>
          <w:b/>
          <w:sz w:val="32"/>
          <w:szCs w:val="32"/>
        </w:rPr>
        <w:t>Н</w:t>
      </w:r>
      <w:r w:rsidRPr="001772E4">
        <w:rPr>
          <w:b/>
          <w:sz w:val="32"/>
          <w:szCs w:val="32"/>
        </w:rPr>
        <w:t>ОТАЦИИ</w:t>
      </w:r>
      <w:r>
        <w:rPr>
          <w:b/>
          <w:sz w:val="32"/>
          <w:szCs w:val="32"/>
        </w:rPr>
        <w:t xml:space="preserve"> СТАТЕЙ</w:t>
      </w:r>
      <w:r w:rsidRPr="001772E4">
        <w:rPr>
          <w:b/>
          <w:sz w:val="32"/>
          <w:szCs w:val="32"/>
        </w:rPr>
        <w:t xml:space="preserve">. </w:t>
      </w:r>
    </w:p>
    <w:p w:rsidR="006929D4" w:rsidRDefault="006929D4" w:rsidP="006929D4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>АКТУАЛЬ</w:t>
      </w:r>
      <w:bookmarkStart w:id="0" w:name="_GoBack"/>
      <w:bookmarkEnd w:id="0"/>
      <w:r w:rsidRPr="001772E4">
        <w:rPr>
          <w:b/>
          <w:sz w:val="32"/>
          <w:szCs w:val="32"/>
        </w:rPr>
        <w:t xml:space="preserve">НЫЕ ПРОБЛЕМЫ ЭКОНОМИКИ И МЕНЕДЖМЕНТА </w:t>
      </w:r>
    </w:p>
    <w:p w:rsidR="006929D4" w:rsidRPr="001772E4" w:rsidRDefault="006929D4" w:rsidP="006929D4">
      <w:pPr>
        <w:pStyle w:val="a7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№2</w:t>
      </w:r>
      <w:r w:rsidRPr="001772E4">
        <w:rPr>
          <w:b/>
          <w:sz w:val="32"/>
          <w:szCs w:val="32"/>
        </w:rPr>
        <w:t xml:space="preserve"> (1</w:t>
      </w:r>
      <w:r>
        <w:rPr>
          <w:b/>
          <w:sz w:val="32"/>
          <w:szCs w:val="32"/>
        </w:rPr>
        <w:t>0</w:t>
      </w:r>
      <w:r w:rsidRPr="001772E4">
        <w:rPr>
          <w:b/>
          <w:sz w:val="32"/>
          <w:szCs w:val="32"/>
        </w:rPr>
        <w:t xml:space="preserve">) 2016 </w:t>
      </w:r>
    </w:p>
    <w:p w:rsidR="006929D4" w:rsidRDefault="006929D4" w:rsidP="006929D4">
      <w:pPr>
        <w:pStyle w:val="a7"/>
        <w:ind w:firstLine="0"/>
      </w:pPr>
    </w:p>
    <w:p w:rsidR="006929D4" w:rsidRDefault="006929D4" w:rsidP="006929D4">
      <w:pPr>
        <w:pStyle w:val="a7"/>
        <w:ind w:firstLine="0"/>
        <w:jc w:val="center"/>
        <w:rPr>
          <w:b/>
          <w:sz w:val="28"/>
          <w:szCs w:val="28"/>
        </w:rPr>
      </w:pPr>
      <w:r w:rsidRPr="001772E4">
        <w:rPr>
          <w:b/>
          <w:sz w:val="28"/>
          <w:szCs w:val="28"/>
        </w:rPr>
        <w:t>ЭКОНОМИЧЕСКИЕ НАУКИ</w:t>
      </w:r>
    </w:p>
    <w:p w:rsidR="006929D4" w:rsidRPr="001772E4" w:rsidRDefault="006929D4" w:rsidP="006929D4">
      <w:pPr>
        <w:pStyle w:val="a7"/>
        <w:ind w:firstLine="0"/>
        <w:jc w:val="center"/>
        <w:rPr>
          <w:b/>
          <w:sz w:val="28"/>
          <w:szCs w:val="28"/>
        </w:rPr>
      </w:pPr>
    </w:p>
    <w:p w:rsidR="00676EEB" w:rsidRPr="00915731" w:rsidRDefault="00676EEB" w:rsidP="00676EEB">
      <w:pPr>
        <w:pStyle w:val="a7"/>
      </w:pPr>
      <w:r>
        <w:t>А.В. Борисов, Н.И. Борисова, А.В. Романова</w:t>
      </w:r>
    </w:p>
    <w:p w:rsidR="00676EEB" w:rsidRPr="004B18BF" w:rsidRDefault="00676EEB" w:rsidP="00676EEB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>П</w:t>
      </w:r>
      <w:r w:rsidRPr="004B18BF">
        <w:rPr>
          <w:shd w:val="clear" w:color="auto" w:fill="FFFFFF"/>
        </w:rPr>
        <w:t>РОБЛЕМЫ ПОД</w:t>
      </w:r>
      <w:r>
        <w:rPr>
          <w:shd w:val="clear" w:color="auto" w:fill="FFFFFF"/>
        </w:rPr>
        <w:t>Г</w:t>
      </w:r>
      <w:r w:rsidRPr="004B18BF">
        <w:rPr>
          <w:shd w:val="clear" w:color="auto" w:fill="FFFFFF"/>
        </w:rPr>
        <w:t xml:space="preserve">ОТОВКИ, ПЕРЕПОДГОТОВКИ РАБОЧИХ </w:t>
      </w:r>
      <w:r w:rsidRPr="00D560CD">
        <w:rPr>
          <w:shd w:val="clear" w:color="auto" w:fill="FFFFFF"/>
        </w:rPr>
        <w:br/>
      </w:r>
      <w:r w:rsidRPr="004B18BF">
        <w:rPr>
          <w:shd w:val="clear" w:color="auto" w:fill="FFFFFF"/>
        </w:rPr>
        <w:t xml:space="preserve">И СПЕЦИАЛИСТОВ ОТРАСЛЕЙ ПРОМЫШЛЕННОСТИ </w:t>
      </w:r>
      <w:r w:rsidRPr="00D560CD">
        <w:rPr>
          <w:shd w:val="clear" w:color="auto" w:fill="FFFFFF"/>
        </w:rPr>
        <w:br/>
      </w:r>
      <w:r w:rsidRPr="004B18BF">
        <w:rPr>
          <w:shd w:val="clear" w:color="auto" w:fill="FFFFFF"/>
        </w:rPr>
        <w:t xml:space="preserve">В НОВЫХ ЭКОНОМИЧЕСКИХ УСЛОВИЯХ </w:t>
      </w:r>
    </w:p>
    <w:p w:rsidR="00676EEB" w:rsidRDefault="00676EEB" w:rsidP="00676EEB">
      <w:pPr>
        <w:pStyle w:val="a9"/>
      </w:pPr>
      <w:r>
        <w:t>Рассматриваются</w:t>
      </w:r>
      <w:r w:rsidRPr="003435DC">
        <w:t xml:space="preserve"> вопросы подготовки, переподготовки рабочих и специалистов отраслей промышленности</w:t>
      </w:r>
      <w:r>
        <w:t>. Отмечается, что к</w:t>
      </w:r>
      <w:r w:rsidRPr="003435DC">
        <w:t>валификационный уровень рабочих, специалистов во многих организациях промышленных отраслей не от</w:t>
      </w:r>
      <w:r>
        <w:t>вечает международным стандартам.</w:t>
      </w:r>
    </w:p>
    <w:p w:rsidR="00676EEB" w:rsidRDefault="00676EEB" w:rsidP="00676EEB">
      <w:pPr>
        <w:pStyle w:val="a9"/>
      </w:pPr>
      <w:r w:rsidRPr="003435DC">
        <w:rPr>
          <w:i/>
        </w:rPr>
        <w:t>Ключевые слова</w:t>
      </w:r>
      <w:r w:rsidRPr="003435DC">
        <w:t>: подготовка рабочих</w:t>
      </w:r>
      <w:r>
        <w:t>, подготовка квалифицированных специалистов</w:t>
      </w:r>
    </w:p>
    <w:p w:rsidR="00676EEB" w:rsidRDefault="00676EEB" w:rsidP="00676EEB">
      <w:pPr>
        <w:pStyle w:val="a6"/>
      </w:pPr>
    </w:p>
    <w:p w:rsidR="00F67184" w:rsidRDefault="00F67184" w:rsidP="00F67184">
      <w:pPr>
        <w:pStyle w:val="a7"/>
        <w:rPr>
          <w:shd w:val="clear" w:color="auto" w:fill="FFFFFF"/>
        </w:rPr>
      </w:pPr>
      <w:r>
        <w:rPr>
          <w:shd w:val="clear" w:color="auto" w:fill="FFFFFF"/>
        </w:rPr>
        <w:t>Ю.О. Глушкова, Т.</w:t>
      </w:r>
      <w:r>
        <w:rPr>
          <w:shd w:val="clear" w:color="auto" w:fill="FFFFFF"/>
          <w:lang w:val="en-US"/>
        </w:rPr>
        <w:t>C</w:t>
      </w:r>
      <w:r w:rsidRPr="00E6600C">
        <w:rPr>
          <w:shd w:val="clear" w:color="auto" w:fill="FFFFFF"/>
        </w:rPr>
        <w:t xml:space="preserve">. </w:t>
      </w:r>
      <w:r>
        <w:rPr>
          <w:shd w:val="clear" w:color="auto" w:fill="FFFFFF"/>
        </w:rPr>
        <w:t>Лисичкина</w:t>
      </w:r>
      <w:r w:rsidRPr="00E6600C">
        <w:rPr>
          <w:shd w:val="clear" w:color="auto" w:fill="FFFFFF"/>
        </w:rPr>
        <w:t xml:space="preserve">, </w:t>
      </w:r>
      <w:r w:rsidRPr="00431D83">
        <w:rPr>
          <w:shd w:val="clear" w:color="auto" w:fill="FFFFFF"/>
        </w:rPr>
        <w:t xml:space="preserve">Д.А. </w:t>
      </w:r>
      <w:r>
        <w:rPr>
          <w:shd w:val="clear" w:color="auto" w:fill="FFFFFF"/>
        </w:rPr>
        <w:t>Маслова</w:t>
      </w:r>
      <w:r w:rsidRPr="00431D83">
        <w:rPr>
          <w:shd w:val="clear" w:color="auto" w:fill="FFFFFF"/>
        </w:rPr>
        <w:t xml:space="preserve">, Е.С. </w:t>
      </w:r>
      <w:proofErr w:type="spellStart"/>
      <w:r>
        <w:rPr>
          <w:shd w:val="clear" w:color="auto" w:fill="FFFFFF"/>
        </w:rPr>
        <w:t>Паницкова</w:t>
      </w:r>
      <w:proofErr w:type="spellEnd"/>
    </w:p>
    <w:p w:rsidR="00F67184" w:rsidRDefault="00F67184" w:rsidP="00F67184">
      <w:pPr>
        <w:pStyle w:val="a8"/>
        <w:rPr>
          <w:shd w:val="clear" w:color="auto" w:fill="FFFFFF"/>
        </w:rPr>
      </w:pPr>
      <w:r w:rsidRPr="00431D83">
        <w:rPr>
          <w:shd w:val="clear" w:color="auto" w:fill="FFFFFF"/>
        </w:rPr>
        <w:t xml:space="preserve">ОРГАНИЗАЦИЯ ДЕЯТЕЛЬНОСТИ </w:t>
      </w:r>
      <w:r>
        <w:rPr>
          <w:shd w:val="clear" w:color="auto" w:fill="FFFFFF"/>
        </w:rPr>
        <w:br/>
      </w:r>
      <w:r w:rsidRPr="00431D83">
        <w:rPr>
          <w:shd w:val="clear" w:color="auto" w:fill="FFFFFF"/>
        </w:rPr>
        <w:t>И ФИНАНСОВЫЕ ПОКАЗАТЕЛИ СКЛАДСКОГО КОМПЛЕКСА</w:t>
      </w:r>
    </w:p>
    <w:p w:rsidR="00F67184" w:rsidRPr="000353C6" w:rsidRDefault="00F67184" w:rsidP="00F67184">
      <w:pPr>
        <w:pStyle w:val="a9"/>
      </w:pPr>
      <w:r w:rsidRPr="000353C6">
        <w:t xml:space="preserve">Представлены приоритетные задачи и направления развития складской системы компании в современных условиях. </w:t>
      </w:r>
    </w:p>
    <w:p w:rsidR="00F67184" w:rsidRPr="000353C6" w:rsidRDefault="00F67184" w:rsidP="00F67184">
      <w:pPr>
        <w:pStyle w:val="a9"/>
      </w:pPr>
      <w:r w:rsidRPr="000353C6">
        <w:rPr>
          <w:i/>
        </w:rPr>
        <w:t>Ключевые слова</w:t>
      </w:r>
      <w:r w:rsidRPr="000353C6">
        <w:t>: организация деятельности, складской комплекс</w:t>
      </w:r>
    </w:p>
    <w:p w:rsidR="00F67184" w:rsidRPr="00F67184" w:rsidRDefault="00F67184" w:rsidP="00F67184">
      <w:pPr>
        <w:pStyle w:val="a9"/>
        <w:rPr>
          <w:sz w:val="16"/>
          <w:szCs w:val="16"/>
        </w:rPr>
      </w:pPr>
    </w:p>
    <w:p w:rsidR="006929D4" w:rsidRDefault="006929D4" w:rsidP="00F67184">
      <w:pPr>
        <w:pStyle w:val="a7"/>
      </w:pPr>
    </w:p>
    <w:p w:rsidR="00F67184" w:rsidRPr="00915731" w:rsidRDefault="00F67184" w:rsidP="00F67184">
      <w:pPr>
        <w:pStyle w:val="a7"/>
      </w:pPr>
      <w:r>
        <w:t xml:space="preserve">О.Ю. </w:t>
      </w:r>
      <w:proofErr w:type="spellStart"/>
      <w:r>
        <w:t>Гордашникова</w:t>
      </w:r>
      <w:proofErr w:type="spellEnd"/>
      <w:r>
        <w:t xml:space="preserve">, М.Ш. </w:t>
      </w:r>
      <w:proofErr w:type="spellStart"/>
      <w:r>
        <w:t>Рызванов</w:t>
      </w:r>
      <w:proofErr w:type="spellEnd"/>
      <w:r w:rsidRPr="00915731">
        <w:t xml:space="preserve"> </w:t>
      </w:r>
    </w:p>
    <w:p w:rsidR="00F67184" w:rsidRPr="00463305" w:rsidRDefault="00F67184" w:rsidP="00F67184">
      <w:pPr>
        <w:pStyle w:val="a8"/>
      </w:pPr>
      <w:r>
        <w:t>ОСОБЕННОСТИ И ПРОБЛЕМЫ БАНКОВСКОГО КРЕДИТОВАНИЯ МАЛОГО И СРЕДНЕГО БИЗНЕСА НА СОВРЕМЕННОМ ЭТАПЕ</w:t>
      </w:r>
    </w:p>
    <w:p w:rsidR="00F67184" w:rsidRPr="00341D29" w:rsidRDefault="00F67184" w:rsidP="00F67184">
      <w:pPr>
        <w:pStyle w:val="a8"/>
        <w:rPr>
          <w:rFonts w:ascii="Times New Roman" w:hAnsi="Times New Roman"/>
          <w:b w:val="0"/>
          <w:sz w:val="22"/>
          <w:szCs w:val="22"/>
        </w:rPr>
      </w:pPr>
      <w:r w:rsidRPr="00341D29">
        <w:rPr>
          <w:rFonts w:ascii="Times New Roman" w:hAnsi="Times New Roman"/>
          <w:b w:val="0"/>
          <w:sz w:val="22"/>
          <w:szCs w:val="22"/>
        </w:rPr>
        <w:t>Рассматриваются особенности и основные проблемы банковского кредитования малого и среднего бизнеса на современном этапе развития экономики.</w:t>
      </w:r>
    </w:p>
    <w:p w:rsidR="00F67184" w:rsidRPr="00AF1EBB" w:rsidRDefault="00F67184" w:rsidP="00F67184">
      <w:pPr>
        <w:pStyle w:val="a9"/>
      </w:pPr>
      <w:r w:rsidRPr="00AF1EBB">
        <w:rPr>
          <w:i/>
        </w:rPr>
        <w:t>Ключевые слова</w:t>
      </w:r>
      <w:r w:rsidRPr="00AF1EBB">
        <w:t>: малое и средний бизнес, особенности и проблемы банковского кредитования</w:t>
      </w:r>
    </w:p>
    <w:p w:rsidR="00F67184" w:rsidRDefault="00F67184" w:rsidP="00F67184">
      <w:pPr>
        <w:pStyle w:val="a9"/>
        <w:rPr>
          <w:color w:val="333333"/>
        </w:rPr>
      </w:pPr>
    </w:p>
    <w:p w:rsidR="00F67184" w:rsidRPr="000D18D6" w:rsidRDefault="00F67184" w:rsidP="00F67184">
      <w:pPr>
        <w:pStyle w:val="a7"/>
        <w:rPr>
          <w:rFonts w:eastAsia="TimesNewRomanPSMT"/>
          <w:sz w:val="16"/>
          <w:szCs w:val="16"/>
        </w:rPr>
      </w:pPr>
      <w:r>
        <w:t xml:space="preserve">А.В. </w:t>
      </w:r>
      <w:proofErr w:type="spellStart"/>
      <w:r>
        <w:t>Гугелев</w:t>
      </w:r>
      <w:proofErr w:type="spellEnd"/>
      <w:r>
        <w:t>, А.А. Семченко</w:t>
      </w:r>
      <w:r w:rsidRPr="00915731">
        <w:t xml:space="preserve"> </w:t>
      </w:r>
    </w:p>
    <w:p w:rsidR="00F67184" w:rsidRPr="00134B30" w:rsidRDefault="00F67184" w:rsidP="00F67184">
      <w:pPr>
        <w:pStyle w:val="a8"/>
        <w:rPr>
          <w:bdr w:val="none" w:sz="0" w:space="0" w:color="auto" w:frame="1"/>
        </w:rPr>
      </w:pPr>
      <w:r w:rsidRPr="00134B30">
        <w:rPr>
          <w:bdr w:val="none" w:sz="0" w:space="0" w:color="auto" w:frame="1"/>
        </w:rPr>
        <w:t xml:space="preserve">ОСОБЕННОСТИ ПРОЦЕССА РЕОРГАНИЗАЦИИ В КОНТЕКСТЕ </w:t>
      </w:r>
      <w:r>
        <w:rPr>
          <w:bdr w:val="none" w:sz="0" w:space="0" w:color="auto" w:frame="1"/>
        </w:rPr>
        <w:br/>
      </w:r>
      <w:r w:rsidRPr="00134B30">
        <w:rPr>
          <w:bdr w:val="none" w:sz="0" w:space="0" w:color="auto" w:frame="1"/>
        </w:rPr>
        <w:t>СОВРЕМЕННОЙ РЫНОЧНОЙ ЭКОНОМИЧЕСКОЙ СИТУАЦИИ</w:t>
      </w:r>
    </w:p>
    <w:p w:rsidR="00F67184" w:rsidRPr="00B6345D" w:rsidRDefault="00F67184" w:rsidP="00F67184">
      <w:pPr>
        <w:pStyle w:val="a9"/>
        <w:rPr>
          <w:rFonts w:eastAsia="Times New Roman"/>
          <w:spacing w:val="-2"/>
          <w:bdr w:val="none" w:sz="0" w:space="0" w:color="auto" w:frame="1"/>
        </w:rPr>
      </w:pPr>
      <w:r w:rsidRPr="00B6345D">
        <w:rPr>
          <w:rFonts w:eastAsia="Times New Roman"/>
          <w:spacing w:val="-2"/>
          <w:bdr w:val="none" w:sz="0" w:space="0" w:color="auto" w:frame="1"/>
        </w:rPr>
        <w:t xml:space="preserve">Рассмотрены основные этапы проведения процесса реорганизации с точки зрения достижения оптимального эффекта для дальнейшего развития компании на фоне сложных современных экономических и политических условий, в частности, активизации конкуренции. Рассмотрены особенности процесса реорганизации, реальных сложностей, возникающих на каждом последовательном этапе ее проведения. Проанализированы основные формы проведения процесса реорганизации как перспективного направления развития современной компании, а также подчеркнута роль государственной власти и потребителя в лице общества, удовлетворение которого по сути является целью процесса реорганизации. </w:t>
      </w:r>
    </w:p>
    <w:p w:rsidR="00F67184" w:rsidRPr="0098041D" w:rsidRDefault="00F67184" w:rsidP="00F67184">
      <w:pPr>
        <w:pStyle w:val="a9"/>
        <w:rPr>
          <w:rFonts w:eastAsia="Times New Roman"/>
          <w:bdr w:val="none" w:sz="0" w:space="0" w:color="auto" w:frame="1"/>
        </w:rPr>
      </w:pPr>
      <w:r w:rsidRPr="0098041D">
        <w:rPr>
          <w:rFonts w:eastAsia="Times New Roman"/>
          <w:i/>
          <w:bdr w:val="none" w:sz="0" w:space="0" w:color="auto" w:frame="1"/>
        </w:rPr>
        <w:t>Ключевые слова</w:t>
      </w:r>
      <w:r w:rsidRPr="0098041D">
        <w:rPr>
          <w:rFonts w:eastAsia="Times New Roman"/>
          <w:bdr w:val="none" w:sz="0" w:space="0" w:color="auto" w:frame="1"/>
        </w:rPr>
        <w:t>: реорганизация, процесс, орг</w:t>
      </w:r>
      <w:r>
        <w:rPr>
          <w:rFonts w:eastAsia="Times New Roman"/>
          <w:bdr w:val="none" w:sz="0" w:space="0" w:color="auto" w:frame="1"/>
        </w:rPr>
        <w:t>анизация, изменения</w:t>
      </w:r>
    </w:p>
    <w:p w:rsidR="00F67184" w:rsidRPr="000D18D6" w:rsidRDefault="00F67184" w:rsidP="00F67184">
      <w:pPr>
        <w:pStyle w:val="a7"/>
        <w:rPr>
          <w:rFonts w:eastAsia="TimesNewRomanPSMT"/>
          <w:sz w:val="16"/>
          <w:szCs w:val="16"/>
        </w:rPr>
      </w:pPr>
      <w:r>
        <w:lastRenderedPageBreak/>
        <w:t xml:space="preserve">С.Г. </w:t>
      </w:r>
      <w:proofErr w:type="spellStart"/>
      <w:r>
        <w:t>Землянухина</w:t>
      </w:r>
      <w:proofErr w:type="spellEnd"/>
    </w:p>
    <w:p w:rsidR="00F67184" w:rsidRDefault="00F67184" w:rsidP="00F67184">
      <w:pPr>
        <w:pStyle w:val="a8"/>
      </w:pPr>
      <w:r w:rsidRPr="00AA2B0C">
        <w:t xml:space="preserve">ПРОТИВОРЕЧИЯ СИСТЕМЫ ОТНОШЕНИЙ СОБСТВЕННОСТИ </w:t>
      </w:r>
      <w:r>
        <w:br/>
      </w:r>
      <w:r w:rsidRPr="00AA2B0C">
        <w:t>В</w:t>
      </w:r>
      <w:r w:rsidRPr="00A1274C">
        <w:t xml:space="preserve"> </w:t>
      </w:r>
      <w:r w:rsidRPr="00AA2B0C">
        <w:t>РОССИЙСКОЙ</w:t>
      </w:r>
      <w:r w:rsidRPr="00A1274C">
        <w:t xml:space="preserve"> </w:t>
      </w:r>
      <w:r w:rsidRPr="00AA2B0C">
        <w:t>ЭКОНОМИКЕ</w:t>
      </w:r>
    </w:p>
    <w:p w:rsidR="00F67184" w:rsidRPr="00A37B8A" w:rsidRDefault="00F67184" w:rsidP="00F67184">
      <w:pPr>
        <w:pStyle w:val="a9"/>
        <w:rPr>
          <w:spacing w:val="-2"/>
        </w:rPr>
      </w:pPr>
      <w:r w:rsidRPr="00A37B8A">
        <w:rPr>
          <w:spacing w:val="-2"/>
        </w:rPr>
        <w:t>Дана характеристика противоречий системы отношений собственности с использованием уровневого и воспроизводственного подходов в зависимости от форм собственности, субъектов и объектов присвоения. Показана трансформация собственности в российской экономике, обосновываемая необходимостью разрешения противоречий, но обусловившая обострение противоречий собственности, что при отсутствии адекватных форм их разрешения выступает в качестве барьера</w:t>
      </w:r>
      <w:r w:rsidRPr="00A37B8A">
        <w:rPr>
          <w:b/>
          <w:spacing w:val="-2"/>
        </w:rPr>
        <w:t xml:space="preserve"> </w:t>
      </w:r>
      <w:r w:rsidRPr="00A37B8A">
        <w:rPr>
          <w:spacing w:val="-2"/>
        </w:rPr>
        <w:t>на пути экономического развития.</w:t>
      </w:r>
    </w:p>
    <w:p w:rsidR="00F67184" w:rsidRPr="002D7AC2" w:rsidRDefault="00F67184" w:rsidP="00F67184">
      <w:pPr>
        <w:pStyle w:val="a9"/>
      </w:pPr>
      <w:r w:rsidRPr="002D7AC2">
        <w:rPr>
          <w:i/>
        </w:rPr>
        <w:t>Ключевые слова</w:t>
      </w:r>
      <w:r w:rsidRPr="002D7AC2">
        <w:t>: собственность, противоречия, развитие, трансформация, приватизация, формы проявления противоречий, формы разрешения противоречий</w:t>
      </w:r>
    </w:p>
    <w:p w:rsidR="00F67184" w:rsidRDefault="00F67184" w:rsidP="00F67184">
      <w:pPr>
        <w:pStyle w:val="a9"/>
        <w:rPr>
          <w:color w:val="333333"/>
        </w:rPr>
      </w:pPr>
    </w:p>
    <w:p w:rsidR="00A65071" w:rsidRDefault="00A65071" w:rsidP="00F67184">
      <w:pPr>
        <w:pStyle w:val="a7"/>
      </w:pPr>
    </w:p>
    <w:p w:rsidR="00F67184" w:rsidRPr="000D18D6" w:rsidRDefault="00F67184" w:rsidP="00F67184">
      <w:pPr>
        <w:pStyle w:val="a7"/>
        <w:rPr>
          <w:rFonts w:eastAsia="TimesNewRomanPSMT"/>
          <w:sz w:val="16"/>
          <w:szCs w:val="16"/>
        </w:rPr>
      </w:pPr>
      <w:r>
        <w:t>Ф.А. Казакова, А.П. Плотников</w:t>
      </w:r>
      <w:r w:rsidRPr="00915731">
        <w:t xml:space="preserve"> </w:t>
      </w:r>
    </w:p>
    <w:p w:rsidR="00F67184" w:rsidRPr="00446456" w:rsidRDefault="00F67184" w:rsidP="00F67184">
      <w:pPr>
        <w:pStyle w:val="a8"/>
      </w:pPr>
      <w:r w:rsidRPr="00446456">
        <w:t>ЛОГИСТИЧЕСКИЕ И ИННОВАЦИОННЫЕ СТРАТЕГИИ</w:t>
      </w:r>
      <w:r>
        <w:br/>
      </w:r>
      <w:r w:rsidRPr="00446456">
        <w:t>ПРОМЫШЛЕННЫХ ПРЕДПРИЯТИЙ</w:t>
      </w:r>
    </w:p>
    <w:p w:rsidR="00F67184" w:rsidRPr="00A60085" w:rsidRDefault="00F67184" w:rsidP="00F67184">
      <w:pPr>
        <w:pStyle w:val="a9"/>
        <w:rPr>
          <w:rFonts w:eastAsia="Times New Roman"/>
        </w:rPr>
      </w:pPr>
      <w:r w:rsidRPr="00A60085">
        <w:rPr>
          <w:rFonts w:eastAsia="Times New Roman"/>
        </w:rPr>
        <w:t>Рассматривается вопрос развития логистического подхода на основе характеристики взаимосвязи логистических и инновационных стратегий промышленного предприятия.</w:t>
      </w:r>
    </w:p>
    <w:p w:rsidR="00F67184" w:rsidRPr="00A60085" w:rsidRDefault="00F67184" w:rsidP="00F67184">
      <w:pPr>
        <w:pStyle w:val="a9"/>
        <w:rPr>
          <w:rFonts w:eastAsia="Times New Roman"/>
        </w:rPr>
      </w:pPr>
      <w:r w:rsidRPr="00A60085">
        <w:rPr>
          <w:rFonts w:eastAsia="Times New Roman"/>
          <w:bCs/>
          <w:i/>
          <w:iCs/>
        </w:rPr>
        <w:t>Ключевые слова</w:t>
      </w:r>
      <w:r w:rsidRPr="00A60085">
        <w:rPr>
          <w:rFonts w:eastAsia="Times New Roman"/>
        </w:rPr>
        <w:t xml:space="preserve">: предприятие, инновационное развитие, стратегическое управление, логистический подход к управлению, логистические стратегии, инновационные стратегии </w:t>
      </w:r>
    </w:p>
    <w:p w:rsidR="00F67184" w:rsidRDefault="00F67184" w:rsidP="00F67184">
      <w:pPr>
        <w:pStyle w:val="a9"/>
        <w:rPr>
          <w:rFonts w:eastAsia="Times New Roman"/>
        </w:rPr>
      </w:pPr>
    </w:p>
    <w:p w:rsidR="00A65071" w:rsidRDefault="00A65071" w:rsidP="00F67184">
      <w:pPr>
        <w:pStyle w:val="a7"/>
      </w:pPr>
    </w:p>
    <w:p w:rsidR="00F67184" w:rsidRPr="00196E0B" w:rsidRDefault="00F67184" w:rsidP="00F67184">
      <w:pPr>
        <w:pStyle w:val="a7"/>
        <w:rPr>
          <w:rFonts w:eastAsia="TimesNewRomanPSMT"/>
          <w:sz w:val="16"/>
          <w:szCs w:val="16"/>
        </w:rPr>
      </w:pPr>
      <w:r w:rsidRPr="00196E0B">
        <w:t xml:space="preserve">А.Н. Плотников, Д.А. Плотников </w:t>
      </w:r>
    </w:p>
    <w:p w:rsidR="00F67184" w:rsidRPr="00196E0B" w:rsidRDefault="00F67184" w:rsidP="00F67184">
      <w:pPr>
        <w:pStyle w:val="a8"/>
        <w:rPr>
          <w:rFonts w:eastAsia="Times New Roman"/>
          <w:lang w:eastAsia="ar-SA"/>
        </w:rPr>
      </w:pPr>
      <w:r w:rsidRPr="00196E0B">
        <w:rPr>
          <w:rFonts w:eastAsia="Times New Roman"/>
          <w:lang w:eastAsia="ar-SA"/>
        </w:rPr>
        <w:t>ОБЗОР ИННОВАЦИОННЫХ ТЕХНОЛОГИЙ УЧЕТА РАСХОДА</w:t>
      </w:r>
      <w:r>
        <w:rPr>
          <w:rFonts w:eastAsia="Times New Roman"/>
          <w:lang w:eastAsia="ar-SA"/>
        </w:rPr>
        <w:br/>
      </w:r>
      <w:r w:rsidRPr="00196E0B">
        <w:rPr>
          <w:rFonts w:eastAsia="Times New Roman"/>
          <w:lang w:eastAsia="ar-SA"/>
        </w:rPr>
        <w:t>И СНИЖЕН</w:t>
      </w:r>
      <w:r>
        <w:rPr>
          <w:rFonts w:eastAsia="Times New Roman"/>
          <w:lang w:eastAsia="ar-SA"/>
        </w:rPr>
        <w:t>ИЯ ПОТЕРЬ ЭНЕРГИИ НА ПРЕДПРИЯТИИ</w:t>
      </w:r>
      <w:r w:rsidRPr="00196E0B">
        <w:rPr>
          <w:rFonts w:eastAsia="Times New Roman"/>
          <w:lang w:eastAsia="ar-SA"/>
        </w:rPr>
        <w:t>,</w:t>
      </w:r>
      <w:r>
        <w:rPr>
          <w:rFonts w:eastAsia="Times New Roman"/>
          <w:lang w:eastAsia="ar-SA"/>
        </w:rPr>
        <w:br/>
      </w:r>
      <w:r w:rsidRPr="00196E0B">
        <w:rPr>
          <w:rFonts w:eastAsia="Times New Roman"/>
          <w:lang w:eastAsia="ar-SA"/>
        </w:rPr>
        <w:t>НАПРАВЛЕННЫХ НА ПОВЫШЕНИЕ ЕГО ЭНЕРГОЭФФЕКТИВНОСТИ</w:t>
      </w:r>
    </w:p>
    <w:p w:rsidR="00F67184" w:rsidRPr="006366D9" w:rsidRDefault="00F67184" w:rsidP="00F67184">
      <w:pPr>
        <w:pStyle w:val="a9"/>
        <w:rPr>
          <w:rFonts w:eastAsia="Times New Roman"/>
          <w:spacing w:val="-2"/>
        </w:rPr>
      </w:pPr>
      <w:r w:rsidRPr="006366D9">
        <w:rPr>
          <w:rFonts w:eastAsia="Times New Roman"/>
          <w:spacing w:val="-2"/>
        </w:rPr>
        <w:t>Рассмотрены инновационные технологии, обеспечивающие движение технико-экономи</w:t>
      </w:r>
      <w:r>
        <w:rPr>
          <w:rFonts w:eastAsia="Times New Roman"/>
          <w:spacing w:val="-2"/>
        </w:rPr>
        <w:softHyphen/>
      </w:r>
      <w:r w:rsidRPr="006366D9">
        <w:rPr>
          <w:rFonts w:eastAsia="Times New Roman"/>
          <w:spacing w:val="-2"/>
        </w:rPr>
        <w:t>ческих ресурсов на различных стадиях энергетического потока. Приведена классификация энергосберегающих мероприятий. С целью выявления путей снижения издержек на энергетические ресурсы рекомендовано использовать энергоаудит. Предложена методика оценки использования энергетических ресурсов, с целью выявления потерь энергии и определения коэффициента полезного использования энергии на предприятии.</w:t>
      </w:r>
    </w:p>
    <w:p w:rsidR="00F67184" w:rsidRPr="006366D9" w:rsidRDefault="00F67184" w:rsidP="00F67184">
      <w:pPr>
        <w:pStyle w:val="a9"/>
        <w:rPr>
          <w:rFonts w:eastAsia="Times New Roman"/>
          <w:spacing w:val="-4"/>
        </w:rPr>
      </w:pPr>
      <w:r w:rsidRPr="006366D9">
        <w:rPr>
          <w:rFonts w:eastAsia="Times New Roman"/>
          <w:i/>
          <w:spacing w:val="-4"/>
        </w:rPr>
        <w:t>Ключевые слова</w:t>
      </w:r>
      <w:r w:rsidRPr="006366D9">
        <w:rPr>
          <w:rFonts w:eastAsia="Times New Roman"/>
          <w:spacing w:val="-4"/>
        </w:rPr>
        <w:t>: потери энергии, энергоэффективность, энергосберегающие мероприятия, инновационные технологии, технико-экономи</w:t>
      </w:r>
      <w:r>
        <w:rPr>
          <w:rFonts w:eastAsia="Times New Roman"/>
          <w:spacing w:val="-4"/>
        </w:rPr>
        <w:softHyphen/>
      </w:r>
      <w:r w:rsidRPr="006366D9">
        <w:rPr>
          <w:rFonts w:eastAsia="Times New Roman"/>
          <w:spacing w:val="-4"/>
        </w:rPr>
        <w:t>ческие ресурсы, совместное предприятие, технико-экономический баланс, коэффициент полезного использования энергии на предприятии</w:t>
      </w:r>
    </w:p>
    <w:p w:rsidR="00F67184" w:rsidRDefault="00F67184" w:rsidP="00F67184">
      <w:pPr>
        <w:pStyle w:val="a9"/>
        <w:rPr>
          <w:rFonts w:eastAsia="Times New Roman"/>
          <w:spacing w:val="-2"/>
        </w:rPr>
      </w:pPr>
    </w:p>
    <w:p w:rsidR="00F67184" w:rsidRPr="00262E33" w:rsidRDefault="00F67184" w:rsidP="00F67184">
      <w:pPr>
        <w:pStyle w:val="a7"/>
        <w:rPr>
          <w:rFonts w:eastAsia="TimesNewRomanPSMT"/>
          <w:sz w:val="16"/>
          <w:szCs w:val="16"/>
        </w:rPr>
      </w:pPr>
      <w:r>
        <w:t>А</w:t>
      </w:r>
      <w:r w:rsidRPr="00262E33">
        <w:t>.</w:t>
      </w:r>
      <w:r>
        <w:t>С</w:t>
      </w:r>
      <w:r w:rsidRPr="00262E33">
        <w:t xml:space="preserve">. </w:t>
      </w:r>
      <w:r>
        <w:t>Скрябина</w:t>
      </w:r>
      <w:r w:rsidRPr="00262E33">
        <w:t xml:space="preserve"> </w:t>
      </w:r>
    </w:p>
    <w:p w:rsidR="00F67184" w:rsidRPr="00004BA7" w:rsidRDefault="00F67184" w:rsidP="00F67184">
      <w:pPr>
        <w:pStyle w:val="a8"/>
        <w:rPr>
          <w:rFonts w:eastAsia="TimesNewRomanPSMT"/>
        </w:rPr>
      </w:pPr>
      <w:r w:rsidRPr="00004BA7">
        <w:rPr>
          <w:rFonts w:eastAsia="TimesNewRomanPSMT"/>
        </w:rPr>
        <w:t xml:space="preserve">ФОРМИРОВАНИЕ У РОССИЯН ИНТЕРЕСА </w:t>
      </w:r>
      <w:r>
        <w:rPr>
          <w:rFonts w:eastAsia="TimesNewRomanPSMT"/>
        </w:rPr>
        <w:br/>
      </w:r>
      <w:r w:rsidRPr="00004BA7">
        <w:rPr>
          <w:rFonts w:eastAsia="TimesNewRomanPSMT"/>
        </w:rPr>
        <w:t>К ЧАСТНОМУ ИНВЕСТИРОВАНИЮ В ЦЕННЫЕ БУМАГИ</w:t>
      </w:r>
    </w:p>
    <w:p w:rsidR="00F67184" w:rsidRPr="00004BA7" w:rsidRDefault="00F67184" w:rsidP="00F67184">
      <w:pPr>
        <w:pStyle w:val="a9"/>
        <w:rPr>
          <w:shd w:val="clear" w:color="auto" w:fill="FFFFFF"/>
        </w:rPr>
      </w:pPr>
      <w:r>
        <w:rPr>
          <w:shd w:val="clear" w:color="auto" w:fill="FFFFFF"/>
        </w:rPr>
        <w:t>И</w:t>
      </w:r>
      <w:r w:rsidRPr="00004BA7">
        <w:rPr>
          <w:shd w:val="clear" w:color="auto" w:fill="FFFFFF"/>
        </w:rPr>
        <w:t>сследуются особенности российского частного инвестора, описываются его сильные и слабые стороны и факторы, оказывающие влияние на его инвестиционную деятельность.</w:t>
      </w:r>
    </w:p>
    <w:p w:rsidR="00F67184" w:rsidRPr="00004BA7" w:rsidRDefault="00F67184" w:rsidP="00F67184">
      <w:pPr>
        <w:pStyle w:val="a9"/>
        <w:rPr>
          <w:rFonts w:eastAsia="Times New Roman"/>
        </w:rPr>
      </w:pPr>
      <w:r w:rsidRPr="00004BA7">
        <w:rPr>
          <w:rFonts w:eastAsia="Times New Roman"/>
          <w:i/>
        </w:rPr>
        <w:t>Ключевые слова:</w:t>
      </w:r>
      <w:r w:rsidRPr="00004BA7">
        <w:rPr>
          <w:rFonts w:eastAsia="Times New Roman"/>
        </w:rPr>
        <w:t xml:space="preserve"> инвестиции, частный инвестор, рынок ценных бумаг, инвестиционная стратегия </w:t>
      </w:r>
    </w:p>
    <w:p w:rsidR="00F67184" w:rsidRDefault="00F67184" w:rsidP="00F67184">
      <w:pPr>
        <w:pStyle w:val="a9"/>
        <w:rPr>
          <w:shd w:val="clear" w:color="auto" w:fill="FFFFFF"/>
        </w:rPr>
      </w:pPr>
    </w:p>
    <w:p w:rsidR="00923C13" w:rsidRDefault="00923C13" w:rsidP="00F67184">
      <w:pPr>
        <w:pStyle w:val="a7"/>
      </w:pPr>
    </w:p>
    <w:p w:rsidR="00F67184" w:rsidRPr="000D18D6" w:rsidRDefault="00F67184" w:rsidP="00F67184">
      <w:pPr>
        <w:pStyle w:val="a7"/>
        <w:rPr>
          <w:rFonts w:eastAsia="TimesNewRomanPSMT"/>
          <w:sz w:val="16"/>
          <w:szCs w:val="16"/>
        </w:rPr>
      </w:pPr>
      <w:r>
        <w:lastRenderedPageBreak/>
        <w:t xml:space="preserve">Н.С. </w:t>
      </w:r>
      <w:proofErr w:type="spellStart"/>
      <w:r>
        <w:t>Слаутенко</w:t>
      </w:r>
      <w:proofErr w:type="spellEnd"/>
      <w:r w:rsidRPr="00915731">
        <w:t xml:space="preserve"> </w:t>
      </w:r>
    </w:p>
    <w:p w:rsidR="00F67184" w:rsidRPr="00C94712" w:rsidRDefault="00F67184" w:rsidP="00F67184">
      <w:pPr>
        <w:pStyle w:val="a8"/>
      </w:pPr>
      <w:r w:rsidRPr="00117A05">
        <w:t xml:space="preserve">СОВЕРШЕНСТВОВАНИЕ СТРУКТУРЫ УПРАВЛЕНИЯ </w:t>
      </w:r>
      <w:r>
        <w:br/>
      </w:r>
      <w:r w:rsidRPr="00117A05">
        <w:t>ПРИГОРОДНЫМ ПАССАЖИРСКИМ КОМПЛЕКСОМ ОАО «РЖД»</w:t>
      </w:r>
    </w:p>
    <w:p w:rsidR="00F67184" w:rsidRPr="00AF7E05" w:rsidRDefault="00F67184" w:rsidP="00F67184">
      <w:pPr>
        <w:pStyle w:val="a9"/>
      </w:pPr>
      <w:r w:rsidRPr="00AF7E05">
        <w:t xml:space="preserve">Приведены содержание, направления развития и результаты исследования структуры управления пригородным пассажирским комплексом ОАО «РЖД. Охарактеризован действующий механизм функционирования пригородного пассажирского комплекса ОАО «РЖД», проведен анализ и оценка его деятельности, обозначены основные проблемы его развития. </w:t>
      </w:r>
    </w:p>
    <w:p w:rsidR="00F67184" w:rsidRPr="00AF7E05" w:rsidRDefault="00F67184" w:rsidP="00F67184">
      <w:pPr>
        <w:pStyle w:val="a9"/>
      </w:pPr>
      <w:r w:rsidRPr="00AF7E05">
        <w:rPr>
          <w:i/>
        </w:rPr>
        <w:t>Ключевые слова</w:t>
      </w:r>
      <w:r w:rsidRPr="00AF7E05">
        <w:t>: пригородные железнодорожные перевозки, услуги инфраструктуры, выпадающие доходы, транспортная политика, пассажир</w:t>
      </w:r>
    </w:p>
    <w:p w:rsidR="00F67184" w:rsidRDefault="00F67184" w:rsidP="00F67184">
      <w:pPr>
        <w:pStyle w:val="a9"/>
      </w:pPr>
    </w:p>
    <w:p w:rsidR="00F67184" w:rsidRPr="000D18D6" w:rsidRDefault="00F67184" w:rsidP="00F67184">
      <w:pPr>
        <w:pStyle w:val="a7"/>
        <w:rPr>
          <w:rFonts w:eastAsia="TimesNewRomanPSMT"/>
          <w:sz w:val="16"/>
          <w:szCs w:val="16"/>
        </w:rPr>
      </w:pPr>
      <w:r>
        <w:t>Т.С. Соловьева</w:t>
      </w:r>
      <w:r w:rsidRPr="00915731">
        <w:t xml:space="preserve"> </w:t>
      </w:r>
    </w:p>
    <w:p w:rsidR="00F67184" w:rsidRPr="000D18D6" w:rsidRDefault="00F67184" w:rsidP="00F67184">
      <w:pPr>
        <w:pStyle w:val="a8"/>
        <w:rPr>
          <w:sz w:val="16"/>
          <w:szCs w:val="16"/>
        </w:rPr>
      </w:pPr>
      <w:r w:rsidRPr="003A3319">
        <w:t>ВЛИЯНИЕ ЗДРАВООХРАНЕНИЯ НА РЕГИОНАЛЬНОЕ РАЗВИТИЕ:</w:t>
      </w:r>
      <w:r>
        <w:br/>
      </w:r>
      <w:r w:rsidRPr="003A3319">
        <w:t>ТЕОРЕТИКО-МЕТОДОЛОГИЧЕСКИЕ АСПЕКТЫ</w:t>
      </w:r>
    </w:p>
    <w:p w:rsidR="00F67184" w:rsidRPr="00601CC5" w:rsidRDefault="00F67184" w:rsidP="00F67184">
      <w:pPr>
        <w:pStyle w:val="a9"/>
      </w:pPr>
      <w:r w:rsidRPr="00601CC5">
        <w:t xml:space="preserve">Обобщены теоретико-методологические подходы к исследованию влияния здравоохранения на развитие региона. </w:t>
      </w:r>
    </w:p>
    <w:p w:rsidR="00F67184" w:rsidRPr="00601CC5" w:rsidRDefault="00F67184" w:rsidP="00F67184">
      <w:pPr>
        <w:pStyle w:val="a9"/>
        <w:rPr>
          <w:szCs w:val="22"/>
        </w:rPr>
      </w:pPr>
      <w:r w:rsidRPr="00601CC5">
        <w:rPr>
          <w:szCs w:val="22"/>
        </w:rPr>
        <w:t>Исследование выполнено при финансовой поддержке РГНФ. Проект «Социокультурные детерминанты модернизационного развития России: методы измерения и анализ причинных зависимостей» № 15-02-00482.</w:t>
      </w:r>
    </w:p>
    <w:p w:rsidR="00F67184" w:rsidRPr="00601CC5" w:rsidRDefault="00F67184" w:rsidP="00F67184">
      <w:pPr>
        <w:pStyle w:val="a9"/>
      </w:pPr>
      <w:r w:rsidRPr="00601CC5">
        <w:rPr>
          <w:i/>
        </w:rPr>
        <w:t>Ключевые слова</w:t>
      </w:r>
      <w:r w:rsidRPr="00601CC5">
        <w:t>: региональное развитие, регион, здравоохранение, здоровье</w:t>
      </w:r>
    </w:p>
    <w:p w:rsidR="00A65071" w:rsidRDefault="00A65071" w:rsidP="00F67184">
      <w:pPr>
        <w:pStyle w:val="a7"/>
      </w:pPr>
    </w:p>
    <w:p w:rsidR="00A65071" w:rsidRDefault="00A65071" w:rsidP="00F67184">
      <w:pPr>
        <w:pStyle w:val="a7"/>
      </w:pPr>
    </w:p>
    <w:p w:rsidR="00F67184" w:rsidRPr="00262E33" w:rsidRDefault="00F67184" w:rsidP="00F67184">
      <w:pPr>
        <w:pStyle w:val="a7"/>
      </w:pPr>
      <w:r>
        <w:t>Д</w:t>
      </w:r>
      <w:r w:rsidRPr="00262E33">
        <w:t>.</w:t>
      </w:r>
      <w:r>
        <w:t>В</w:t>
      </w:r>
      <w:r w:rsidRPr="00262E33">
        <w:t xml:space="preserve">. </w:t>
      </w:r>
      <w:r>
        <w:t>Филиппов</w:t>
      </w:r>
      <w:r w:rsidRPr="00262E33">
        <w:t xml:space="preserve"> </w:t>
      </w:r>
    </w:p>
    <w:p w:rsidR="00F67184" w:rsidRPr="00D418FD" w:rsidRDefault="00F67184" w:rsidP="00F67184">
      <w:pPr>
        <w:pStyle w:val="a8"/>
      </w:pPr>
      <w:r w:rsidRPr="00D418FD">
        <w:t xml:space="preserve">ОБЩЕЭКОНОМИЧЕСКИЕ ОТЛИЧИЯ БАЗИСНЫХ </w:t>
      </w:r>
      <w:r w:rsidRPr="00D560CD">
        <w:br/>
      </w:r>
      <w:r w:rsidRPr="00D418FD">
        <w:t>И УЛУЧШАЮЩИХ ИННОВАЦИЙ</w:t>
      </w:r>
    </w:p>
    <w:p w:rsidR="00F67184" w:rsidRPr="00BA55C1" w:rsidRDefault="00F67184" w:rsidP="00F67184">
      <w:pPr>
        <w:pStyle w:val="a9"/>
      </w:pPr>
      <w:r w:rsidRPr="00BA55C1">
        <w:t>Приведены общеэкономические отличия базисных и улучшающих инноваций. Выделены признаки сравнения и отмечены отличительные особенности.</w:t>
      </w:r>
    </w:p>
    <w:p w:rsidR="00F67184" w:rsidRPr="00BA55C1" w:rsidRDefault="00F67184" w:rsidP="00F67184">
      <w:pPr>
        <w:pStyle w:val="a9"/>
      </w:pPr>
      <w:r w:rsidRPr="00BA55C1">
        <w:rPr>
          <w:i/>
        </w:rPr>
        <w:t>Ключевые слова</w:t>
      </w:r>
      <w:r w:rsidRPr="00BA55C1">
        <w:t xml:space="preserve">: инновации, базисные инновации, улучшающие инновации, </w:t>
      </w:r>
      <w:r>
        <w:t>инновационная деятельность</w:t>
      </w:r>
    </w:p>
    <w:p w:rsidR="00F67184" w:rsidRDefault="00F67184" w:rsidP="00F67184">
      <w:pPr>
        <w:pStyle w:val="a9"/>
      </w:pPr>
    </w:p>
    <w:p w:rsidR="00F67184" w:rsidRPr="000D18D6" w:rsidRDefault="00F67184" w:rsidP="00F67184">
      <w:pPr>
        <w:pStyle w:val="a7"/>
        <w:rPr>
          <w:rFonts w:eastAsia="TimesNewRomanPSMT"/>
          <w:sz w:val="16"/>
          <w:szCs w:val="16"/>
        </w:rPr>
      </w:pPr>
      <w:r>
        <w:t xml:space="preserve">Д.Д. </w:t>
      </w:r>
      <w:proofErr w:type="spellStart"/>
      <w:r>
        <w:t>Шиманский</w:t>
      </w:r>
      <w:proofErr w:type="spellEnd"/>
      <w:r w:rsidRPr="00915731">
        <w:t xml:space="preserve"> </w:t>
      </w:r>
    </w:p>
    <w:p w:rsidR="00F67184" w:rsidRPr="001C23F1" w:rsidRDefault="00F67184" w:rsidP="00F67184">
      <w:pPr>
        <w:pStyle w:val="a8"/>
        <w:spacing w:before="240" w:after="360"/>
        <w:rPr>
          <w:caps/>
        </w:rPr>
      </w:pPr>
      <w:r w:rsidRPr="007426D8">
        <w:t>ЭКВАЙРИНГ – КАК ШАГ В БУДУЩЕЕ</w:t>
      </w:r>
    </w:p>
    <w:p w:rsidR="00F67184" w:rsidRPr="00AA5CDD" w:rsidRDefault="00F67184" w:rsidP="00F67184">
      <w:pPr>
        <w:pStyle w:val="a9"/>
      </w:pPr>
      <w:r w:rsidRPr="00AA5CDD">
        <w:t>Приведен взгляд на эквайр</w:t>
      </w:r>
      <w:r>
        <w:t xml:space="preserve">инг со стороны предпринимателя. Отмечены </w:t>
      </w:r>
      <w:r w:rsidRPr="00AA5CDD">
        <w:t>достоинства эквайри</w:t>
      </w:r>
      <w:r>
        <w:t>нга для малых, средних и крупных</w:t>
      </w:r>
      <w:r w:rsidRPr="00AA5CDD">
        <w:t xml:space="preserve"> предприятий.</w:t>
      </w:r>
      <w:r>
        <w:t xml:space="preserve"> Представлены характеристики терминала для приема пластиковых карт.</w:t>
      </w:r>
    </w:p>
    <w:p w:rsidR="00F67184" w:rsidRDefault="00F67184" w:rsidP="00F67184">
      <w:pPr>
        <w:pStyle w:val="a9"/>
      </w:pPr>
      <w:r w:rsidRPr="00AA5CDD">
        <w:rPr>
          <w:i/>
        </w:rPr>
        <w:t>Ключевые слова</w:t>
      </w:r>
      <w:r w:rsidRPr="00AA5CDD">
        <w:t xml:space="preserve">: </w:t>
      </w:r>
      <w:proofErr w:type="gramStart"/>
      <w:r>
        <w:t>эквайринг,  терминал</w:t>
      </w:r>
      <w:proofErr w:type="gramEnd"/>
      <w:r>
        <w:t>,</w:t>
      </w:r>
      <w:r w:rsidRPr="00AA5CDD">
        <w:t xml:space="preserve"> </w:t>
      </w:r>
      <w:r w:rsidRPr="00AA5CDD">
        <w:rPr>
          <w:lang w:val="en-US"/>
        </w:rPr>
        <w:t>Visa</w:t>
      </w:r>
      <w:r>
        <w:t>, кредитная карта</w:t>
      </w:r>
    </w:p>
    <w:p w:rsidR="00F67184" w:rsidRDefault="00F67184" w:rsidP="00F67184">
      <w:pPr>
        <w:pStyle w:val="a9"/>
        <w:rPr>
          <w:spacing w:val="4"/>
        </w:rPr>
      </w:pPr>
    </w:p>
    <w:p w:rsidR="009D0C76" w:rsidRDefault="009D0C76" w:rsidP="009D0C76">
      <w:pPr>
        <w:pStyle w:val="a7"/>
        <w:ind w:firstLine="0"/>
        <w:jc w:val="center"/>
        <w:rPr>
          <w:b/>
          <w:sz w:val="28"/>
          <w:szCs w:val="28"/>
        </w:rPr>
      </w:pPr>
    </w:p>
    <w:p w:rsidR="009D0C76" w:rsidRDefault="009D0C76" w:rsidP="009D0C76">
      <w:pPr>
        <w:pStyle w:val="a7"/>
        <w:ind w:firstLine="0"/>
        <w:jc w:val="center"/>
        <w:rPr>
          <w:b/>
          <w:sz w:val="28"/>
          <w:szCs w:val="28"/>
        </w:rPr>
      </w:pPr>
    </w:p>
    <w:p w:rsidR="009D0C76" w:rsidRDefault="009D0C76" w:rsidP="009D0C76">
      <w:pPr>
        <w:pStyle w:val="a7"/>
        <w:ind w:firstLine="0"/>
        <w:jc w:val="center"/>
        <w:rPr>
          <w:b/>
          <w:sz w:val="28"/>
          <w:szCs w:val="28"/>
        </w:rPr>
      </w:pPr>
    </w:p>
    <w:p w:rsidR="009D0C76" w:rsidRDefault="009D0C76" w:rsidP="009D0C76">
      <w:pPr>
        <w:pStyle w:val="a7"/>
        <w:ind w:firstLine="0"/>
        <w:jc w:val="center"/>
        <w:rPr>
          <w:b/>
          <w:sz w:val="28"/>
          <w:szCs w:val="28"/>
        </w:rPr>
      </w:pPr>
    </w:p>
    <w:p w:rsidR="009D0C76" w:rsidRDefault="009D0C76" w:rsidP="009D0C76">
      <w:pPr>
        <w:pStyle w:val="a7"/>
        <w:ind w:firstLine="0"/>
        <w:jc w:val="center"/>
        <w:rPr>
          <w:b/>
          <w:sz w:val="28"/>
          <w:szCs w:val="28"/>
        </w:rPr>
      </w:pPr>
    </w:p>
    <w:p w:rsidR="009D0C76" w:rsidRDefault="009D0C76" w:rsidP="009D0C76">
      <w:pPr>
        <w:pStyle w:val="a7"/>
        <w:ind w:firstLine="0"/>
        <w:jc w:val="center"/>
        <w:rPr>
          <w:b/>
          <w:sz w:val="28"/>
          <w:szCs w:val="28"/>
        </w:rPr>
      </w:pPr>
    </w:p>
    <w:p w:rsidR="009D0C76" w:rsidRDefault="009D0C76" w:rsidP="009D0C76">
      <w:pPr>
        <w:pStyle w:val="a7"/>
        <w:ind w:firstLine="0"/>
        <w:jc w:val="center"/>
        <w:rPr>
          <w:b/>
          <w:sz w:val="28"/>
          <w:szCs w:val="28"/>
        </w:rPr>
      </w:pPr>
    </w:p>
    <w:p w:rsidR="009D0C76" w:rsidRPr="005207E5" w:rsidRDefault="009D0C76" w:rsidP="009D0C76">
      <w:pPr>
        <w:pStyle w:val="a7"/>
        <w:ind w:firstLine="0"/>
        <w:jc w:val="center"/>
        <w:rPr>
          <w:b/>
          <w:sz w:val="28"/>
          <w:szCs w:val="28"/>
        </w:rPr>
      </w:pPr>
      <w:r w:rsidRPr="005207E5">
        <w:rPr>
          <w:b/>
          <w:sz w:val="28"/>
          <w:szCs w:val="28"/>
        </w:rPr>
        <w:lastRenderedPageBreak/>
        <w:t>ПСИХОЛОГ</w:t>
      </w:r>
      <w:r>
        <w:rPr>
          <w:b/>
          <w:sz w:val="28"/>
          <w:szCs w:val="28"/>
        </w:rPr>
        <w:t>И</w:t>
      </w:r>
      <w:r w:rsidRPr="005207E5">
        <w:rPr>
          <w:b/>
          <w:sz w:val="28"/>
          <w:szCs w:val="28"/>
        </w:rPr>
        <w:t>ЧЕСКИЕ НАУКИ</w:t>
      </w:r>
    </w:p>
    <w:p w:rsidR="009D0C76" w:rsidRDefault="009D0C76" w:rsidP="00F67184">
      <w:pPr>
        <w:pStyle w:val="a7"/>
      </w:pPr>
    </w:p>
    <w:p w:rsidR="00F67184" w:rsidRPr="009D0C76" w:rsidRDefault="00A65071" w:rsidP="00F67184">
      <w:pPr>
        <w:pStyle w:val="a7"/>
        <w:rPr>
          <w:rFonts w:eastAsia="TimesNewRomanPSMT"/>
          <w:sz w:val="16"/>
          <w:szCs w:val="16"/>
        </w:rPr>
      </w:pPr>
      <w:r>
        <w:t>С</w:t>
      </w:r>
      <w:r w:rsidR="00F67184" w:rsidRPr="009D0C76">
        <w:t>.</w:t>
      </w:r>
      <w:r w:rsidR="00F67184">
        <w:t>В</w:t>
      </w:r>
      <w:r w:rsidR="00F67184" w:rsidRPr="009D0C76">
        <w:t xml:space="preserve">. </w:t>
      </w:r>
      <w:r w:rsidR="00F67184">
        <w:t>Кузнецова</w:t>
      </w:r>
      <w:r w:rsidR="00F67184" w:rsidRPr="009D0C76">
        <w:t xml:space="preserve"> </w:t>
      </w:r>
    </w:p>
    <w:p w:rsidR="00F67184" w:rsidRDefault="00F67184" w:rsidP="00F67184">
      <w:pPr>
        <w:pStyle w:val="a8"/>
      </w:pPr>
      <w:r>
        <w:t xml:space="preserve">АНАЛИЗ СТРУКТУРЫ ПСИХОЛОГИЧЕСКОГО ЗДОРОВЬЯ </w:t>
      </w:r>
      <w:r>
        <w:br/>
        <w:t xml:space="preserve">РАБОТНИКОВ СОЦИОНОМИЧЕСКОЙ СФЕРЫ </w:t>
      </w:r>
    </w:p>
    <w:p w:rsidR="00F67184" w:rsidRPr="00331718" w:rsidRDefault="00F67184" w:rsidP="00F67184">
      <w:pPr>
        <w:pStyle w:val="a9"/>
      </w:pPr>
      <w:r w:rsidRPr="00331718">
        <w:t xml:space="preserve">Проанализированы структура и составляющие психологического здоровья, </w:t>
      </w:r>
      <w:r w:rsidRPr="00331718">
        <w:rPr>
          <w:color w:val="000000"/>
        </w:rPr>
        <w:t xml:space="preserve">описаны характеристики психологически здорового человека, </w:t>
      </w:r>
      <w:r w:rsidRPr="00331718">
        <w:t xml:space="preserve">рассматриваются уровни психологического здоровья. Представлены результаты эмпирического исследования, выявляющие взаимосвязь между такими составляющими психологического здоровья, как жизнестойкость, тревога, субъективное благополучие.  </w:t>
      </w:r>
    </w:p>
    <w:p w:rsidR="00F67184" w:rsidRPr="00331718" w:rsidRDefault="00F67184" w:rsidP="00F67184">
      <w:pPr>
        <w:pStyle w:val="a9"/>
      </w:pPr>
      <w:r w:rsidRPr="00331718">
        <w:rPr>
          <w:i/>
        </w:rPr>
        <w:t>Ключевые слова</w:t>
      </w:r>
      <w:r w:rsidRPr="00331718">
        <w:t xml:space="preserve">: психологическое здоровье, составляющие психологического здоровья, жизнестойкость, тревога, субъективное благополучие </w:t>
      </w:r>
    </w:p>
    <w:p w:rsidR="00F67184" w:rsidRDefault="00F67184" w:rsidP="00F67184">
      <w:pPr>
        <w:pStyle w:val="a9"/>
      </w:pPr>
    </w:p>
    <w:p w:rsidR="009D0C76" w:rsidRDefault="009D0C76" w:rsidP="00F67184">
      <w:pPr>
        <w:pStyle w:val="a7"/>
      </w:pPr>
    </w:p>
    <w:p w:rsidR="00F67184" w:rsidRPr="000D18D6" w:rsidRDefault="00F67184" w:rsidP="00F67184">
      <w:pPr>
        <w:pStyle w:val="a7"/>
        <w:rPr>
          <w:rFonts w:eastAsia="TimesNewRomanPSMT"/>
          <w:sz w:val="16"/>
          <w:szCs w:val="16"/>
        </w:rPr>
      </w:pPr>
      <w:r>
        <w:t xml:space="preserve">Г.В. </w:t>
      </w:r>
      <w:proofErr w:type="spellStart"/>
      <w:r>
        <w:t>Эйгелис</w:t>
      </w:r>
      <w:proofErr w:type="spellEnd"/>
      <w:r w:rsidRPr="00915731">
        <w:t xml:space="preserve"> </w:t>
      </w:r>
    </w:p>
    <w:p w:rsidR="00F67184" w:rsidRPr="00D560CD" w:rsidRDefault="00F67184" w:rsidP="00F67184">
      <w:pPr>
        <w:pStyle w:val="a8"/>
      </w:pPr>
      <w:r w:rsidRPr="002324A2">
        <w:t xml:space="preserve">СВОЙСТВА ВНИМАНИЯ ПЕДАГОГА </w:t>
      </w:r>
      <w:r>
        <w:br/>
      </w:r>
      <w:r w:rsidRPr="002324A2">
        <w:t>В ПРОФЕССИОНАЛЬНОЙ</w:t>
      </w:r>
      <w:r>
        <w:t xml:space="preserve"> </w:t>
      </w:r>
      <w:r w:rsidRPr="002324A2">
        <w:t>ДЕЯТЕЛЬНОСТИ</w:t>
      </w:r>
    </w:p>
    <w:p w:rsidR="00F67184" w:rsidRPr="009A2F64" w:rsidRDefault="00F67184" w:rsidP="00F67184">
      <w:pPr>
        <w:pStyle w:val="a9"/>
        <w:rPr>
          <w:spacing w:val="-4"/>
        </w:rPr>
      </w:pPr>
      <w:r w:rsidRPr="009A2F64">
        <w:rPr>
          <w:spacing w:val="-4"/>
        </w:rPr>
        <w:t>Осуществлен краткий ретроспективный анализ проблемы внимания, определены основные характеристики внимания и малоизученные аспекты проблемы. Приведены результаты эмпирического исследования свойств внимания педагогов на разных этапах профессионального становления. Выявлена взаимосвязь свойств внимания педагога с показателями профессиональной успешности и эмоциональным истощением.</w:t>
      </w:r>
    </w:p>
    <w:p w:rsidR="00F67184" w:rsidRDefault="00F67184" w:rsidP="00F67184">
      <w:pPr>
        <w:pStyle w:val="a9"/>
      </w:pPr>
      <w:r w:rsidRPr="00A37C84">
        <w:rPr>
          <w:i/>
        </w:rPr>
        <w:t>Ключевые слова</w:t>
      </w:r>
      <w:r w:rsidRPr="00A37C84">
        <w:t>: свойства внимания, педагогическая деятельность, профессионализация, показатели профессиональной успешности</w:t>
      </w:r>
      <w:r>
        <w:t>, профессиональное выгорание</w:t>
      </w:r>
    </w:p>
    <w:p w:rsidR="00DD1826" w:rsidRDefault="00DD1826" w:rsidP="00DD1826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D1826" w:rsidRDefault="00DD1826" w:rsidP="00DD1826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D1826" w:rsidRDefault="00DD1826" w:rsidP="00DD1826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07E5">
        <w:rPr>
          <w:rFonts w:asciiTheme="minorHAnsi" w:hAnsiTheme="minorHAnsi" w:cstheme="minorHAnsi"/>
          <w:b/>
          <w:sz w:val="28"/>
          <w:szCs w:val="28"/>
        </w:rPr>
        <w:t>СОЦИОЛОГИЧЕСКИЕ НАУКИ</w:t>
      </w:r>
    </w:p>
    <w:p w:rsidR="00F67184" w:rsidRDefault="00F67184" w:rsidP="00F67184">
      <w:pPr>
        <w:pStyle w:val="a9"/>
      </w:pPr>
    </w:p>
    <w:p w:rsidR="009D0C76" w:rsidRDefault="009D0C76" w:rsidP="00F67184">
      <w:pPr>
        <w:pStyle w:val="a7"/>
      </w:pPr>
    </w:p>
    <w:p w:rsidR="00F67184" w:rsidRPr="000D18D6" w:rsidRDefault="00F67184" w:rsidP="00F67184">
      <w:pPr>
        <w:pStyle w:val="a7"/>
        <w:rPr>
          <w:rFonts w:eastAsia="TimesNewRomanPSMT"/>
          <w:sz w:val="16"/>
          <w:szCs w:val="16"/>
        </w:rPr>
      </w:pPr>
      <w:r>
        <w:t>В.В. Матвеева, Л.С. Яковлев</w:t>
      </w:r>
      <w:r w:rsidRPr="00915731">
        <w:t xml:space="preserve"> </w:t>
      </w:r>
    </w:p>
    <w:p w:rsidR="00F67184" w:rsidRDefault="00F67184" w:rsidP="00F67184">
      <w:pPr>
        <w:pStyle w:val="a8"/>
      </w:pPr>
      <w:r w:rsidRPr="00AC583C">
        <w:t>КОНСТРУИРОВАНИЕ НАЦИОНАЛЬНОЙ САМОИДЕНТИЧНОСТИ:</w:t>
      </w:r>
      <w:r w:rsidRPr="00D560CD">
        <w:br/>
      </w:r>
      <w:r w:rsidRPr="00AC583C">
        <w:t>СОЦИОКУЛЬТУРНЫЕ КОНТЕКСТЫ</w:t>
      </w:r>
    </w:p>
    <w:p w:rsidR="00F67184" w:rsidRDefault="00F67184" w:rsidP="00F67184">
      <w:pPr>
        <w:pStyle w:val="a9"/>
      </w:pPr>
      <w:r>
        <w:t>С</w:t>
      </w:r>
      <w:r w:rsidRPr="00931E29">
        <w:t xml:space="preserve">тавится задача содержательного анализа национальной идентичности. </w:t>
      </w:r>
      <w:r>
        <w:t xml:space="preserve">Представлены результаты </w:t>
      </w:r>
      <w:r w:rsidRPr="00931E29">
        <w:t>анализ</w:t>
      </w:r>
      <w:r>
        <w:t>а</w:t>
      </w:r>
      <w:r w:rsidRPr="00931E29">
        <w:t xml:space="preserve"> интервью с молодежью региона</w:t>
      </w:r>
      <w:r>
        <w:t xml:space="preserve">. Выражено мнение, что </w:t>
      </w:r>
      <w:r w:rsidRPr="00931E29">
        <w:t>в основе продуктивной консолидирующей идеи может лежать образ будущего страны.</w:t>
      </w:r>
    </w:p>
    <w:p w:rsidR="00F67184" w:rsidRPr="00931E29" w:rsidRDefault="00F67184" w:rsidP="00F67184">
      <w:pPr>
        <w:pStyle w:val="a9"/>
      </w:pPr>
      <w:r w:rsidRPr="00AC583C">
        <w:rPr>
          <w:i/>
        </w:rPr>
        <w:t>Ключевые слова</w:t>
      </w:r>
      <w:r>
        <w:t xml:space="preserve">: </w:t>
      </w:r>
      <w:r w:rsidRPr="00931E29">
        <w:t>самоидентификация, молодежь, социокультурное конструирование национальной общности</w:t>
      </w:r>
    </w:p>
    <w:p w:rsidR="00F67184" w:rsidRDefault="00F67184" w:rsidP="00F67184">
      <w:pPr>
        <w:pStyle w:val="a9"/>
      </w:pPr>
    </w:p>
    <w:p w:rsidR="009D0C76" w:rsidRDefault="009D0C76" w:rsidP="00A9570D">
      <w:pPr>
        <w:pStyle w:val="a7"/>
      </w:pPr>
    </w:p>
    <w:p w:rsidR="00A9570D" w:rsidRPr="00262E33" w:rsidRDefault="00A9570D" w:rsidP="00A9570D">
      <w:pPr>
        <w:pStyle w:val="a7"/>
        <w:rPr>
          <w:rFonts w:eastAsia="TimesNewRomanPSMT"/>
          <w:sz w:val="16"/>
          <w:szCs w:val="16"/>
        </w:rPr>
      </w:pPr>
      <w:r>
        <w:t>С</w:t>
      </w:r>
      <w:r w:rsidRPr="00262E33">
        <w:t>.</w:t>
      </w:r>
      <w:r>
        <w:t>И</w:t>
      </w:r>
      <w:r w:rsidRPr="00262E33">
        <w:t xml:space="preserve">. </w:t>
      </w:r>
      <w:r>
        <w:t>Наумова</w:t>
      </w:r>
      <w:r w:rsidRPr="00262E33">
        <w:t xml:space="preserve"> </w:t>
      </w:r>
    </w:p>
    <w:p w:rsidR="00A9570D" w:rsidRPr="00D560CD" w:rsidRDefault="00A9570D" w:rsidP="00A9570D">
      <w:pPr>
        <w:pStyle w:val="a8"/>
      </w:pPr>
      <w:r w:rsidRPr="004524B5">
        <w:t xml:space="preserve">ПРАКТИКИ ЭТНИЧЕСКОГО ТУРИЗМА В НИЖНЕМ ПОВОЛЖЬЕ: НЕМЕЦКИЕ ПОСЕЛЕНИЯ САРАТОВСКОЙ </w:t>
      </w:r>
      <w:r w:rsidRPr="00D560CD">
        <w:br/>
      </w:r>
      <w:r w:rsidRPr="004524B5">
        <w:t>И ВОЛГОГРАДСКОЙ ОБЛАСТЕЙ</w:t>
      </w:r>
    </w:p>
    <w:p w:rsidR="00A9570D" w:rsidRPr="004524B5" w:rsidRDefault="00A9570D" w:rsidP="00A9570D">
      <w:pPr>
        <w:pStyle w:val="a9"/>
      </w:pPr>
      <w:r w:rsidRPr="004524B5">
        <w:lastRenderedPageBreak/>
        <w:t xml:space="preserve">Рассматриваются практики этнического туризма в Нижнем Поволжье, в немецких поселениях Саратовской и Волгоградской областей. Сделан вывод, что Саратовская область обладает достаточной ресурсной базой для развития этнического туризма: культурное наследие, традиции, памятники архитектуры немцев Поволжья. </w:t>
      </w:r>
    </w:p>
    <w:p w:rsidR="00A9570D" w:rsidRPr="004524B5" w:rsidRDefault="00A9570D" w:rsidP="00A9570D">
      <w:pPr>
        <w:pStyle w:val="a9"/>
        <w:rPr>
          <w:shd w:val="clear" w:color="auto" w:fill="FFFFFF"/>
        </w:rPr>
      </w:pPr>
      <w:r w:rsidRPr="004524B5">
        <w:rPr>
          <w:i/>
        </w:rPr>
        <w:t>Ключевые слова</w:t>
      </w:r>
      <w:r w:rsidRPr="004524B5">
        <w:rPr>
          <w:shd w:val="clear" w:color="auto" w:fill="FFFFFF"/>
        </w:rPr>
        <w:t>: практики туризма, историческое время, этнический туризм, культурное наследия, немцы Поволжья</w:t>
      </w:r>
    </w:p>
    <w:p w:rsidR="00A9570D" w:rsidRDefault="00A9570D" w:rsidP="00A9570D">
      <w:pPr>
        <w:pStyle w:val="a9"/>
        <w:rPr>
          <w:shd w:val="clear" w:color="auto" w:fill="FFFFFF"/>
        </w:rPr>
      </w:pPr>
    </w:p>
    <w:sectPr w:rsidR="00A9570D" w:rsidSect="00F67184">
      <w:headerReference w:type="even" r:id="rId6"/>
      <w:headerReference w:type="default" r:id="rId7"/>
      <w:pgSz w:w="11906" w:h="16838" w:code="9"/>
      <w:pgMar w:top="1134" w:right="1134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EB6" w:rsidRDefault="00892EB6" w:rsidP="00F67184">
      <w:pPr>
        <w:spacing w:after="0" w:line="240" w:lineRule="auto"/>
      </w:pPr>
      <w:r>
        <w:separator/>
      </w:r>
    </w:p>
  </w:endnote>
  <w:endnote w:type="continuationSeparator" w:id="0">
    <w:p w:rsidR="00892EB6" w:rsidRDefault="00892EB6" w:rsidP="00F6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EB6" w:rsidRDefault="00892EB6" w:rsidP="00F67184">
      <w:pPr>
        <w:spacing w:after="0" w:line="240" w:lineRule="auto"/>
      </w:pPr>
      <w:r>
        <w:separator/>
      </w:r>
    </w:p>
  </w:footnote>
  <w:footnote w:type="continuationSeparator" w:id="0">
    <w:p w:rsidR="00892EB6" w:rsidRDefault="00892EB6" w:rsidP="00F6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184" w:rsidRPr="000516F3" w:rsidRDefault="00631810" w:rsidP="00BC6A6B">
    <w:pPr>
      <w:pStyle w:val="a4"/>
      <w:tabs>
        <w:tab w:val="clear" w:pos="4677"/>
        <w:tab w:val="clear" w:pos="9355"/>
        <w:tab w:val="right" w:pos="9639"/>
      </w:tabs>
      <w:rPr>
        <w:sz w:val="20"/>
        <w:szCs w:val="20"/>
      </w:rPr>
    </w:pPr>
    <w:r w:rsidRPr="000516F3">
      <w:rPr>
        <w:sz w:val="20"/>
        <w:szCs w:val="20"/>
      </w:rPr>
      <w:fldChar w:fldCharType="begin"/>
    </w:r>
    <w:r w:rsidR="00F67184" w:rsidRPr="000516F3">
      <w:rPr>
        <w:sz w:val="20"/>
        <w:szCs w:val="20"/>
      </w:rPr>
      <w:instrText>PAGE   \* MERGEFORMAT</w:instrText>
    </w:r>
    <w:r w:rsidRPr="000516F3">
      <w:rPr>
        <w:sz w:val="20"/>
        <w:szCs w:val="20"/>
      </w:rPr>
      <w:fldChar w:fldCharType="separate"/>
    </w:r>
    <w:r w:rsidR="00F67184">
      <w:rPr>
        <w:noProof/>
        <w:sz w:val="20"/>
        <w:szCs w:val="20"/>
      </w:rPr>
      <w:t>12</w:t>
    </w:r>
    <w:r w:rsidRPr="000516F3">
      <w:rPr>
        <w:sz w:val="20"/>
        <w:szCs w:val="20"/>
      </w:rPr>
      <w:fldChar w:fldCharType="end"/>
    </w:r>
    <w:r w:rsidR="00F67184">
      <w:rPr>
        <w:sz w:val="20"/>
        <w:szCs w:val="20"/>
        <w:lang w:val="en-US"/>
      </w:rPr>
      <w:t xml:space="preserve"> </w:t>
    </w:r>
    <w:r w:rsidR="00B4756B">
      <w:rPr>
        <w:noProof/>
      </w:rPr>
      <mc:AlternateContent>
        <mc:Choice Requires="wps">
          <w:drawing>
            <wp:inline distT="0" distB="0" distL="0" distR="0">
              <wp:extent cx="4248150" cy="60960"/>
              <wp:effectExtent l="9525" t="9525" r="9525" b="5715"/>
              <wp:docPr id="1" name="Поле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48150" cy="609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7184" w:rsidRDefault="00F67184" w:rsidP="001A2D0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3" o:spid="_x0000_s1026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" fillcolor="black [3213]" strokeweight=".5pt">
              <v:path arrowok="t"/>
              <v:textbox>
                <w:txbxContent>
                  <w:p w:rsidR="00F67184" w:rsidRDefault="00F67184" w:rsidP="001A2D0C"/>
                </w:txbxContent>
              </v:textbox>
              <w10:anchorlock/>
            </v:shape>
          </w:pict>
        </mc:Fallback>
      </mc:AlternateContent>
    </w:r>
    <w:r w:rsidR="00F67184" w:rsidRPr="00BC6A6B">
      <w:rPr>
        <w:sz w:val="20"/>
        <w:szCs w:val="20"/>
        <w:lang w:val="en-US"/>
      </w:rPr>
      <w:tab/>
    </w:r>
    <w:proofErr w:type="gramStart"/>
    <w:r w:rsidR="00F67184">
      <w:rPr>
        <w:sz w:val="20"/>
        <w:szCs w:val="20"/>
      </w:rPr>
      <w:t>Экономические  науки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33" w:rsidRDefault="00262E33" w:rsidP="00262E33">
    <w:pPr>
      <w:pStyle w:val="a4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>
      <w:rPr>
        <w:sz w:val="20"/>
        <w:szCs w:val="20"/>
      </w:rPr>
      <w:t>6</w:t>
    </w:r>
    <w:r w:rsidRPr="000516F3">
      <w:rPr>
        <w:sz w:val="20"/>
        <w:szCs w:val="20"/>
      </w:rPr>
      <w:t xml:space="preserve">. № </w:t>
    </w:r>
    <w:r>
      <w:rPr>
        <w:sz w:val="20"/>
        <w:szCs w:val="20"/>
      </w:rPr>
      <w:t>2</w:t>
    </w:r>
    <w:r w:rsidRPr="000516F3">
      <w:rPr>
        <w:sz w:val="20"/>
        <w:szCs w:val="20"/>
      </w:rPr>
      <w:t xml:space="preserve"> (</w:t>
    </w:r>
    <w:r>
      <w:rPr>
        <w:sz w:val="20"/>
        <w:szCs w:val="20"/>
        <w:lang w:val="en-US"/>
      </w:rPr>
      <w:t>1</w:t>
    </w:r>
    <w:r>
      <w:rPr>
        <w:sz w:val="20"/>
        <w:szCs w:val="20"/>
      </w:rPr>
      <w:t>0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>
      <w:rPr>
        <w:noProof/>
      </w:rPr>
      <mc:AlternateContent>
        <mc:Choice Requires="wps">
          <w:drawing>
            <wp:inline distT="0" distB="0" distL="0" distR="0" wp14:anchorId="7E9B0DBD" wp14:editId="1D6AFCA8">
              <wp:extent cx="4248150" cy="60960"/>
              <wp:effectExtent l="9525" t="9525" r="9525" b="5715"/>
              <wp:docPr id="2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48150" cy="60960"/>
                      </a:xfrm>
                      <a:prstGeom prst="rect">
                        <a:avLst/>
                      </a:prstGeom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33" w:rsidRDefault="00262E33" w:rsidP="00262E3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E9B0DBD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" fillcolor="black" strokeweight=".5pt">
              <v:path arrowok="t"/>
              <v:textbox>
                <w:txbxContent>
                  <w:p w:rsidR="00262E33" w:rsidRDefault="00262E33" w:rsidP="00262E33"/>
                </w:txbxContent>
              </v:textbox>
              <w10:anchorlock/>
            </v:shape>
          </w:pict>
        </mc:Fallback>
      </mc:AlternateContent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noProof/>
      </w:rPr>
      <w:fldChar w:fldCharType="end"/>
    </w:r>
  </w:p>
  <w:p w:rsidR="00262E33" w:rsidRDefault="00262E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EB"/>
    <w:rsid w:val="000108B1"/>
    <w:rsid w:val="0001310B"/>
    <w:rsid w:val="000153E5"/>
    <w:rsid w:val="00016F09"/>
    <w:rsid w:val="00041091"/>
    <w:rsid w:val="000541AB"/>
    <w:rsid w:val="00074EC7"/>
    <w:rsid w:val="00075C7B"/>
    <w:rsid w:val="00096696"/>
    <w:rsid w:val="000B6361"/>
    <w:rsid w:val="000C207B"/>
    <w:rsid w:val="000C6F10"/>
    <w:rsid w:val="00112993"/>
    <w:rsid w:val="00124CB0"/>
    <w:rsid w:val="001373A5"/>
    <w:rsid w:val="0013786F"/>
    <w:rsid w:val="00147B06"/>
    <w:rsid w:val="0016468C"/>
    <w:rsid w:val="00172D6F"/>
    <w:rsid w:val="001767DE"/>
    <w:rsid w:val="001F1441"/>
    <w:rsid w:val="001F7333"/>
    <w:rsid w:val="001F735C"/>
    <w:rsid w:val="00203628"/>
    <w:rsid w:val="00225EAF"/>
    <w:rsid w:val="00226793"/>
    <w:rsid w:val="002468C4"/>
    <w:rsid w:val="0025281B"/>
    <w:rsid w:val="00260A44"/>
    <w:rsid w:val="00262E33"/>
    <w:rsid w:val="00265364"/>
    <w:rsid w:val="00270AFF"/>
    <w:rsid w:val="00283380"/>
    <w:rsid w:val="00294EF7"/>
    <w:rsid w:val="002A1CCD"/>
    <w:rsid w:val="002A7094"/>
    <w:rsid w:val="002E6653"/>
    <w:rsid w:val="002F5A74"/>
    <w:rsid w:val="003079F7"/>
    <w:rsid w:val="0033675D"/>
    <w:rsid w:val="00341D29"/>
    <w:rsid w:val="00354129"/>
    <w:rsid w:val="003772CB"/>
    <w:rsid w:val="003B3F81"/>
    <w:rsid w:val="003D01D3"/>
    <w:rsid w:val="003D05CD"/>
    <w:rsid w:val="00415DF5"/>
    <w:rsid w:val="0046659A"/>
    <w:rsid w:val="0047020F"/>
    <w:rsid w:val="00492981"/>
    <w:rsid w:val="004B594D"/>
    <w:rsid w:val="004C0C2C"/>
    <w:rsid w:val="004C3483"/>
    <w:rsid w:val="004C5ACD"/>
    <w:rsid w:val="004C7167"/>
    <w:rsid w:val="004D114E"/>
    <w:rsid w:val="0051566F"/>
    <w:rsid w:val="00527C81"/>
    <w:rsid w:val="00536B6C"/>
    <w:rsid w:val="0057546B"/>
    <w:rsid w:val="00580CD5"/>
    <w:rsid w:val="005939E4"/>
    <w:rsid w:val="00593C72"/>
    <w:rsid w:val="005A1BCD"/>
    <w:rsid w:val="005B15C7"/>
    <w:rsid w:val="005D3A08"/>
    <w:rsid w:val="005D53D7"/>
    <w:rsid w:val="005F1184"/>
    <w:rsid w:val="005F2A46"/>
    <w:rsid w:val="00611ED6"/>
    <w:rsid w:val="00614707"/>
    <w:rsid w:val="00620115"/>
    <w:rsid w:val="00631810"/>
    <w:rsid w:val="00651103"/>
    <w:rsid w:val="00655B6A"/>
    <w:rsid w:val="006566AA"/>
    <w:rsid w:val="00676EEB"/>
    <w:rsid w:val="00690B73"/>
    <w:rsid w:val="006929D4"/>
    <w:rsid w:val="006965C7"/>
    <w:rsid w:val="006B0FC1"/>
    <w:rsid w:val="006B6FC1"/>
    <w:rsid w:val="006D101D"/>
    <w:rsid w:val="00723F97"/>
    <w:rsid w:val="00750A62"/>
    <w:rsid w:val="0076751C"/>
    <w:rsid w:val="00787327"/>
    <w:rsid w:val="007A220F"/>
    <w:rsid w:val="007F1B3A"/>
    <w:rsid w:val="007F7DC3"/>
    <w:rsid w:val="00851C20"/>
    <w:rsid w:val="00892EB6"/>
    <w:rsid w:val="008C4EB1"/>
    <w:rsid w:val="008C5F1D"/>
    <w:rsid w:val="008E1E9A"/>
    <w:rsid w:val="008F2BD8"/>
    <w:rsid w:val="00907DD8"/>
    <w:rsid w:val="00923C13"/>
    <w:rsid w:val="00930FBB"/>
    <w:rsid w:val="009439C9"/>
    <w:rsid w:val="00971143"/>
    <w:rsid w:val="009928DE"/>
    <w:rsid w:val="009D0C76"/>
    <w:rsid w:val="009D42B9"/>
    <w:rsid w:val="009D5905"/>
    <w:rsid w:val="009D6B39"/>
    <w:rsid w:val="009E6BDD"/>
    <w:rsid w:val="00A048CF"/>
    <w:rsid w:val="00A222F4"/>
    <w:rsid w:val="00A26802"/>
    <w:rsid w:val="00A417BC"/>
    <w:rsid w:val="00A44A5A"/>
    <w:rsid w:val="00A65071"/>
    <w:rsid w:val="00A71996"/>
    <w:rsid w:val="00A9570D"/>
    <w:rsid w:val="00AE4BF8"/>
    <w:rsid w:val="00B14801"/>
    <w:rsid w:val="00B361C1"/>
    <w:rsid w:val="00B449EB"/>
    <w:rsid w:val="00B44CA7"/>
    <w:rsid w:val="00B4756B"/>
    <w:rsid w:val="00B57990"/>
    <w:rsid w:val="00B93E7C"/>
    <w:rsid w:val="00B97495"/>
    <w:rsid w:val="00BB2BE4"/>
    <w:rsid w:val="00BE768F"/>
    <w:rsid w:val="00C15ADE"/>
    <w:rsid w:val="00C166E5"/>
    <w:rsid w:val="00C435FB"/>
    <w:rsid w:val="00C62062"/>
    <w:rsid w:val="00C642E4"/>
    <w:rsid w:val="00C67FC2"/>
    <w:rsid w:val="00C701C9"/>
    <w:rsid w:val="00C70790"/>
    <w:rsid w:val="00C72A2A"/>
    <w:rsid w:val="00C81DAF"/>
    <w:rsid w:val="00CA5419"/>
    <w:rsid w:val="00CD1CA1"/>
    <w:rsid w:val="00CD291A"/>
    <w:rsid w:val="00CE1B0E"/>
    <w:rsid w:val="00D01753"/>
    <w:rsid w:val="00D02AF1"/>
    <w:rsid w:val="00D03980"/>
    <w:rsid w:val="00D22898"/>
    <w:rsid w:val="00D348FC"/>
    <w:rsid w:val="00D47399"/>
    <w:rsid w:val="00D543E5"/>
    <w:rsid w:val="00DA2D7B"/>
    <w:rsid w:val="00DB2E73"/>
    <w:rsid w:val="00DC0294"/>
    <w:rsid w:val="00DD0943"/>
    <w:rsid w:val="00DD0A55"/>
    <w:rsid w:val="00DD1826"/>
    <w:rsid w:val="00DF0048"/>
    <w:rsid w:val="00E02CCB"/>
    <w:rsid w:val="00E069B1"/>
    <w:rsid w:val="00E303A1"/>
    <w:rsid w:val="00E605C5"/>
    <w:rsid w:val="00E6300C"/>
    <w:rsid w:val="00E91D4B"/>
    <w:rsid w:val="00EE364B"/>
    <w:rsid w:val="00EF4359"/>
    <w:rsid w:val="00EF79EF"/>
    <w:rsid w:val="00F4490F"/>
    <w:rsid w:val="00F67184"/>
    <w:rsid w:val="00F7211B"/>
    <w:rsid w:val="00F86BCA"/>
    <w:rsid w:val="00FA3314"/>
    <w:rsid w:val="00FC42A6"/>
    <w:rsid w:val="00FC7F71"/>
    <w:rsid w:val="00FE2F6D"/>
    <w:rsid w:val="00FF065C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12E617"/>
  <w15:docId w15:val="{625FD0A4-B86C-4F4C-B5FE-169FE8F9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EE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676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EEB"/>
    <w:rPr>
      <w:rFonts w:eastAsiaTheme="minorEastAsia" w:cs="Times New Roman"/>
      <w:lang w:eastAsia="ru-RU"/>
    </w:rPr>
  </w:style>
  <w:style w:type="paragraph" w:customStyle="1" w:styleId="a6">
    <w:name w:val="Статья_текст"/>
    <w:basedOn w:val="a"/>
    <w:qFormat/>
    <w:rsid w:val="00676EE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7">
    <w:name w:val="Авторы"/>
    <w:basedOn w:val="a6"/>
    <w:qFormat/>
    <w:rsid w:val="00676EEB"/>
    <w:rPr>
      <w:rFonts w:asciiTheme="minorHAnsi" w:hAnsiTheme="minorHAnsi"/>
    </w:rPr>
  </w:style>
  <w:style w:type="paragraph" w:customStyle="1" w:styleId="a8">
    <w:name w:val="Название статьи"/>
    <w:basedOn w:val="a"/>
    <w:qFormat/>
    <w:rsid w:val="00676EEB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qFormat/>
    <w:rsid w:val="00676EE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02">
    <w:name w:val="Авторы_02"/>
    <w:basedOn w:val="a6"/>
    <w:qFormat/>
    <w:rsid w:val="00F67184"/>
    <w:pPr>
      <w:ind w:firstLine="0"/>
      <w:jc w:val="left"/>
    </w:pPr>
    <w:rPr>
      <w:rFonts w:asciiTheme="minorHAnsi" w:hAnsiTheme="minorHAnsi"/>
      <w:b/>
    </w:rPr>
  </w:style>
  <w:style w:type="paragraph" w:customStyle="1" w:styleId="aa">
    <w:name w:val="Работа"/>
    <w:basedOn w:val="a6"/>
    <w:qFormat/>
    <w:rsid w:val="00F67184"/>
    <w:pPr>
      <w:ind w:firstLine="0"/>
      <w:jc w:val="left"/>
    </w:pPr>
  </w:style>
  <w:style w:type="paragraph" w:styleId="ab">
    <w:name w:val="footer"/>
    <w:basedOn w:val="a"/>
    <w:link w:val="ac"/>
    <w:unhideWhenUsed/>
    <w:rsid w:val="00F67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F67184"/>
    <w:rPr>
      <w:rFonts w:eastAsiaTheme="minorEastAsia" w:cs="Times New Roman"/>
      <w:lang w:eastAsia="ru-RU"/>
    </w:rPr>
  </w:style>
  <w:style w:type="paragraph" w:styleId="ad">
    <w:name w:val="Normal (Web)"/>
    <w:aliases w:val="Обычный (Web),Обычный (Web)1"/>
    <w:basedOn w:val="a"/>
    <w:link w:val="ae"/>
    <w:uiPriority w:val="99"/>
    <w:qFormat/>
    <w:rsid w:val="00D34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бычный (веб) Знак"/>
    <w:aliases w:val="Обычный (Web) Знак,Обычный (Web)1 Знак"/>
    <w:basedOn w:val="a0"/>
    <w:link w:val="ad"/>
    <w:uiPriority w:val="99"/>
    <w:locked/>
    <w:rsid w:val="00D348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348FC"/>
    <w:rPr>
      <w:color w:val="0000FF"/>
      <w:u w:val="single"/>
    </w:rPr>
  </w:style>
  <w:style w:type="character" w:customStyle="1" w:styleId="shorttext">
    <w:name w:val="short_text"/>
    <w:basedOn w:val="a0"/>
    <w:rsid w:val="00D34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Пользователь</cp:lastModifiedBy>
  <cp:revision>6</cp:revision>
  <dcterms:created xsi:type="dcterms:W3CDTF">2018-04-24T18:38:00Z</dcterms:created>
  <dcterms:modified xsi:type="dcterms:W3CDTF">2018-04-25T18:08:00Z</dcterms:modified>
</cp:coreProperties>
</file>