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1BC" w:rsidRDefault="002601BC" w:rsidP="002601BC">
      <w:pPr>
        <w:pStyle w:val="ab"/>
        <w:ind w:firstLine="0"/>
        <w:jc w:val="center"/>
        <w:rPr>
          <w:b/>
          <w:sz w:val="32"/>
          <w:szCs w:val="32"/>
        </w:rPr>
      </w:pPr>
      <w:r w:rsidRPr="001772E4">
        <w:rPr>
          <w:b/>
          <w:sz w:val="32"/>
          <w:szCs w:val="32"/>
        </w:rPr>
        <w:t>АН</w:t>
      </w:r>
      <w:r>
        <w:rPr>
          <w:b/>
          <w:sz w:val="32"/>
          <w:szCs w:val="32"/>
        </w:rPr>
        <w:t>Н</w:t>
      </w:r>
      <w:r w:rsidRPr="001772E4">
        <w:rPr>
          <w:b/>
          <w:sz w:val="32"/>
          <w:szCs w:val="32"/>
        </w:rPr>
        <w:t>ОТАЦИИ</w:t>
      </w:r>
      <w:r>
        <w:rPr>
          <w:b/>
          <w:sz w:val="32"/>
          <w:szCs w:val="32"/>
        </w:rPr>
        <w:t xml:space="preserve"> СТАТЕЙ</w:t>
      </w:r>
      <w:r w:rsidRPr="001772E4">
        <w:rPr>
          <w:b/>
          <w:sz w:val="32"/>
          <w:szCs w:val="32"/>
        </w:rPr>
        <w:t xml:space="preserve">. </w:t>
      </w:r>
    </w:p>
    <w:p w:rsidR="002601BC" w:rsidRDefault="002601BC" w:rsidP="002601BC">
      <w:pPr>
        <w:pStyle w:val="ab"/>
        <w:ind w:firstLine="0"/>
        <w:jc w:val="center"/>
        <w:rPr>
          <w:b/>
          <w:sz w:val="32"/>
          <w:szCs w:val="32"/>
        </w:rPr>
      </w:pPr>
      <w:r w:rsidRPr="001772E4">
        <w:rPr>
          <w:b/>
          <w:sz w:val="32"/>
          <w:szCs w:val="32"/>
        </w:rPr>
        <w:t xml:space="preserve">АКТУАЛЬНЫЕ ПРОБЛЕМЫ ЭКОНОМИКИ И МЕНЕДЖМЕНТА </w:t>
      </w:r>
    </w:p>
    <w:p w:rsidR="002601BC" w:rsidRPr="001772E4" w:rsidRDefault="002601BC" w:rsidP="002601BC">
      <w:pPr>
        <w:pStyle w:val="ab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№3</w:t>
      </w:r>
      <w:r w:rsidRPr="001772E4">
        <w:rPr>
          <w:b/>
          <w:sz w:val="32"/>
          <w:szCs w:val="32"/>
        </w:rPr>
        <w:t xml:space="preserve"> (1</w:t>
      </w:r>
      <w:r>
        <w:rPr>
          <w:b/>
          <w:sz w:val="32"/>
          <w:szCs w:val="32"/>
        </w:rPr>
        <w:t>5</w:t>
      </w:r>
      <w:r w:rsidRPr="001772E4">
        <w:rPr>
          <w:b/>
          <w:sz w:val="32"/>
          <w:szCs w:val="32"/>
        </w:rPr>
        <w:t>) 201</w:t>
      </w:r>
      <w:r>
        <w:rPr>
          <w:b/>
          <w:sz w:val="32"/>
          <w:szCs w:val="32"/>
        </w:rPr>
        <w:t>7</w:t>
      </w:r>
    </w:p>
    <w:p w:rsidR="002601BC" w:rsidRDefault="002601BC" w:rsidP="002601BC">
      <w:pPr>
        <w:pStyle w:val="ab"/>
        <w:ind w:firstLine="0"/>
      </w:pPr>
    </w:p>
    <w:p w:rsidR="002601BC" w:rsidRDefault="002601BC" w:rsidP="002601BC">
      <w:pPr>
        <w:pStyle w:val="ab"/>
        <w:ind w:firstLine="0"/>
        <w:jc w:val="center"/>
        <w:rPr>
          <w:b/>
          <w:sz w:val="28"/>
          <w:szCs w:val="28"/>
        </w:rPr>
      </w:pPr>
      <w:r w:rsidRPr="001772E4">
        <w:rPr>
          <w:b/>
          <w:sz w:val="28"/>
          <w:szCs w:val="28"/>
        </w:rPr>
        <w:t>ЭКОНОМИЧЕСКИЕ НАУКИ</w:t>
      </w:r>
    </w:p>
    <w:p w:rsidR="002601BC" w:rsidRDefault="002601BC" w:rsidP="00C92404">
      <w:pPr>
        <w:pStyle w:val="a6"/>
      </w:pPr>
    </w:p>
    <w:p w:rsidR="002601BC" w:rsidRDefault="002601BC" w:rsidP="00C92404">
      <w:pPr>
        <w:pStyle w:val="a6"/>
      </w:pPr>
    </w:p>
    <w:p w:rsidR="00C92404" w:rsidRDefault="00C92404" w:rsidP="00C92404">
      <w:pPr>
        <w:pStyle w:val="a6"/>
      </w:pPr>
      <w:r>
        <w:t>А.В. Азизова</w:t>
      </w:r>
    </w:p>
    <w:p w:rsidR="00C92404" w:rsidRPr="001E0489" w:rsidRDefault="00C92404" w:rsidP="00C92404">
      <w:pPr>
        <w:pStyle w:val="a7"/>
        <w:rPr>
          <w:rFonts w:eastAsia="Times New Roman"/>
          <w:caps w:val="0"/>
        </w:rPr>
      </w:pPr>
      <w:r w:rsidRPr="00C575E1">
        <w:rPr>
          <w:rFonts w:eastAsia="Times New Roman"/>
        </w:rPr>
        <w:t xml:space="preserve">ЗАКОНОМЕРНОСТИ И ТЕНДЕНЦИИ РАЗВИТИЯ </w:t>
      </w:r>
      <w:r>
        <w:rPr>
          <w:rFonts w:eastAsia="Times New Roman"/>
        </w:rPr>
        <w:br/>
      </w:r>
      <w:r w:rsidRPr="00C575E1">
        <w:rPr>
          <w:rFonts w:eastAsia="Times New Roman"/>
        </w:rPr>
        <w:t>САМОЛЕТОСТРОЕНИЯ</w:t>
      </w:r>
    </w:p>
    <w:p w:rsidR="002601BC" w:rsidRPr="009310B7" w:rsidRDefault="002601BC" w:rsidP="002601B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pacing w:val="-2"/>
        </w:rPr>
      </w:pPr>
      <w:r w:rsidRPr="009310B7">
        <w:rPr>
          <w:rFonts w:ascii="Times New Roman" w:eastAsia="Times New Roman" w:hAnsi="Times New Roman"/>
          <w:caps/>
          <w:spacing w:val="-2"/>
        </w:rPr>
        <w:t>П</w:t>
      </w:r>
      <w:r w:rsidRPr="009310B7">
        <w:rPr>
          <w:rFonts w:ascii="Times New Roman" w:eastAsia="Times New Roman" w:hAnsi="Times New Roman"/>
          <w:spacing w:val="-2"/>
        </w:rPr>
        <w:t>риведена статистика по пассажирообороту и грузообороту, направления развития производства самолетов по странам. Выявлены тенденции роста производительности труда на российских авиацио</w:t>
      </w:r>
      <w:r w:rsidRPr="009310B7">
        <w:rPr>
          <w:rFonts w:ascii="Times New Roman" w:eastAsia="Times New Roman" w:hAnsi="Times New Roman"/>
          <w:spacing w:val="-2"/>
        </w:rPr>
        <w:t>н</w:t>
      </w:r>
      <w:r w:rsidRPr="009310B7">
        <w:rPr>
          <w:rFonts w:ascii="Times New Roman" w:eastAsia="Times New Roman" w:hAnsi="Times New Roman"/>
          <w:spacing w:val="-2"/>
        </w:rPr>
        <w:t>ных предприятиях. Обоснованы стратегии роста по производству самолетов.</w:t>
      </w:r>
    </w:p>
    <w:p w:rsidR="002601BC" w:rsidRPr="009310B7" w:rsidRDefault="002601BC" w:rsidP="002601B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2"/>
        </w:rPr>
      </w:pPr>
      <w:proofErr w:type="gramStart"/>
      <w:r w:rsidRPr="009310B7">
        <w:rPr>
          <w:rFonts w:ascii="Times New Roman" w:eastAsia="Times New Roman" w:hAnsi="Times New Roman"/>
          <w:i/>
          <w:spacing w:val="-2"/>
        </w:rPr>
        <w:t>Ключевые слова</w:t>
      </w:r>
      <w:r w:rsidRPr="009310B7">
        <w:rPr>
          <w:rFonts w:ascii="Times New Roman" w:eastAsia="Times New Roman" w:hAnsi="Times New Roman"/>
          <w:spacing w:val="-2"/>
        </w:rPr>
        <w:t xml:space="preserve">: пассажирооборот, грузооборот, рост производительности труда, авиационная промышленность, </w:t>
      </w:r>
      <w:proofErr w:type="spellStart"/>
      <w:r w:rsidRPr="009310B7">
        <w:rPr>
          <w:rFonts w:ascii="Times New Roman" w:hAnsi="Times New Roman"/>
          <w:spacing w:val="-2"/>
        </w:rPr>
        <w:t>узкофюзеляжные</w:t>
      </w:r>
      <w:proofErr w:type="spellEnd"/>
      <w:r w:rsidRPr="009310B7">
        <w:rPr>
          <w:rFonts w:ascii="Times New Roman" w:hAnsi="Times New Roman"/>
          <w:spacing w:val="-2"/>
        </w:rPr>
        <w:t xml:space="preserve"> самолеты, рынок самолетов, сегмент</w:t>
      </w:r>
      <w:proofErr w:type="gramEnd"/>
    </w:p>
    <w:p w:rsidR="00C92404" w:rsidRDefault="00C92404">
      <w:pPr>
        <w:rPr>
          <w:lang w:val="de-DE"/>
        </w:rPr>
      </w:pPr>
    </w:p>
    <w:p w:rsidR="00C92404" w:rsidRDefault="00C92404" w:rsidP="00C92404">
      <w:pPr>
        <w:pStyle w:val="a6"/>
      </w:pPr>
      <w:r w:rsidRPr="007A1187">
        <w:t>И.С.</w:t>
      </w:r>
      <w:r w:rsidR="00FC1D4F">
        <w:t xml:space="preserve"> </w:t>
      </w:r>
      <w:proofErr w:type="spellStart"/>
      <w:r w:rsidRPr="007A1187">
        <w:t>Большухина</w:t>
      </w:r>
      <w:proofErr w:type="spellEnd"/>
      <w:r>
        <w:t>,</w:t>
      </w:r>
      <w:r w:rsidR="00FC1D4F">
        <w:t xml:space="preserve"> </w:t>
      </w:r>
      <w:r w:rsidRPr="007A1187">
        <w:t>К.М.</w:t>
      </w:r>
      <w:r>
        <w:t xml:space="preserve"> Потапова</w:t>
      </w:r>
    </w:p>
    <w:p w:rsidR="00C92404" w:rsidRPr="002573C4" w:rsidRDefault="00C92404" w:rsidP="00C92404">
      <w:pPr>
        <w:pStyle w:val="a7"/>
      </w:pPr>
      <w:r w:rsidRPr="002573C4">
        <w:t xml:space="preserve">КОМПЛЕКСНАЯ МЕТОДИКА АНАЛИЗА ЗАТРАТ ПРЕДПРИЯТИЯ </w:t>
      </w:r>
      <w:r>
        <w:br/>
      </w:r>
      <w:r w:rsidRPr="002573C4">
        <w:t>И Е</w:t>
      </w:r>
      <w:r>
        <w:t>Е</w:t>
      </w:r>
      <w:r w:rsidRPr="002573C4">
        <w:t xml:space="preserve"> ПРИМЕНЕНИЕ НА РОССИЙСКИХ ПРЕДПРИЯТИЯХ</w:t>
      </w:r>
    </w:p>
    <w:p w:rsidR="002601BC" w:rsidRPr="002601BC" w:rsidRDefault="002601BC" w:rsidP="002601BC">
      <w:pPr>
        <w:pStyle w:val="a4"/>
        <w:rPr>
          <w:i/>
          <w:sz w:val="22"/>
          <w:szCs w:val="22"/>
        </w:rPr>
      </w:pPr>
      <w:r w:rsidRPr="002601BC">
        <w:rPr>
          <w:sz w:val="22"/>
          <w:szCs w:val="22"/>
        </w:rPr>
        <w:t>Приведена методика анализа затрат предприятия, которая позволяет наиболее точно и быстро выявить проблемные факторы, определить эффективность управления затратами на предприятии. Методика апробирована на примере российского предприятия, оказывающего услуги на рынке ж</w:t>
      </w:r>
      <w:r w:rsidRPr="002601BC">
        <w:rPr>
          <w:sz w:val="22"/>
          <w:szCs w:val="22"/>
        </w:rPr>
        <w:t>и</w:t>
      </w:r>
      <w:r w:rsidRPr="002601BC">
        <w:rPr>
          <w:sz w:val="22"/>
          <w:szCs w:val="22"/>
        </w:rPr>
        <w:t>лищно-коммунальных услуг.</w:t>
      </w:r>
    </w:p>
    <w:p w:rsidR="002601BC" w:rsidRPr="002601BC" w:rsidRDefault="002601BC" w:rsidP="002601BC">
      <w:pPr>
        <w:pStyle w:val="a4"/>
        <w:rPr>
          <w:sz w:val="22"/>
          <w:szCs w:val="22"/>
        </w:rPr>
      </w:pPr>
      <w:r w:rsidRPr="002601BC">
        <w:rPr>
          <w:i/>
          <w:sz w:val="22"/>
          <w:szCs w:val="22"/>
        </w:rPr>
        <w:t xml:space="preserve">Ключевые слова: </w:t>
      </w:r>
      <w:r w:rsidRPr="002601BC">
        <w:rPr>
          <w:sz w:val="22"/>
          <w:szCs w:val="22"/>
        </w:rPr>
        <w:t>затраты, себестоимость, анализ затрат предприятия</w:t>
      </w:r>
    </w:p>
    <w:p w:rsidR="002601BC" w:rsidRPr="006F0A0A" w:rsidRDefault="002601BC" w:rsidP="002601BC">
      <w:pPr>
        <w:pStyle w:val="a4"/>
      </w:pPr>
    </w:p>
    <w:p w:rsidR="00C92404" w:rsidRDefault="00C92404" w:rsidP="00C92404">
      <w:pPr>
        <w:pStyle w:val="a6"/>
      </w:pPr>
      <w:r w:rsidRPr="0080587E">
        <w:t>И</w:t>
      </w:r>
      <w:r w:rsidRPr="00134B03">
        <w:t>.</w:t>
      </w:r>
      <w:r w:rsidRPr="0080587E">
        <w:t>Ю</w:t>
      </w:r>
      <w:r w:rsidRPr="00134B03">
        <w:t xml:space="preserve">. </w:t>
      </w:r>
      <w:proofErr w:type="spellStart"/>
      <w:r w:rsidRPr="0080587E">
        <w:t>Выгодчикова</w:t>
      </w:r>
      <w:proofErr w:type="spellEnd"/>
      <w:r w:rsidRPr="0080587E">
        <w:t xml:space="preserve">, Ю.А. </w:t>
      </w:r>
      <w:proofErr w:type="spellStart"/>
      <w:r w:rsidRPr="0080587E">
        <w:t>Завражнов</w:t>
      </w:r>
      <w:proofErr w:type="spellEnd"/>
      <w:r w:rsidRPr="0080587E">
        <w:t xml:space="preserve">, А.А. </w:t>
      </w:r>
      <w:r>
        <w:t>Селиванова</w:t>
      </w:r>
    </w:p>
    <w:p w:rsidR="00C92404" w:rsidRDefault="00C92404" w:rsidP="00C92404">
      <w:pPr>
        <w:pStyle w:val="a7"/>
      </w:pPr>
      <w:r w:rsidRPr="00450E56">
        <w:t xml:space="preserve">МЕТОДЫ </w:t>
      </w:r>
      <w:proofErr w:type="gramStart"/>
      <w:r w:rsidRPr="00450E56">
        <w:t xml:space="preserve">АНАЛИЗА СТРУКТУРЫ ФИНАНСИРОВАНИЯ </w:t>
      </w:r>
      <w:r>
        <w:br/>
      </w:r>
      <w:r w:rsidRPr="00450E56">
        <w:t>ИННОВАЦИОННОГО РАЗВИТИЯ РЕГИОНОВ РОССИИ</w:t>
      </w:r>
      <w:proofErr w:type="gramEnd"/>
    </w:p>
    <w:p w:rsidR="002601BC" w:rsidRDefault="002601BC" w:rsidP="002601BC">
      <w:pPr>
        <w:pStyle w:val="a4"/>
      </w:pPr>
      <w:r>
        <w:t>С</w:t>
      </w:r>
      <w:r w:rsidRPr="0080587E">
        <w:t>троится теоретическая модель исследования в форме оптимизационной задачи, я</w:t>
      </w:r>
      <w:r w:rsidRPr="0080587E">
        <w:t>в</w:t>
      </w:r>
      <w:r w:rsidRPr="0080587E">
        <w:t xml:space="preserve">ляющейся </w:t>
      </w:r>
      <w:r>
        <w:t>обобщением задачи Чебыше</w:t>
      </w:r>
      <w:r w:rsidRPr="0080587E">
        <w:t>ва. Полученная модель адаптируется для оценки структуры финансирования инновационных предприятий и объемов инновац</w:t>
      </w:r>
      <w:r>
        <w:t>ионных товаров в регионах с уче</w:t>
      </w:r>
      <w:r w:rsidRPr="0080587E">
        <w:t>том многозначности данных, полученной в результате укрупнения диапаз</w:t>
      </w:r>
      <w:r w:rsidRPr="0080587E">
        <w:t>о</w:t>
      </w:r>
      <w:r w:rsidRPr="0080587E">
        <w:t xml:space="preserve">нов анализа. </w:t>
      </w:r>
      <w:r>
        <w:t>П</w:t>
      </w:r>
      <w:r w:rsidRPr="0080587E">
        <w:t>риведены вычислительные эксперименты с использованием метода наим</w:t>
      </w:r>
      <w:r>
        <w:t>ен</w:t>
      </w:r>
      <w:r>
        <w:t>ь</w:t>
      </w:r>
      <w:r>
        <w:t>ших квадратов и модели Чебыше</w:t>
      </w:r>
      <w:r w:rsidRPr="0080587E">
        <w:t>ва для Приволжского федерального округа России. Резул</w:t>
      </w:r>
      <w:r w:rsidRPr="0080587E">
        <w:t>ь</w:t>
      </w:r>
      <w:r w:rsidRPr="0080587E">
        <w:t>таты позв</w:t>
      </w:r>
      <w:r>
        <w:t>олили построить зависимость объе</w:t>
      </w:r>
      <w:r w:rsidRPr="0080587E">
        <w:t>ма инновационных товаров от структуры кап</w:t>
      </w:r>
      <w:r w:rsidRPr="0080587E">
        <w:t>и</w:t>
      </w:r>
      <w:r w:rsidRPr="0080587E">
        <w:t>тала инновационных предприятий в форме мультипликативной производственной функции и обосновать значимое влияние инновационных предприятий рассматриваемых регионов на развитие регионального инновационного сектора.</w:t>
      </w:r>
    </w:p>
    <w:p w:rsidR="002601BC" w:rsidRDefault="002601BC" w:rsidP="002601BC">
      <w:pPr>
        <w:pStyle w:val="a4"/>
        <w:rPr>
          <w:i/>
          <w:spacing w:val="-4"/>
        </w:rPr>
      </w:pPr>
      <w:r w:rsidRPr="00DC60E6">
        <w:rPr>
          <w:rFonts w:eastAsia="Times New Roman"/>
        </w:rPr>
        <w:t>Работа выполнена при финансовой поддержке гранта РФФИ (проект 17-32-00050).</w:t>
      </w:r>
    </w:p>
    <w:p w:rsidR="002601BC" w:rsidRPr="00DC60E6" w:rsidRDefault="002601BC" w:rsidP="002601BC">
      <w:pPr>
        <w:pStyle w:val="a4"/>
        <w:rPr>
          <w:spacing w:val="-4"/>
        </w:rPr>
      </w:pPr>
      <w:r w:rsidRPr="00DC60E6">
        <w:rPr>
          <w:i/>
          <w:spacing w:val="-4"/>
        </w:rPr>
        <w:t>Ключевые слова</w:t>
      </w:r>
      <w:r w:rsidRPr="00DC60E6">
        <w:rPr>
          <w:spacing w:val="-4"/>
        </w:rPr>
        <w:t>: моделирование, инвестиции, минимакс, оценка, алгоритм, модель</w:t>
      </w:r>
    </w:p>
    <w:p w:rsidR="002601BC" w:rsidRPr="00DC60E6" w:rsidRDefault="002601BC" w:rsidP="002601BC">
      <w:pPr>
        <w:pStyle w:val="a4"/>
        <w:rPr>
          <w:rFonts w:eastAsia="Times New Roman"/>
        </w:rPr>
      </w:pPr>
    </w:p>
    <w:p w:rsidR="0058291D" w:rsidRPr="002601BC" w:rsidRDefault="0058291D" w:rsidP="00C92404">
      <w:pPr>
        <w:pStyle w:val="a7"/>
      </w:pPr>
    </w:p>
    <w:p w:rsidR="00C92404" w:rsidRDefault="00C92404" w:rsidP="00C92404">
      <w:pPr>
        <w:pStyle w:val="a6"/>
      </w:pPr>
      <w:r>
        <w:lastRenderedPageBreak/>
        <w:t>С.А. Гусев</w:t>
      </w:r>
    </w:p>
    <w:p w:rsidR="00C92404" w:rsidRDefault="00C92404" w:rsidP="00C92404">
      <w:pPr>
        <w:pStyle w:val="a7"/>
      </w:pPr>
      <w:r>
        <w:t xml:space="preserve">экономические аспекты управления парковочным </w:t>
      </w:r>
      <w:r w:rsidRPr="00134B03">
        <w:br/>
      </w:r>
      <w:r>
        <w:t xml:space="preserve">пространством в транспортных системах </w:t>
      </w:r>
    </w:p>
    <w:p w:rsidR="002601BC" w:rsidRDefault="002601BC" w:rsidP="002601BC">
      <w:pPr>
        <w:pStyle w:val="a4"/>
        <w:rPr>
          <w:i/>
        </w:rPr>
      </w:pPr>
      <w:r w:rsidRPr="00B72F12">
        <w:rPr>
          <w:spacing w:val="-4"/>
        </w:rPr>
        <w:t>Приведен анализ современного состояния и развития транспортных систем. Рассмотрены перспективные направления формирования интеллектуальных транспортных систем и их осно</w:t>
      </w:r>
      <w:r w:rsidRPr="00B72F12">
        <w:rPr>
          <w:spacing w:val="-4"/>
        </w:rPr>
        <w:t>в</w:t>
      </w:r>
      <w:r w:rsidRPr="00B72F12">
        <w:rPr>
          <w:spacing w:val="-4"/>
        </w:rPr>
        <w:t>ных элементов, включая парковочное пространство. Обобщены основные подходы по расчету размера платы за пользование парковками общего пользования.</w:t>
      </w:r>
    </w:p>
    <w:p w:rsidR="002601BC" w:rsidRPr="005D2B4A" w:rsidRDefault="002601BC" w:rsidP="002601BC">
      <w:pPr>
        <w:pStyle w:val="a4"/>
      </w:pPr>
      <w:r w:rsidRPr="005D2B4A">
        <w:rPr>
          <w:i/>
        </w:rPr>
        <w:t>Ключевые слова</w:t>
      </w:r>
      <w:r w:rsidRPr="005D2B4A">
        <w:t>: система, управление, эконом</w:t>
      </w:r>
      <w:r>
        <w:t>ика транспорта, парковка, тариф</w:t>
      </w:r>
    </w:p>
    <w:p w:rsidR="002601BC" w:rsidRPr="00B72F12" w:rsidRDefault="002601BC" w:rsidP="002601BC">
      <w:pPr>
        <w:pStyle w:val="a4"/>
        <w:rPr>
          <w:spacing w:val="-4"/>
        </w:rPr>
      </w:pPr>
    </w:p>
    <w:p w:rsidR="002601BC" w:rsidRDefault="002601BC" w:rsidP="00C92404">
      <w:pPr>
        <w:pStyle w:val="a6"/>
      </w:pPr>
    </w:p>
    <w:p w:rsidR="00C92404" w:rsidRPr="0040737E" w:rsidRDefault="00C92404" w:rsidP="00C92404">
      <w:pPr>
        <w:pStyle w:val="a6"/>
        <w:rPr>
          <w:sz w:val="16"/>
          <w:szCs w:val="16"/>
        </w:rPr>
      </w:pPr>
      <w:r w:rsidRPr="0040737E">
        <w:t>А.В.Дмитриенко</w:t>
      </w:r>
    </w:p>
    <w:p w:rsidR="00C92404" w:rsidRDefault="00C92404" w:rsidP="00C92404">
      <w:pPr>
        <w:pStyle w:val="a7"/>
      </w:pPr>
      <w:r w:rsidRPr="0040737E">
        <w:t>КЛАССИФИКАЦИЯ ПАРАМЕТРОВ ИННОВАЦИОННОГО ПРОЕКТА</w:t>
      </w:r>
    </w:p>
    <w:p w:rsidR="002601BC" w:rsidRDefault="002601BC" w:rsidP="002601BC">
      <w:pPr>
        <w:pStyle w:val="a4"/>
        <w:rPr>
          <w:i/>
        </w:rPr>
      </w:pPr>
      <w:r>
        <w:t>П</w:t>
      </w:r>
      <w:r w:rsidRPr="0040737E">
        <w:t>риведены основные параметры инновационных проектов</w:t>
      </w:r>
      <w:r>
        <w:t>. Представлена</w:t>
      </w:r>
      <w:r w:rsidRPr="0040737E">
        <w:t xml:space="preserve"> авторская классификация совокупности наиболее значимых для реализации инновационных проектов пар</w:t>
      </w:r>
      <w:r>
        <w:t>аметров, разделенных по признакам</w:t>
      </w:r>
      <w:r w:rsidRPr="0040737E">
        <w:t xml:space="preserve"> количественных и качественны</w:t>
      </w:r>
      <w:r>
        <w:t>х показателей вну</w:t>
      </w:r>
      <w:r>
        <w:t>т</w:t>
      </w:r>
      <w:r>
        <w:t>ренней среды и внешней среды.</w:t>
      </w:r>
    </w:p>
    <w:p w:rsidR="002601BC" w:rsidRPr="0040737E" w:rsidRDefault="002601BC" w:rsidP="002601BC">
      <w:pPr>
        <w:pStyle w:val="a4"/>
      </w:pPr>
      <w:r w:rsidRPr="0040737E">
        <w:rPr>
          <w:i/>
        </w:rPr>
        <w:t>Ключевые слова</w:t>
      </w:r>
      <w:r w:rsidRPr="0040737E">
        <w:t xml:space="preserve">: </w:t>
      </w:r>
      <w:r>
        <w:t>проект, инновационный проект</w:t>
      </w:r>
      <w:r w:rsidRPr="0040737E">
        <w:t>, параметры</w:t>
      </w:r>
      <w:r>
        <w:t>,</w:t>
      </w:r>
      <w:r w:rsidRPr="0040737E">
        <w:t xml:space="preserve"> внешняя среда</w:t>
      </w:r>
      <w:r>
        <w:t>, внутре</w:t>
      </w:r>
      <w:r>
        <w:t>н</w:t>
      </w:r>
      <w:r>
        <w:t>няя среда, управление проектами</w:t>
      </w:r>
    </w:p>
    <w:p w:rsidR="002601BC" w:rsidRDefault="002601BC" w:rsidP="002601BC">
      <w:pPr>
        <w:pStyle w:val="a4"/>
      </w:pPr>
    </w:p>
    <w:p w:rsidR="002601BC" w:rsidRDefault="002601BC" w:rsidP="00C92404">
      <w:pPr>
        <w:pStyle w:val="a6"/>
      </w:pPr>
    </w:p>
    <w:p w:rsidR="00C92404" w:rsidRPr="00BF4F8F" w:rsidRDefault="00C92404" w:rsidP="00C92404">
      <w:pPr>
        <w:pStyle w:val="a6"/>
        <w:rPr>
          <w:color w:val="000000"/>
          <w:sz w:val="16"/>
          <w:szCs w:val="16"/>
        </w:rPr>
      </w:pPr>
      <w:r>
        <w:t>С.С. Кудрявцева</w:t>
      </w:r>
    </w:p>
    <w:p w:rsidR="00C92404" w:rsidRPr="00C94712" w:rsidRDefault="00C92404" w:rsidP="00C92404">
      <w:pPr>
        <w:pStyle w:val="a7"/>
      </w:pPr>
      <w:r>
        <w:t xml:space="preserve">специфика инновационной деятельности </w:t>
      </w:r>
      <w:r>
        <w:br/>
        <w:t xml:space="preserve">на мезоуровне (на примере республики татарстан) </w:t>
      </w:r>
    </w:p>
    <w:p w:rsidR="002601BC" w:rsidRPr="002601BC" w:rsidRDefault="002601BC" w:rsidP="002601BC">
      <w:pPr>
        <w:pStyle w:val="a4"/>
        <w:rPr>
          <w:i/>
          <w:spacing w:val="-2"/>
          <w:sz w:val="22"/>
          <w:szCs w:val="22"/>
        </w:rPr>
      </w:pPr>
      <w:r w:rsidRPr="002601BC">
        <w:rPr>
          <w:sz w:val="22"/>
          <w:szCs w:val="22"/>
        </w:rPr>
        <w:t>Приведена характеристика инновационной деятельности в Республике Татарстан. Проанализ</w:t>
      </w:r>
      <w:r w:rsidRPr="002601BC">
        <w:rPr>
          <w:sz w:val="22"/>
          <w:szCs w:val="22"/>
        </w:rPr>
        <w:t>и</w:t>
      </w:r>
      <w:r w:rsidRPr="002601BC">
        <w:rPr>
          <w:sz w:val="22"/>
          <w:szCs w:val="22"/>
        </w:rPr>
        <w:t>рованы структура затрат на инновационную деятельность, динамика объема отгруженной инновац</w:t>
      </w:r>
      <w:r w:rsidRPr="002601BC">
        <w:rPr>
          <w:sz w:val="22"/>
          <w:szCs w:val="22"/>
        </w:rPr>
        <w:t>и</w:t>
      </w:r>
      <w:r w:rsidRPr="002601BC">
        <w:rPr>
          <w:sz w:val="22"/>
          <w:szCs w:val="22"/>
        </w:rPr>
        <w:t>онной продукции по видам экономической деятельности. Систематизированы ключевые задачи и</w:t>
      </w:r>
      <w:r w:rsidRPr="002601BC">
        <w:rPr>
          <w:sz w:val="22"/>
          <w:szCs w:val="22"/>
        </w:rPr>
        <w:t>н</w:t>
      </w:r>
      <w:r w:rsidRPr="002601BC">
        <w:rPr>
          <w:sz w:val="22"/>
          <w:szCs w:val="22"/>
        </w:rPr>
        <w:t>новационной политики на региональном уровне.</w:t>
      </w:r>
    </w:p>
    <w:p w:rsidR="002601BC" w:rsidRPr="002601BC" w:rsidRDefault="002601BC" w:rsidP="002601BC">
      <w:pPr>
        <w:pStyle w:val="a4"/>
        <w:rPr>
          <w:spacing w:val="-2"/>
          <w:sz w:val="22"/>
          <w:szCs w:val="22"/>
        </w:rPr>
      </w:pPr>
      <w:r w:rsidRPr="002601BC">
        <w:rPr>
          <w:i/>
          <w:spacing w:val="-2"/>
          <w:sz w:val="22"/>
          <w:szCs w:val="22"/>
        </w:rPr>
        <w:t>Ключевые слова</w:t>
      </w:r>
      <w:r w:rsidRPr="002601BC">
        <w:rPr>
          <w:spacing w:val="-2"/>
          <w:sz w:val="22"/>
          <w:szCs w:val="22"/>
        </w:rPr>
        <w:t xml:space="preserve">: инновация, инновационная деятельность, затраты на инновации, инновационная продукция, </w:t>
      </w:r>
      <w:proofErr w:type="spellStart"/>
      <w:r w:rsidRPr="002601BC">
        <w:rPr>
          <w:spacing w:val="-2"/>
          <w:sz w:val="22"/>
          <w:szCs w:val="22"/>
        </w:rPr>
        <w:t>нанотехнологии</w:t>
      </w:r>
      <w:proofErr w:type="spellEnd"/>
      <w:r w:rsidRPr="002601BC">
        <w:rPr>
          <w:spacing w:val="-2"/>
          <w:sz w:val="22"/>
          <w:szCs w:val="22"/>
        </w:rPr>
        <w:t>, стратегия инновационного развития</w:t>
      </w:r>
    </w:p>
    <w:p w:rsidR="002601BC" w:rsidRPr="00C33575" w:rsidRDefault="002601BC" w:rsidP="002601BC">
      <w:pPr>
        <w:pStyle w:val="a4"/>
      </w:pPr>
    </w:p>
    <w:p w:rsidR="005B5E86" w:rsidRDefault="005B5E86" w:rsidP="00C92404">
      <w:pPr>
        <w:pStyle w:val="a6"/>
      </w:pPr>
    </w:p>
    <w:p w:rsidR="00C92404" w:rsidRPr="00EC2E8F" w:rsidRDefault="00C92404" w:rsidP="00C92404">
      <w:pPr>
        <w:pStyle w:val="a6"/>
        <w:rPr>
          <w:sz w:val="16"/>
          <w:szCs w:val="16"/>
        </w:rPr>
      </w:pPr>
      <w:r w:rsidRPr="00EC2E8F">
        <w:t>Д.С. Малыгин</w:t>
      </w:r>
    </w:p>
    <w:p w:rsidR="00C92404" w:rsidRDefault="00C92404" w:rsidP="00C92404">
      <w:pPr>
        <w:pStyle w:val="a7"/>
      </w:pPr>
      <w:r w:rsidRPr="00EC2E8F">
        <w:t xml:space="preserve">КООРДИНАЦИЯ УЧАСТНИКОВ ЦЕПИ ПОСТАВОК </w:t>
      </w:r>
      <w:r w:rsidR="00FC1D4F">
        <w:t xml:space="preserve">                                      </w:t>
      </w:r>
      <w:r w:rsidRPr="00EC2E8F">
        <w:t>ИНДИВИДУАЛИЗИРОВАННОГО ПРОИЗВОДСТВА В МОДЕЛИ МНОГОУРОВНЕВОЙ РЕ</w:t>
      </w:r>
      <w:r>
        <w:t xml:space="preserve">ГИОНАЛЬНОЙ ЛОГИСТИЧЕСКОЙ </w:t>
      </w:r>
      <w:r w:rsidR="00FC1D4F">
        <w:t xml:space="preserve">                      </w:t>
      </w:r>
      <w:r>
        <w:t>СИСТЕМЫ</w:t>
      </w:r>
    </w:p>
    <w:p w:rsidR="002601BC" w:rsidRPr="002601BC" w:rsidRDefault="002601BC" w:rsidP="002601BC">
      <w:pPr>
        <w:pStyle w:val="a4"/>
        <w:rPr>
          <w:i/>
          <w:sz w:val="22"/>
          <w:szCs w:val="22"/>
        </w:rPr>
      </w:pPr>
      <w:r w:rsidRPr="002601BC">
        <w:rPr>
          <w:sz w:val="22"/>
          <w:szCs w:val="22"/>
        </w:rPr>
        <w:t xml:space="preserve">Рассмотрена существующая </w:t>
      </w:r>
      <w:proofErr w:type="spellStart"/>
      <w:r w:rsidRPr="002601BC">
        <w:rPr>
          <w:sz w:val="22"/>
          <w:szCs w:val="22"/>
        </w:rPr>
        <w:t>логистическая</w:t>
      </w:r>
      <w:proofErr w:type="spellEnd"/>
      <w:r w:rsidRPr="002601BC">
        <w:rPr>
          <w:sz w:val="22"/>
          <w:szCs w:val="22"/>
        </w:rPr>
        <w:t xml:space="preserve"> система промышленного производства индивиду</w:t>
      </w:r>
      <w:r w:rsidRPr="002601BC">
        <w:rPr>
          <w:sz w:val="22"/>
          <w:szCs w:val="22"/>
        </w:rPr>
        <w:t>а</w:t>
      </w:r>
      <w:r w:rsidRPr="002601BC">
        <w:rPr>
          <w:sz w:val="22"/>
          <w:szCs w:val="22"/>
        </w:rPr>
        <w:t xml:space="preserve">лизированных изделий в модели многоуровневой региональной </w:t>
      </w:r>
      <w:proofErr w:type="spellStart"/>
      <w:r w:rsidRPr="002601BC">
        <w:rPr>
          <w:sz w:val="22"/>
          <w:szCs w:val="22"/>
        </w:rPr>
        <w:t>логистической</w:t>
      </w:r>
      <w:proofErr w:type="spellEnd"/>
      <w:r w:rsidRPr="002601BC">
        <w:rPr>
          <w:sz w:val="22"/>
          <w:szCs w:val="22"/>
        </w:rPr>
        <w:t xml:space="preserve"> системы. Предложена идея оптимизации производства и цепей поставок за счет координации и интеграции участников рынка в единую сеть производства и распределения готовой продукции.</w:t>
      </w:r>
    </w:p>
    <w:p w:rsidR="002601BC" w:rsidRPr="002601BC" w:rsidRDefault="002601BC" w:rsidP="002601BC">
      <w:pPr>
        <w:pStyle w:val="a4"/>
        <w:rPr>
          <w:sz w:val="22"/>
          <w:szCs w:val="22"/>
        </w:rPr>
      </w:pPr>
      <w:r w:rsidRPr="002601BC">
        <w:rPr>
          <w:i/>
          <w:sz w:val="22"/>
          <w:szCs w:val="22"/>
        </w:rPr>
        <w:t>Ключевые слова:</w:t>
      </w:r>
      <w:r w:rsidRPr="002601BC">
        <w:rPr>
          <w:sz w:val="22"/>
          <w:szCs w:val="22"/>
        </w:rPr>
        <w:t xml:space="preserve"> цепь поставок, индивидуализированное производство, региональная </w:t>
      </w:r>
      <w:proofErr w:type="spellStart"/>
      <w:r w:rsidRPr="002601BC">
        <w:rPr>
          <w:sz w:val="22"/>
          <w:szCs w:val="22"/>
        </w:rPr>
        <w:t>логист</w:t>
      </w:r>
      <w:r w:rsidRPr="002601BC">
        <w:rPr>
          <w:sz w:val="22"/>
          <w:szCs w:val="22"/>
        </w:rPr>
        <w:t>и</w:t>
      </w:r>
      <w:r w:rsidRPr="002601BC">
        <w:rPr>
          <w:sz w:val="22"/>
          <w:szCs w:val="22"/>
        </w:rPr>
        <w:t>ческая</w:t>
      </w:r>
      <w:proofErr w:type="spellEnd"/>
      <w:r w:rsidRPr="002601BC">
        <w:rPr>
          <w:sz w:val="22"/>
          <w:szCs w:val="22"/>
        </w:rPr>
        <w:t xml:space="preserve"> система, кластер</w:t>
      </w:r>
    </w:p>
    <w:p w:rsidR="002601BC" w:rsidRPr="00EC2E8F" w:rsidRDefault="002601BC" w:rsidP="002601BC">
      <w:pPr>
        <w:pStyle w:val="a4"/>
      </w:pPr>
    </w:p>
    <w:p w:rsidR="00C92404" w:rsidRDefault="00C92404" w:rsidP="00C92404">
      <w:pPr>
        <w:pStyle w:val="a6"/>
        <w:rPr>
          <w:sz w:val="16"/>
          <w:szCs w:val="16"/>
        </w:rPr>
      </w:pPr>
      <w:r>
        <w:lastRenderedPageBreak/>
        <w:t>Т.В. Малышева</w:t>
      </w:r>
    </w:p>
    <w:p w:rsidR="00C92404" w:rsidRDefault="00C92404" w:rsidP="00C92404">
      <w:pPr>
        <w:pStyle w:val="a7"/>
      </w:pPr>
      <w:r>
        <w:t>Организационно-экономические аспекты функцион</w:t>
      </w:r>
      <w:r>
        <w:t>и</w:t>
      </w:r>
      <w:r>
        <w:t>рования нефтехимического инжинирингового центра как элемента инновационной инфраструктуры</w:t>
      </w:r>
    </w:p>
    <w:p w:rsidR="002601BC" w:rsidRPr="002601BC" w:rsidRDefault="002601BC" w:rsidP="002601BC">
      <w:pPr>
        <w:pStyle w:val="a4"/>
        <w:rPr>
          <w:i/>
          <w:sz w:val="22"/>
          <w:szCs w:val="22"/>
        </w:rPr>
      </w:pPr>
      <w:r w:rsidRPr="002601BC">
        <w:rPr>
          <w:spacing w:val="-4"/>
          <w:sz w:val="22"/>
          <w:szCs w:val="22"/>
        </w:rPr>
        <w:t>Рассмотрены организационно-эконо</w:t>
      </w:r>
      <w:r w:rsidRPr="002601BC">
        <w:rPr>
          <w:spacing w:val="-4"/>
          <w:sz w:val="22"/>
          <w:szCs w:val="22"/>
        </w:rPr>
        <w:softHyphen/>
        <w:t>мические аспекты создания и функционирования инжинири</w:t>
      </w:r>
      <w:r w:rsidRPr="002601BC">
        <w:rPr>
          <w:spacing w:val="-4"/>
          <w:sz w:val="22"/>
          <w:szCs w:val="22"/>
        </w:rPr>
        <w:t>н</w:t>
      </w:r>
      <w:r w:rsidRPr="002601BC">
        <w:rPr>
          <w:spacing w:val="-4"/>
          <w:sz w:val="22"/>
          <w:szCs w:val="22"/>
        </w:rPr>
        <w:t>гового центра в сфере нефтехимических технологий. Инжиниринговый центр представлен с позиции ра</w:t>
      </w:r>
      <w:r w:rsidRPr="002601BC">
        <w:rPr>
          <w:spacing w:val="-4"/>
          <w:sz w:val="22"/>
          <w:szCs w:val="22"/>
        </w:rPr>
        <w:t>з</w:t>
      </w:r>
      <w:r w:rsidRPr="002601BC">
        <w:rPr>
          <w:spacing w:val="-4"/>
          <w:sz w:val="22"/>
          <w:szCs w:val="22"/>
        </w:rPr>
        <w:t>вития объектов инновационной инфраструктуры в регионе. Показан механизм интеграции образования, науки и бизнеса в рамках функционирования инжинирингового центра. Приведена примерная организ</w:t>
      </w:r>
      <w:r w:rsidRPr="002601BC">
        <w:rPr>
          <w:spacing w:val="-4"/>
          <w:sz w:val="22"/>
          <w:szCs w:val="22"/>
        </w:rPr>
        <w:t>а</w:t>
      </w:r>
      <w:r w:rsidRPr="002601BC">
        <w:rPr>
          <w:spacing w:val="-4"/>
          <w:sz w:val="22"/>
          <w:szCs w:val="22"/>
        </w:rPr>
        <w:t>ционная структура инжинирингового центра на базе национального исследовательского университета и приоритетные направления оказания инжиниринговых услуг.</w:t>
      </w:r>
    </w:p>
    <w:p w:rsidR="002601BC" w:rsidRPr="002601BC" w:rsidRDefault="002601BC" w:rsidP="002601BC">
      <w:pPr>
        <w:pStyle w:val="a4"/>
        <w:rPr>
          <w:sz w:val="22"/>
          <w:szCs w:val="22"/>
        </w:rPr>
      </w:pPr>
      <w:proofErr w:type="gramStart"/>
      <w:r w:rsidRPr="002601BC">
        <w:rPr>
          <w:i/>
          <w:sz w:val="22"/>
          <w:szCs w:val="22"/>
        </w:rPr>
        <w:t>Ключевые слова:</w:t>
      </w:r>
      <w:r w:rsidRPr="002601BC">
        <w:rPr>
          <w:sz w:val="22"/>
          <w:szCs w:val="22"/>
        </w:rPr>
        <w:t xml:space="preserve"> инжиниринг, инжиниринговый центр, инновационная экономика, инновац</w:t>
      </w:r>
      <w:r w:rsidRPr="002601BC">
        <w:rPr>
          <w:sz w:val="22"/>
          <w:szCs w:val="22"/>
        </w:rPr>
        <w:t>и</w:t>
      </w:r>
      <w:r w:rsidRPr="002601BC">
        <w:rPr>
          <w:sz w:val="22"/>
          <w:szCs w:val="22"/>
        </w:rPr>
        <w:t xml:space="preserve">онная инфраструктура, интеграция, исследовательский университет, коммерциализация инноваций, технопарк, </w:t>
      </w:r>
      <w:proofErr w:type="spellStart"/>
      <w:r w:rsidRPr="002601BC">
        <w:rPr>
          <w:sz w:val="22"/>
          <w:szCs w:val="22"/>
        </w:rPr>
        <w:t>трансфер</w:t>
      </w:r>
      <w:proofErr w:type="spellEnd"/>
      <w:r w:rsidRPr="002601BC">
        <w:rPr>
          <w:sz w:val="22"/>
          <w:szCs w:val="22"/>
        </w:rPr>
        <w:t xml:space="preserve"> технологий</w:t>
      </w:r>
      <w:proofErr w:type="gramEnd"/>
    </w:p>
    <w:p w:rsidR="002601BC" w:rsidRPr="006F65B5" w:rsidRDefault="002601BC" w:rsidP="002601BC">
      <w:pPr>
        <w:pStyle w:val="a4"/>
        <w:rPr>
          <w:spacing w:val="-4"/>
        </w:rPr>
      </w:pPr>
    </w:p>
    <w:p w:rsidR="005B5E86" w:rsidRDefault="005B5E86" w:rsidP="00C92404">
      <w:pPr>
        <w:pStyle w:val="a6"/>
      </w:pPr>
    </w:p>
    <w:p w:rsidR="00C92404" w:rsidRDefault="00C92404" w:rsidP="00C92404">
      <w:pPr>
        <w:pStyle w:val="a6"/>
        <w:rPr>
          <w:color w:val="FFFFFF" w:themeColor="background1"/>
        </w:rPr>
      </w:pPr>
      <w:r>
        <w:t xml:space="preserve">А.Е. </w:t>
      </w:r>
      <w:proofErr w:type="spellStart"/>
      <w:r>
        <w:t>Махметова</w:t>
      </w:r>
      <w:proofErr w:type="spellEnd"/>
    </w:p>
    <w:p w:rsidR="00C92404" w:rsidRDefault="00C92404" w:rsidP="00C92404">
      <w:pPr>
        <w:pStyle w:val="a7"/>
        <w:rPr>
          <w:shd w:val="clear" w:color="auto" w:fill="FFFFFF"/>
        </w:rPr>
      </w:pPr>
      <w:r>
        <w:rPr>
          <w:shd w:val="clear" w:color="auto" w:fill="FFFFFF"/>
        </w:rPr>
        <w:t xml:space="preserve">Возможности и перспективы стандартизации </w:t>
      </w:r>
      <w:r>
        <w:rPr>
          <w:shd w:val="clear" w:color="auto" w:fill="FFFFFF"/>
        </w:rPr>
        <w:br/>
        <w:t xml:space="preserve">бизнес-процессов в СМК предприятий </w:t>
      </w:r>
      <w:r>
        <w:rPr>
          <w:shd w:val="clear" w:color="auto" w:fill="FFFFFF"/>
        </w:rPr>
        <w:br/>
        <w:t>в условиях цифровой экономики</w:t>
      </w:r>
    </w:p>
    <w:p w:rsidR="002601BC" w:rsidRPr="002601BC" w:rsidRDefault="002601BC" w:rsidP="002601BC">
      <w:pPr>
        <w:pStyle w:val="a4"/>
        <w:rPr>
          <w:i/>
          <w:sz w:val="22"/>
          <w:szCs w:val="22"/>
        </w:rPr>
      </w:pPr>
      <w:r w:rsidRPr="002601BC">
        <w:rPr>
          <w:sz w:val="22"/>
          <w:szCs w:val="22"/>
        </w:rPr>
        <w:t>Исследованы возможности и перспективы функционирования предприятий в условиях цифр</w:t>
      </w:r>
      <w:r w:rsidRPr="002601BC">
        <w:rPr>
          <w:sz w:val="22"/>
          <w:szCs w:val="22"/>
        </w:rPr>
        <w:t>о</w:t>
      </w:r>
      <w:r w:rsidRPr="002601BC">
        <w:rPr>
          <w:sz w:val="22"/>
          <w:szCs w:val="22"/>
        </w:rPr>
        <w:t>вой экономики. Представлена концепция стандартизации цифровой экономики, направленная на уч</w:t>
      </w:r>
      <w:r w:rsidRPr="002601BC">
        <w:rPr>
          <w:sz w:val="22"/>
          <w:szCs w:val="22"/>
        </w:rPr>
        <w:t>а</w:t>
      </w:r>
      <w:r w:rsidRPr="002601BC">
        <w:rPr>
          <w:sz w:val="22"/>
          <w:szCs w:val="22"/>
        </w:rPr>
        <w:t xml:space="preserve">стие российских предприятий в работе международных организаций по стандартизации в рамках действующих проектов </w:t>
      </w:r>
      <w:proofErr w:type="spellStart"/>
      <w:r w:rsidRPr="002601BC">
        <w:rPr>
          <w:sz w:val="22"/>
          <w:szCs w:val="22"/>
        </w:rPr>
        <w:t>цифровизации</w:t>
      </w:r>
      <w:proofErr w:type="spellEnd"/>
      <w:r w:rsidRPr="002601BC">
        <w:rPr>
          <w:sz w:val="22"/>
          <w:szCs w:val="22"/>
        </w:rPr>
        <w:t xml:space="preserve">. Исследованы </w:t>
      </w:r>
      <w:r w:rsidRPr="002601BC">
        <w:rPr>
          <w:rFonts w:eastAsia="Times New Roman"/>
          <w:bCs/>
          <w:sz w:val="22"/>
          <w:szCs w:val="22"/>
        </w:rPr>
        <w:t>технологические тренды в сфере цифровой трансформации промышленности</w:t>
      </w:r>
      <w:r w:rsidRPr="002601BC">
        <w:rPr>
          <w:sz w:val="22"/>
          <w:szCs w:val="22"/>
        </w:rPr>
        <w:t xml:space="preserve"> с позиции стандартизации бизнес-процессов в системе менеджме</w:t>
      </w:r>
      <w:r w:rsidRPr="002601BC">
        <w:rPr>
          <w:sz w:val="22"/>
          <w:szCs w:val="22"/>
        </w:rPr>
        <w:t>н</w:t>
      </w:r>
      <w:r w:rsidRPr="002601BC">
        <w:rPr>
          <w:sz w:val="22"/>
          <w:szCs w:val="22"/>
        </w:rPr>
        <w:t>та качества предприятий.</w:t>
      </w:r>
    </w:p>
    <w:p w:rsidR="002601BC" w:rsidRPr="002601BC" w:rsidRDefault="002601BC" w:rsidP="002601BC">
      <w:pPr>
        <w:pStyle w:val="a4"/>
        <w:rPr>
          <w:sz w:val="22"/>
          <w:szCs w:val="22"/>
        </w:rPr>
      </w:pPr>
      <w:r w:rsidRPr="002601BC">
        <w:rPr>
          <w:i/>
          <w:sz w:val="22"/>
          <w:szCs w:val="22"/>
        </w:rPr>
        <w:t>Ключевые слова:</w:t>
      </w:r>
      <w:r w:rsidRPr="002601BC">
        <w:rPr>
          <w:sz w:val="22"/>
          <w:szCs w:val="22"/>
        </w:rPr>
        <w:t xml:space="preserve"> предприятие, система менеджмента качества, стандартизация, бизнес-процессы, информационные технологии</w:t>
      </w:r>
    </w:p>
    <w:p w:rsidR="002601BC" w:rsidRDefault="002601BC" w:rsidP="002601BC">
      <w:pPr>
        <w:pStyle w:val="a4"/>
      </w:pPr>
    </w:p>
    <w:p w:rsidR="005B5E86" w:rsidRDefault="005B5E86" w:rsidP="00C92404">
      <w:pPr>
        <w:pStyle w:val="a6"/>
      </w:pPr>
    </w:p>
    <w:p w:rsidR="00C92404" w:rsidRPr="00DB4ED2" w:rsidRDefault="00C92404" w:rsidP="00C92404">
      <w:pPr>
        <w:pStyle w:val="a6"/>
      </w:pPr>
      <w:r>
        <w:t>А.Р. Муратова</w:t>
      </w:r>
    </w:p>
    <w:p w:rsidR="00C92404" w:rsidRDefault="00C92404" w:rsidP="00C92404">
      <w:pPr>
        <w:pStyle w:val="a7"/>
        <w:rPr>
          <w:rFonts w:eastAsia="Times New Roman"/>
        </w:rPr>
      </w:pPr>
      <w:r>
        <w:rPr>
          <w:rFonts w:eastAsia="Times New Roman"/>
        </w:rPr>
        <w:t xml:space="preserve">АНАЛИЗ ПОТРЕБИТЕЛЬСКОГО ПОВЕДЕНИЯ НА РЫНКЕ </w:t>
      </w:r>
      <w:r w:rsidR="00FC1D4F">
        <w:rPr>
          <w:rFonts w:eastAsia="Times New Roman"/>
        </w:rPr>
        <w:t xml:space="preserve">                            </w:t>
      </w:r>
      <w:r>
        <w:rPr>
          <w:rFonts w:eastAsia="Times New Roman"/>
        </w:rPr>
        <w:t xml:space="preserve">ОБЩЕСТВЕННОГО ПИТАНИЯ Г. КРАСНОДАРА </w:t>
      </w:r>
    </w:p>
    <w:p w:rsidR="002601BC" w:rsidRPr="002601BC" w:rsidRDefault="002601BC" w:rsidP="002601BC">
      <w:pPr>
        <w:pStyle w:val="a4"/>
        <w:rPr>
          <w:sz w:val="22"/>
          <w:szCs w:val="22"/>
        </w:rPr>
      </w:pPr>
      <w:r w:rsidRPr="002601BC">
        <w:rPr>
          <w:sz w:val="22"/>
          <w:szCs w:val="22"/>
        </w:rPr>
        <w:t>Изложены результаты полевого исследования потребительских предпочтений на рынке общ</w:t>
      </w:r>
      <w:r w:rsidRPr="002601BC">
        <w:rPr>
          <w:sz w:val="22"/>
          <w:szCs w:val="22"/>
        </w:rPr>
        <w:t>е</w:t>
      </w:r>
      <w:r w:rsidRPr="002601BC">
        <w:rPr>
          <w:sz w:val="22"/>
          <w:szCs w:val="22"/>
        </w:rPr>
        <w:t xml:space="preserve">ственного питания </w:t>
      </w:r>
      <w:proofErr w:type="gramStart"/>
      <w:r w:rsidRPr="002601BC">
        <w:rPr>
          <w:sz w:val="22"/>
          <w:szCs w:val="22"/>
        </w:rPr>
        <w:t>г</w:t>
      </w:r>
      <w:proofErr w:type="gramEnd"/>
      <w:r w:rsidRPr="002601BC">
        <w:rPr>
          <w:sz w:val="22"/>
          <w:szCs w:val="22"/>
        </w:rPr>
        <w:t xml:space="preserve">. Краснодара. Сформулированы направления развития </w:t>
      </w:r>
      <w:proofErr w:type="spellStart"/>
      <w:proofErr w:type="gramStart"/>
      <w:r w:rsidRPr="002601BC">
        <w:rPr>
          <w:sz w:val="22"/>
          <w:szCs w:val="22"/>
        </w:rPr>
        <w:t>бизнес-структур</w:t>
      </w:r>
      <w:proofErr w:type="spellEnd"/>
      <w:proofErr w:type="gramEnd"/>
      <w:r w:rsidRPr="002601BC">
        <w:rPr>
          <w:sz w:val="22"/>
          <w:szCs w:val="22"/>
        </w:rPr>
        <w:t xml:space="preserve"> рынка общественного питания. </w:t>
      </w:r>
    </w:p>
    <w:p w:rsidR="002601BC" w:rsidRPr="002601BC" w:rsidRDefault="002601BC" w:rsidP="002601BC">
      <w:pPr>
        <w:pStyle w:val="a4"/>
        <w:rPr>
          <w:sz w:val="22"/>
          <w:szCs w:val="22"/>
        </w:rPr>
      </w:pPr>
      <w:proofErr w:type="gramStart"/>
      <w:r w:rsidRPr="002601BC">
        <w:rPr>
          <w:i/>
          <w:sz w:val="22"/>
          <w:szCs w:val="22"/>
        </w:rPr>
        <w:t>Ключевые слова</w:t>
      </w:r>
      <w:r w:rsidRPr="002601BC">
        <w:rPr>
          <w:sz w:val="22"/>
          <w:szCs w:val="22"/>
        </w:rPr>
        <w:t>: потребительское поведение, факторы выбора, реклама, продвижение, марк</w:t>
      </w:r>
      <w:r w:rsidRPr="002601BC">
        <w:rPr>
          <w:sz w:val="22"/>
          <w:szCs w:val="22"/>
        </w:rPr>
        <w:t>е</w:t>
      </w:r>
      <w:r w:rsidRPr="002601BC">
        <w:rPr>
          <w:sz w:val="22"/>
          <w:szCs w:val="22"/>
        </w:rPr>
        <w:t>тинг, развитие предприятия, общественное питание</w:t>
      </w:r>
      <w:proofErr w:type="gramEnd"/>
    </w:p>
    <w:p w:rsidR="002601BC" w:rsidRDefault="002601BC" w:rsidP="002601BC">
      <w:pPr>
        <w:pStyle w:val="a4"/>
      </w:pPr>
    </w:p>
    <w:p w:rsidR="005B5E86" w:rsidRDefault="005B5E86" w:rsidP="00C92404">
      <w:pPr>
        <w:pStyle w:val="a6"/>
        <w:rPr>
          <w:noProof/>
        </w:rPr>
      </w:pPr>
    </w:p>
    <w:p w:rsidR="00C92404" w:rsidRDefault="00C92404" w:rsidP="00C92404">
      <w:pPr>
        <w:pStyle w:val="a6"/>
        <w:rPr>
          <w:noProof/>
          <w:color w:val="FFFFFF" w:themeColor="background1"/>
        </w:rPr>
      </w:pPr>
      <w:r>
        <w:rPr>
          <w:noProof/>
        </w:rPr>
        <w:t>Ю.С. Нанакина</w:t>
      </w:r>
    </w:p>
    <w:p w:rsidR="00C92404" w:rsidRDefault="00C92404" w:rsidP="00C92404">
      <w:pPr>
        <w:pStyle w:val="a7"/>
        <w:rPr>
          <w:noProof/>
        </w:rPr>
      </w:pPr>
      <w:r>
        <w:rPr>
          <w:noProof/>
        </w:rPr>
        <w:t xml:space="preserve">Социально-экономические инновации </w:t>
      </w:r>
      <w:r>
        <w:rPr>
          <w:noProof/>
        </w:rPr>
        <w:br/>
        <w:t>как объект потребительского спроса: теория вопроса</w:t>
      </w:r>
    </w:p>
    <w:p w:rsidR="002601BC" w:rsidRPr="002601BC" w:rsidRDefault="002601BC" w:rsidP="002601BC">
      <w:pPr>
        <w:pStyle w:val="a4"/>
        <w:rPr>
          <w:i/>
          <w:spacing w:val="-4"/>
          <w:sz w:val="22"/>
          <w:szCs w:val="22"/>
        </w:rPr>
      </w:pPr>
      <w:r w:rsidRPr="002601BC">
        <w:rPr>
          <w:sz w:val="22"/>
          <w:szCs w:val="22"/>
        </w:rPr>
        <w:t>Исследуется экономическая категория</w:t>
      </w:r>
      <w:r w:rsidRPr="002601BC">
        <w:rPr>
          <w:sz w:val="22"/>
          <w:szCs w:val="22"/>
          <w:shd w:val="clear" w:color="auto" w:fill="FFFFFF"/>
        </w:rPr>
        <w:t xml:space="preserve"> спрос на инновационном рынке, который представляют все субъекты экономики – домашние хозяйства, фирмы, государство, иностранные агенты. Р</w:t>
      </w:r>
      <w:r w:rsidRPr="002601BC">
        <w:rPr>
          <w:sz w:val="22"/>
          <w:szCs w:val="22"/>
        </w:rPr>
        <w:t>ассма</w:t>
      </w:r>
      <w:r w:rsidRPr="002601BC">
        <w:rPr>
          <w:sz w:val="22"/>
          <w:szCs w:val="22"/>
        </w:rPr>
        <w:t>т</w:t>
      </w:r>
      <w:r w:rsidRPr="002601BC">
        <w:rPr>
          <w:sz w:val="22"/>
          <w:szCs w:val="22"/>
        </w:rPr>
        <w:lastRenderedPageBreak/>
        <w:t>риваются факторы и особенности формирования потребительского спроса домашних хозяйств на т</w:t>
      </w:r>
      <w:r w:rsidRPr="002601BC">
        <w:rPr>
          <w:sz w:val="22"/>
          <w:szCs w:val="22"/>
        </w:rPr>
        <w:t>о</w:t>
      </w:r>
      <w:r w:rsidRPr="002601BC">
        <w:rPr>
          <w:sz w:val="22"/>
          <w:szCs w:val="22"/>
        </w:rPr>
        <w:t>вары инновационного содержания.</w:t>
      </w:r>
    </w:p>
    <w:p w:rsidR="002601BC" w:rsidRPr="002601BC" w:rsidRDefault="002601BC" w:rsidP="002601BC">
      <w:pPr>
        <w:pStyle w:val="a4"/>
        <w:rPr>
          <w:spacing w:val="-4"/>
          <w:sz w:val="22"/>
          <w:szCs w:val="22"/>
        </w:rPr>
      </w:pPr>
      <w:r w:rsidRPr="002601BC">
        <w:rPr>
          <w:i/>
          <w:spacing w:val="-4"/>
          <w:sz w:val="22"/>
          <w:szCs w:val="22"/>
        </w:rPr>
        <w:t>Ключевые слова</w:t>
      </w:r>
      <w:r w:rsidRPr="002601BC">
        <w:rPr>
          <w:spacing w:val="-4"/>
          <w:sz w:val="22"/>
          <w:szCs w:val="22"/>
        </w:rPr>
        <w:t>: рынок нововведений, спрос, социально-экономические инновации, инновацио</w:t>
      </w:r>
      <w:r w:rsidRPr="002601BC">
        <w:rPr>
          <w:spacing w:val="-4"/>
          <w:sz w:val="22"/>
          <w:szCs w:val="22"/>
        </w:rPr>
        <w:t>н</w:t>
      </w:r>
      <w:r w:rsidRPr="002601BC">
        <w:rPr>
          <w:spacing w:val="-4"/>
          <w:sz w:val="22"/>
          <w:szCs w:val="22"/>
        </w:rPr>
        <w:t>ные потребительские стратегии, типы потребительского поведения, культура потребления</w:t>
      </w:r>
    </w:p>
    <w:p w:rsidR="002601BC" w:rsidRDefault="002601BC" w:rsidP="002601BC">
      <w:pPr>
        <w:pStyle w:val="a4"/>
      </w:pPr>
    </w:p>
    <w:p w:rsidR="005B5E86" w:rsidRDefault="005B5E86" w:rsidP="00E553A5">
      <w:pPr>
        <w:pStyle w:val="a6"/>
      </w:pPr>
    </w:p>
    <w:p w:rsidR="00E553A5" w:rsidRPr="008E1F2A" w:rsidRDefault="00E553A5" w:rsidP="00E553A5">
      <w:pPr>
        <w:pStyle w:val="a6"/>
      </w:pPr>
      <w:r>
        <w:t>Л.Ф. Попова</w:t>
      </w:r>
    </w:p>
    <w:p w:rsidR="00E553A5" w:rsidRPr="008E1F2A" w:rsidRDefault="00E553A5" w:rsidP="00E553A5">
      <w:pPr>
        <w:pStyle w:val="a7"/>
      </w:pPr>
      <w:r>
        <w:t xml:space="preserve">РЕЗУЛЬТАТИВНОСТЬ СИСТЕМ МЕНЕДЖМЕНТА КАЧЕСТВА </w:t>
      </w:r>
      <w:r>
        <w:br/>
        <w:t>ПРОМЫШЛЕННЫХПРЕДПРИЯТИЙ</w:t>
      </w:r>
    </w:p>
    <w:p w:rsidR="002601BC" w:rsidRPr="002601BC" w:rsidRDefault="002601BC" w:rsidP="002601BC">
      <w:pPr>
        <w:pStyle w:val="a4"/>
        <w:rPr>
          <w:sz w:val="22"/>
          <w:szCs w:val="22"/>
        </w:rPr>
      </w:pPr>
      <w:r w:rsidRPr="002601BC">
        <w:rPr>
          <w:sz w:val="22"/>
          <w:szCs w:val="22"/>
        </w:rPr>
        <w:t xml:space="preserve">Представлена методика </w:t>
      </w:r>
      <w:proofErr w:type="gramStart"/>
      <w:r w:rsidRPr="002601BC">
        <w:rPr>
          <w:sz w:val="22"/>
          <w:szCs w:val="22"/>
        </w:rPr>
        <w:t>оценки результативности системы менеджмента качества промышле</w:t>
      </w:r>
      <w:r w:rsidRPr="002601BC">
        <w:rPr>
          <w:sz w:val="22"/>
          <w:szCs w:val="22"/>
        </w:rPr>
        <w:t>н</w:t>
      </w:r>
      <w:r w:rsidRPr="002601BC">
        <w:rPr>
          <w:sz w:val="22"/>
          <w:szCs w:val="22"/>
        </w:rPr>
        <w:t>ного предприятия</w:t>
      </w:r>
      <w:proofErr w:type="gramEnd"/>
      <w:r w:rsidRPr="002601BC">
        <w:rPr>
          <w:sz w:val="22"/>
          <w:szCs w:val="22"/>
        </w:rPr>
        <w:t xml:space="preserve"> и приведены результаты ее апробации на промышленных предприятиях Сарато</w:t>
      </w:r>
      <w:r w:rsidRPr="002601BC">
        <w:rPr>
          <w:sz w:val="22"/>
          <w:szCs w:val="22"/>
        </w:rPr>
        <w:t>в</w:t>
      </w:r>
      <w:r w:rsidRPr="002601BC">
        <w:rPr>
          <w:sz w:val="22"/>
          <w:szCs w:val="22"/>
        </w:rPr>
        <w:t xml:space="preserve">ской области. Отличительной особенностью методики является ее фокусирование на анализе </w:t>
      </w:r>
      <w:proofErr w:type="gramStart"/>
      <w:r w:rsidRPr="002601BC">
        <w:rPr>
          <w:sz w:val="22"/>
          <w:szCs w:val="22"/>
        </w:rPr>
        <w:t>дост</w:t>
      </w:r>
      <w:r w:rsidRPr="002601BC">
        <w:rPr>
          <w:sz w:val="22"/>
          <w:szCs w:val="22"/>
        </w:rPr>
        <w:t>и</w:t>
      </w:r>
      <w:r w:rsidRPr="002601BC">
        <w:rPr>
          <w:sz w:val="22"/>
          <w:szCs w:val="22"/>
        </w:rPr>
        <w:t>жения ключевых целей системы менеджмента качества</w:t>
      </w:r>
      <w:proofErr w:type="gramEnd"/>
      <w:r w:rsidRPr="002601BC">
        <w:rPr>
          <w:sz w:val="22"/>
          <w:szCs w:val="22"/>
        </w:rPr>
        <w:t xml:space="preserve">. Уделяется внимание вопросам операционной эффективности предприятия и культуре непрерывного совершенствования. </w:t>
      </w:r>
    </w:p>
    <w:p w:rsidR="002601BC" w:rsidRPr="002601BC" w:rsidRDefault="002601BC" w:rsidP="002601BC">
      <w:pPr>
        <w:pStyle w:val="a4"/>
        <w:rPr>
          <w:i/>
          <w:spacing w:val="4"/>
          <w:sz w:val="22"/>
          <w:szCs w:val="22"/>
        </w:rPr>
      </w:pPr>
      <w:r w:rsidRPr="002601BC">
        <w:rPr>
          <w:sz w:val="22"/>
          <w:szCs w:val="22"/>
        </w:rPr>
        <w:t>Исследование выполнено при финансовой поддержке РФФИ в рамках научного проекта № 17-32-01018.</w:t>
      </w:r>
    </w:p>
    <w:p w:rsidR="002601BC" w:rsidRPr="002601BC" w:rsidRDefault="002601BC" w:rsidP="002601BC">
      <w:pPr>
        <w:pStyle w:val="a4"/>
        <w:rPr>
          <w:spacing w:val="4"/>
          <w:sz w:val="22"/>
          <w:szCs w:val="22"/>
        </w:rPr>
      </w:pPr>
      <w:r w:rsidRPr="002601BC">
        <w:rPr>
          <w:i/>
          <w:spacing w:val="4"/>
          <w:sz w:val="22"/>
          <w:szCs w:val="22"/>
        </w:rPr>
        <w:t>Ключевые слова</w:t>
      </w:r>
      <w:r w:rsidRPr="002601BC">
        <w:rPr>
          <w:spacing w:val="4"/>
          <w:sz w:val="22"/>
          <w:szCs w:val="22"/>
        </w:rPr>
        <w:t>: результативность, эффективность, система менеджмента качества, СМК, управление качеством, оценка, цели</w:t>
      </w:r>
    </w:p>
    <w:p w:rsidR="002601BC" w:rsidRDefault="002601BC" w:rsidP="002601BC">
      <w:pPr>
        <w:pStyle w:val="a4"/>
      </w:pPr>
    </w:p>
    <w:p w:rsidR="002601BC" w:rsidRDefault="002601BC" w:rsidP="00E553A5">
      <w:pPr>
        <w:pStyle w:val="a6"/>
        <w:rPr>
          <w:rFonts w:eastAsiaTheme="minorHAnsi"/>
          <w:lang w:eastAsia="en-US"/>
        </w:rPr>
      </w:pPr>
    </w:p>
    <w:p w:rsidR="00E553A5" w:rsidRDefault="00E553A5" w:rsidP="00E553A5">
      <w:pPr>
        <w:pStyle w:val="a6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М.М. Сабурова, Я.Э. Сорокина</w:t>
      </w:r>
    </w:p>
    <w:p w:rsidR="00E553A5" w:rsidRDefault="00E553A5" w:rsidP="00E553A5">
      <w:pPr>
        <w:pStyle w:val="a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СОВРЕМЕННЫЕ ТЕНДЕНЦИИ РАЗВИТИЯ РИТЕЙЛА В РОССИИ И ЗА РУБЕЖОМ</w:t>
      </w:r>
    </w:p>
    <w:p w:rsidR="002601BC" w:rsidRPr="002601BC" w:rsidRDefault="002601BC" w:rsidP="002601BC">
      <w:pPr>
        <w:pStyle w:val="a4"/>
        <w:rPr>
          <w:rFonts w:eastAsiaTheme="minorHAnsi"/>
          <w:sz w:val="22"/>
          <w:szCs w:val="22"/>
          <w:lang w:eastAsia="en-US"/>
        </w:rPr>
      </w:pPr>
      <w:r w:rsidRPr="002601BC">
        <w:rPr>
          <w:rFonts w:eastAsiaTheme="minorHAnsi"/>
          <w:sz w:val="22"/>
          <w:szCs w:val="22"/>
          <w:lang w:eastAsia="en-US"/>
        </w:rPr>
        <w:t xml:space="preserve">Представлены тенденции </w:t>
      </w:r>
      <w:proofErr w:type="gramStart"/>
      <w:r w:rsidRPr="002601BC">
        <w:rPr>
          <w:rFonts w:eastAsiaTheme="minorHAnsi"/>
          <w:sz w:val="22"/>
          <w:szCs w:val="22"/>
          <w:lang w:eastAsia="en-US"/>
        </w:rPr>
        <w:t>сетевого</w:t>
      </w:r>
      <w:proofErr w:type="gramEnd"/>
      <w:r w:rsidRPr="002601BC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2601BC">
        <w:rPr>
          <w:rFonts w:eastAsiaTheme="minorHAnsi"/>
          <w:sz w:val="22"/>
          <w:szCs w:val="22"/>
          <w:lang w:eastAsia="en-US"/>
        </w:rPr>
        <w:t>ритейла</w:t>
      </w:r>
      <w:proofErr w:type="spellEnd"/>
      <w:r w:rsidRPr="002601BC">
        <w:rPr>
          <w:rFonts w:eastAsiaTheme="minorHAnsi"/>
          <w:sz w:val="22"/>
          <w:szCs w:val="22"/>
          <w:lang w:eastAsia="en-US"/>
        </w:rPr>
        <w:t xml:space="preserve"> в России и за рубежом. Проанализированы стат</w:t>
      </w:r>
      <w:r w:rsidRPr="002601BC">
        <w:rPr>
          <w:rFonts w:eastAsiaTheme="minorHAnsi"/>
          <w:sz w:val="22"/>
          <w:szCs w:val="22"/>
          <w:lang w:eastAsia="en-US"/>
        </w:rPr>
        <w:t>и</w:t>
      </w:r>
      <w:r w:rsidRPr="002601BC">
        <w:rPr>
          <w:rFonts w:eastAsiaTheme="minorHAnsi"/>
          <w:sz w:val="22"/>
          <w:szCs w:val="22"/>
          <w:lang w:eastAsia="en-US"/>
        </w:rPr>
        <w:t xml:space="preserve">стические данные крупных российских и европейских компаний. Сделаны выводы по развитию </w:t>
      </w:r>
      <w:proofErr w:type="gramStart"/>
      <w:r w:rsidRPr="002601BC">
        <w:rPr>
          <w:rFonts w:eastAsiaTheme="minorHAnsi"/>
          <w:sz w:val="22"/>
          <w:szCs w:val="22"/>
          <w:lang w:eastAsia="en-US"/>
        </w:rPr>
        <w:t>сет</w:t>
      </w:r>
      <w:r w:rsidRPr="002601BC">
        <w:rPr>
          <w:rFonts w:eastAsiaTheme="minorHAnsi"/>
          <w:sz w:val="22"/>
          <w:szCs w:val="22"/>
          <w:lang w:eastAsia="en-US"/>
        </w:rPr>
        <w:t>е</w:t>
      </w:r>
      <w:r w:rsidRPr="002601BC">
        <w:rPr>
          <w:rFonts w:eastAsiaTheme="minorHAnsi"/>
          <w:sz w:val="22"/>
          <w:szCs w:val="22"/>
          <w:lang w:eastAsia="en-US"/>
        </w:rPr>
        <w:t>вого</w:t>
      </w:r>
      <w:proofErr w:type="gramEnd"/>
      <w:r w:rsidRPr="002601BC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2601BC">
        <w:rPr>
          <w:rFonts w:eastAsiaTheme="minorHAnsi"/>
          <w:sz w:val="22"/>
          <w:szCs w:val="22"/>
          <w:lang w:eastAsia="en-US"/>
        </w:rPr>
        <w:t>ритейла</w:t>
      </w:r>
      <w:proofErr w:type="spellEnd"/>
      <w:r w:rsidRPr="002601BC">
        <w:rPr>
          <w:rFonts w:eastAsiaTheme="minorHAnsi"/>
          <w:sz w:val="22"/>
          <w:szCs w:val="22"/>
          <w:lang w:eastAsia="en-US"/>
        </w:rPr>
        <w:t xml:space="preserve">. </w:t>
      </w:r>
    </w:p>
    <w:p w:rsidR="002601BC" w:rsidRPr="002601BC" w:rsidRDefault="002601BC" w:rsidP="002601BC">
      <w:pPr>
        <w:pStyle w:val="a4"/>
        <w:rPr>
          <w:rFonts w:eastAsiaTheme="minorHAnsi"/>
          <w:sz w:val="22"/>
          <w:szCs w:val="22"/>
          <w:lang w:eastAsia="en-US"/>
        </w:rPr>
      </w:pPr>
      <w:r w:rsidRPr="002601BC">
        <w:rPr>
          <w:rFonts w:eastAsiaTheme="minorHAnsi"/>
          <w:i/>
          <w:sz w:val="22"/>
          <w:szCs w:val="22"/>
          <w:lang w:eastAsia="en-US"/>
        </w:rPr>
        <w:t>Ключевые слова</w:t>
      </w:r>
      <w:r w:rsidRPr="002601BC">
        <w:rPr>
          <w:rFonts w:eastAsiaTheme="minorHAnsi"/>
          <w:sz w:val="22"/>
          <w:szCs w:val="22"/>
          <w:lang w:eastAsia="en-US"/>
        </w:rPr>
        <w:t xml:space="preserve">: сетевой </w:t>
      </w:r>
      <w:proofErr w:type="spellStart"/>
      <w:r w:rsidRPr="002601BC">
        <w:rPr>
          <w:rFonts w:eastAsiaTheme="minorHAnsi"/>
          <w:sz w:val="22"/>
          <w:szCs w:val="22"/>
          <w:lang w:eastAsia="en-US"/>
        </w:rPr>
        <w:t>ритейл</w:t>
      </w:r>
      <w:proofErr w:type="spellEnd"/>
      <w:r w:rsidRPr="002601BC">
        <w:rPr>
          <w:rFonts w:eastAsiaTheme="minorHAnsi"/>
          <w:sz w:val="22"/>
          <w:szCs w:val="22"/>
          <w:lang w:eastAsia="en-US"/>
        </w:rPr>
        <w:t xml:space="preserve">, розничная торговля, программы лояльности, </w:t>
      </w:r>
      <w:proofErr w:type="spellStart"/>
      <w:r w:rsidRPr="002601BC">
        <w:rPr>
          <w:rFonts w:eastAsiaTheme="minorHAnsi"/>
          <w:sz w:val="22"/>
          <w:szCs w:val="22"/>
          <w:lang w:eastAsia="en-US"/>
        </w:rPr>
        <w:t>омниканальные</w:t>
      </w:r>
      <w:proofErr w:type="spellEnd"/>
      <w:r w:rsidRPr="002601BC">
        <w:rPr>
          <w:rFonts w:eastAsiaTheme="minorHAnsi"/>
          <w:sz w:val="22"/>
          <w:szCs w:val="22"/>
          <w:lang w:eastAsia="en-US"/>
        </w:rPr>
        <w:t xml:space="preserve"> коммуникации</w:t>
      </w:r>
    </w:p>
    <w:p w:rsidR="00E553A5" w:rsidRPr="00FC1D4F" w:rsidRDefault="00E553A5" w:rsidP="00E553A5">
      <w:pPr>
        <w:pStyle w:val="a7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E553A5" w:rsidRDefault="00E553A5" w:rsidP="00E553A5">
      <w:pPr>
        <w:pStyle w:val="a6"/>
        <w:rPr>
          <w:sz w:val="16"/>
          <w:szCs w:val="16"/>
        </w:rPr>
      </w:pPr>
      <w:r>
        <w:t xml:space="preserve">М.А. </w:t>
      </w:r>
      <w:proofErr w:type="spellStart"/>
      <w:r>
        <w:t>Санович</w:t>
      </w:r>
      <w:proofErr w:type="spellEnd"/>
      <w:r>
        <w:t>, А.Г. Торопова</w:t>
      </w:r>
    </w:p>
    <w:p w:rsidR="00E553A5" w:rsidRDefault="00E553A5" w:rsidP="00E553A5">
      <w:pPr>
        <w:pStyle w:val="a7"/>
      </w:pPr>
      <w:r>
        <w:t xml:space="preserve">МАРКЕТИНГОВОЕ ИССЛЕДОВАНИЕ ОСОБЕННОСТЕЙ </w:t>
      </w:r>
      <w:r>
        <w:br/>
        <w:t xml:space="preserve">ПОКУПАТЕЛЬСКОГО ПОВЕДЕНИЯ ПОТРЕБИТЕЛЕЙ НА РЫНКЕ </w:t>
      </w:r>
      <w:r>
        <w:br/>
        <w:t>ПРОДУКЦИИ МОЛОЧНОЙ ПЕРЕРАБОТКИ КИРОВСКОЙ ОБЛАСТИ</w:t>
      </w:r>
    </w:p>
    <w:p w:rsidR="002601BC" w:rsidRPr="002601BC" w:rsidRDefault="002601BC" w:rsidP="002601BC">
      <w:pPr>
        <w:pStyle w:val="a4"/>
        <w:rPr>
          <w:sz w:val="22"/>
          <w:szCs w:val="22"/>
        </w:rPr>
      </w:pPr>
      <w:r w:rsidRPr="002601BC">
        <w:rPr>
          <w:sz w:val="22"/>
          <w:szCs w:val="22"/>
          <w:shd w:val="clear" w:color="auto" w:fill="FFFFFF"/>
        </w:rPr>
        <w:t xml:space="preserve">Приведены результаты маркетингового исследования особенностей покупательского поведения потребителей на рынке продукции молочной переработки Кировской области. </w:t>
      </w:r>
      <w:proofErr w:type="gramStart"/>
      <w:r w:rsidRPr="002601BC">
        <w:rPr>
          <w:sz w:val="22"/>
          <w:szCs w:val="22"/>
          <w:shd w:val="clear" w:color="auto" w:fill="FFFFFF"/>
        </w:rPr>
        <w:t>П</w:t>
      </w:r>
      <w:r w:rsidRPr="002601BC">
        <w:rPr>
          <w:sz w:val="22"/>
          <w:szCs w:val="22"/>
        </w:rPr>
        <w:t>роведены анкетир</w:t>
      </w:r>
      <w:r w:rsidRPr="002601BC">
        <w:rPr>
          <w:sz w:val="22"/>
          <w:szCs w:val="22"/>
        </w:rPr>
        <w:t>о</w:t>
      </w:r>
      <w:r w:rsidRPr="002601BC">
        <w:rPr>
          <w:sz w:val="22"/>
          <w:szCs w:val="22"/>
        </w:rPr>
        <w:t>вание респондентов и анализ источников вторичной маркетинговой информации.</w:t>
      </w:r>
      <w:proofErr w:type="gramEnd"/>
      <w:r w:rsidRPr="002601BC">
        <w:rPr>
          <w:sz w:val="22"/>
          <w:szCs w:val="22"/>
        </w:rPr>
        <w:t xml:space="preserve"> Сделан вывод об обратной, слабой зависимости удовлетворенности торговой марки продукции от дохода потребит</w:t>
      </w:r>
      <w:r w:rsidRPr="002601BC">
        <w:rPr>
          <w:sz w:val="22"/>
          <w:szCs w:val="22"/>
        </w:rPr>
        <w:t>е</w:t>
      </w:r>
      <w:r w:rsidRPr="002601BC">
        <w:rPr>
          <w:sz w:val="22"/>
          <w:szCs w:val="22"/>
        </w:rPr>
        <w:t>лей.</w:t>
      </w:r>
    </w:p>
    <w:p w:rsidR="002601BC" w:rsidRPr="002601BC" w:rsidRDefault="002601BC" w:rsidP="002601BC">
      <w:pPr>
        <w:pStyle w:val="a4"/>
        <w:rPr>
          <w:bCs/>
          <w:sz w:val="22"/>
          <w:szCs w:val="22"/>
        </w:rPr>
      </w:pPr>
      <w:r w:rsidRPr="002601BC">
        <w:rPr>
          <w:bCs/>
          <w:i/>
          <w:sz w:val="22"/>
          <w:szCs w:val="22"/>
        </w:rPr>
        <w:t xml:space="preserve">Ключевые слова: </w:t>
      </w:r>
      <w:r w:rsidRPr="002601BC">
        <w:rPr>
          <w:bCs/>
          <w:sz w:val="22"/>
          <w:szCs w:val="22"/>
        </w:rPr>
        <w:t>маркетинговое исследование</w:t>
      </w:r>
      <w:r w:rsidRPr="002601BC">
        <w:rPr>
          <w:bCs/>
          <w:i/>
          <w:sz w:val="22"/>
          <w:szCs w:val="22"/>
        </w:rPr>
        <w:t xml:space="preserve">, </w:t>
      </w:r>
      <w:proofErr w:type="spellStart"/>
      <w:r w:rsidRPr="002601BC">
        <w:rPr>
          <w:bCs/>
          <w:sz w:val="22"/>
          <w:szCs w:val="22"/>
        </w:rPr>
        <w:t>анкетирование</w:t>
      </w:r>
      <w:proofErr w:type="gramStart"/>
      <w:r w:rsidRPr="002601BC">
        <w:rPr>
          <w:bCs/>
          <w:sz w:val="22"/>
          <w:szCs w:val="22"/>
        </w:rPr>
        <w:t>,р</w:t>
      </w:r>
      <w:proofErr w:type="gramEnd"/>
      <w:r w:rsidRPr="002601BC">
        <w:rPr>
          <w:bCs/>
          <w:sz w:val="22"/>
          <w:szCs w:val="22"/>
        </w:rPr>
        <w:t>ынок</w:t>
      </w:r>
      <w:proofErr w:type="spellEnd"/>
      <w:r w:rsidRPr="002601BC">
        <w:rPr>
          <w:bCs/>
          <w:sz w:val="22"/>
          <w:szCs w:val="22"/>
        </w:rPr>
        <w:t>, потребители, покупател</w:t>
      </w:r>
      <w:r w:rsidRPr="002601BC">
        <w:rPr>
          <w:bCs/>
          <w:sz w:val="22"/>
          <w:szCs w:val="22"/>
        </w:rPr>
        <w:t>ь</w:t>
      </w:r>
      <w:r w:rsidRPr="002601BC">
        <w:rPr>
          <w:bCs/>
          <w:sz w:val="22"/>
          <w:szCs w:val="22"/>
        </w:rPr>
        <w:t>ское поведение, молочная продукция</w:t>
      </w:r>
    </w:p>
    <w:p w:rsidR="00E553A5" w:rsidRDefault="00E553A5">
      <w:pPr>
        <w:rPr>
          <w:lang w:val="de-DE"/>
        </w:rPr>
      </w:pPr>
      <w:r>
        <w:rPr>
          <w:lang w:val="de-DE"/>
        </w:rPr>
        <w:br w:type="page"/>
      </w:r>
    </w:p>
    <w:p w:rsidR="00E553A5" w:rsidRDefault="00E553A5" w:rsidP="00E553A5">
      <w:pPr>
        <w:pStyle w:val="a6"/>
      </w:pPr>
      <w:r>
        <w:lastRenderedPageBreak/>
        <w:t xml:space="preserve">Т.С. </w:t>
      </w:r>
      <w:r w:rsidRPr="003A3319">
        <w:t>Соловьева</w:t>
      </w:r>
    </w:p>
    <w:p w:rsidR="00FC1D4F" w:rsidRPr="00BF4F8F" w:rsidRDefault="00FC1D4F" w:rsidP="00E553A5">
      <w:pPr>
        <w:pStyle w:val="a6"/>
        <w:rPr>
          <w:color w:val="000000"/>
          <w:sz w:val="16"/>
          <w:szCs w:val="16"/>
        </w:rPr>
      </w:pPr>
    </w:p>
    <w:p w:rsidR="00FC1D4F" w:rsidRPr="00FC1D4F" w:rsidRDefault="00FC1D4F" w:rsidP="00FC1D4F">
      <w:pPr>
        <w:pStyle w:val="a4"/>
        <w:ind w:left="567" w:firstLine="0"/>
        <w:jc w:val="left"/>
        <w:rPr>
          <w:rFonts w:asciiTheme="minorHAnsi" w:hAnsiTheme="minorHAnsi"/>
          <w:b/>
          <w:sz w:val="32"/>
          <w:szCs w:val="32"/>
        </w:rPr>
      </w:pPr>
      <w:r w:rsidRPr="00FC1D4F">
        <w:rPr>
          <w:rFonts w:asciiTheme="minorHAnsi" w:hAnsiTheme="minorHAnsi"/>
          <w:b/>
          <w:sz w:val="32"/>
          <w:szCs w:val="32"/>
        </w:rPr>
        <w:t xml:space="preserve">ОБЕСПЕЧЕНИЕ ЭКОНОМИКИ РОССИИ </w:t>
      </w:r>
      <w:r>
        <w:rPr>
          <w:rFonts w:asciiTheme="minorHAnsi" w:hAnsiTheme="minorHAnsi"/>
          <w:b/>
          <w:sz w:val="32"/>
          <w:szCs w:val="32"/>
        </w:rPr>
        <w:t xml:space="preserve">                                                                        </w:t>
      </w:r>
      <w:r w:rsidRPr="00FC1D4F">
        <w:rPr>
          <w:rFonts w:asciiTheme="minorHAnsi" w:hAnsiTheme="minorHAnsi"/>
          <w:b/>
          <w:sz w:val="32"/>
          <w:szCs w:val="32"/>
        </w:rPr>
        <w:t>ВЫСОКОКВАЛИФИЦИРОВАНН</w:t>
      </w:r>
      <w:r w:rsidRPr="00FC1D4F">
        <w:rPr>
          <w:rFonts w:asciiTheme="minorHAnsi" w:hAnsiTheme="minorHAnsi"/>
          <w:b/>
          <w:sz w:val="32"/>
          <w:szCs w:val="32"/>
        </w:rPr>
        <w:t>Ы</w:t>
      </w:r>
      <w:r w:rsidRPr="00FC1D4F">
        <w:rPr>
          <w:rFonts w:asciiTheme="minorHAnsi" w:hAnsiTheme="minorHAnsi"/>
          <w:b/>
          <w:sz w:val="32"/>
          <w:szCs w:val="32"/>
        </w:rPr>
        <w:t xml:space="preserve">МИ КАДРАМИ </w:t>
      </w:r>
    </w:p>
    <w:p w:rsidR="00FC1D4F" w:rsidRDefault="00FC1D4F" w:rsidP="005B5E86">
      <w:pPr>
        <w:pStyle w:val="a4"/>
        <w:rPr>
          <w:sz w:val="22"/>
          <w:szCs w:val="22"/>
        </w:rPr>
      </w:pPr>
    </w:p>
    <w:p w:rsidR="005B5E86" w:rsidRPr="005B5E86" w:rsidRDefault="005B5E86" w:rsidP="005B5E86">
      <w:pPr>
        <w:pStyle w:val="a4"/>
        <w:rPr>
          <w:sz w:val="22"/>
          <w:szCs w:val="22"/>
        </w:rPr>
      </w:pPr>
      <w:r w:rsidRPr="005B5E86">
        <w:rPr>
          <w:sz w:val="22"/>
          <w:szCs w:val="22"/>
        </w:rPr>
        <w:t xml:space="preserve">Проанализированы ключевые показатели, характеризующие современное состояние системы профессионального образования в России. Выявлены нерешенные проблемы, </w:t>
      </w:r>
      <w:proofErr w:type="gramStart"/>
      <w:r w:rsidRPr="005B5E86">
        <w:rPr>
          <w:sz w:val="22"/>
          <w:szCs w:val="22"/>
        </w:rPr>
        <w:t>препятствующих</w:t>
      </w:r>
      <w:proofErr w:type="gramEnd"/>
      <w:r w:rsidRPr="005B5E86">
        <w:rPr>
          <w:sz w:val="22"/>
          <w:szCs w:val="22"/>
        </w:rPr>
        <w:t xml:space="preserve"> более эффективному развитию профессионального образования. Выделены основные направления преод</w:t>
      </w:r>
      <w:r w:rsidRPr="005B5E86">
        <w:rPr>
          <w:sz w:val="22"/>
          <w:szCs w:val="22"/>
        </w:rPr>
        <w:t>о</w:t>
      </w:r>
      <w:r w:rsidRPr="005B5E86">
        <w:rPr>
          <w:sz w:val="22"/>
          <w:szCs w:val="22"/>
        </w:rPr>
        <w:t xml:space="preserve">ления выявленных проблем. </w:t>
      </w:r>
    </w:p>
    <w:p w:rsidR="005B5E86" w:rsidRPr="005B5E86" w:rsidRDefault="005B5E86" w:rsidP="005B5E86">
      <w:pPr>
        <w:pStyle w:val="a4"/>
        <w:rPr>
          <w:sz w:val="22"/>
          <w:szCs w:val="22"/>
        </w:rPr>
      </w:pPr>
      <w:r w:rsidRPr="005B5E86">
        <w:rPr>
          <w:i/>
          <w:sz w:val="22"/>
          <w:szCs w:val="22"/>
        </w:rPr>
        <w:t>Ключевые слова</w:t>
      </w:r>
      <w:r w:rsidRPr="005B5E86">
        <w:rPr>
          <w:sz w:val="22"/>
          <w:szCs w:val="22"/>
        </w:rPr>
        <w:t>: профессиональное образование, экономическое развитие, управление, моде</w:t>
      </w:r>
      <w:r w:rsidRPr="005B5E86">
        <w:rPr>
          <w:sz w:val="22"/>
          <w:szCs w:val="22"/>
        </w:rPr>
        <w:t>р</w:t>
      </w:r>
      <w:r w:rsidRPr="005B5E86">
        <w:rPr>
          <w:sz w:val="22"/>
          <w:szCs w:val="22"/>
        </w:rPr>
        <w:t xml:space="preserve">низация </w:t>
      </w:r>
    </w:p>
    <w:p w:rsidR="005B5E86" w:rsidRDefault="005B5E86" w:rsidP="00E553A5">
      <w:pPr>
        <w:pStyle w:val="a6"/>
      </w:pPr>
    </w:p>
    <w:p w:rsidR="005B5E86" w:rsidRDefault="005B5E86" w:rsidP="00E553A5">
      <w:pPr>
        <w:pStyle w:val="a6"/>
      </w:pPr>
    </w:p>
    <w:p w:rsidR="00E553A5" w:rsidRDefault="00E553A5" w:rsidP="00E553A5">
      <w:pPr>
        <w:pStyle w:val="a6"/>
        <w:rPr>
          <w:sz w:val="16"/>
          <w:szCs w:val="16"/>
        </w:rPr>
      </w:pPr>
      <w:r>
        <w:t xml:space="preserve">О.В. Фокина, Е.С. </w:t>
      </w:r>
      <w:proofErr w:type="spellStart"/>
      <w:r>
        <w:t>Тюфякова</w:t>
      </w:r>
      <w:proofErr w:type="spellEnd"/>
    </w:p>
    <w:p w:rsidR="00E553A5" w:rsidRDefault="00E553A5" w:rsidP="00E553A5">
      <w:pPr>
        <w:pStyle w:val="a7"/>
      </w:pPr>
      <w:r>
        <w:t>ПОСЛЕПРОДАЖНЫЕ КОММУНИКАЦИИ В УСЛОВИЯХ ЦИФРОВОЙ ЭКОНОМИКИ</w:t>
      </w:r>
    </w:p>
    <w:p w:rsidR="005B5E86" w:rsidRPr="005B5E86" w:rsidRDefault="005B5E86" w:rsidP="005B5E86">
      <w:pPr>
        <w:pStyle w:val="a4"/>
        <w:rPr>
          <w:sz w:val="22"/>
          <w:szCs w:val="22"/>
        </w:rPr>
      </w:pPr>
      <w:r w:rsidRPr="005B5E86">
        <w:rPr>
          <w:sz w:val="22"/>
          <w:szCs w:val="22"/>
        </w:rPr>
        <w:t>Обоснована необходимость разработки новых инструментов и подходов к организации эффе</w:t>
      </w:r>
      <w:r w:rsidRPr="005B5E86">
        <w:rPr>
          <w:sz w:val="22"/>
          <w:szCs w:val="22"/>
        </w:rPr>
        <w:t>к</w:t>
      </w:r>
      <w:r w:rsidRPr="005B5E86">
        <w:rPr>
          <w:sz w:val="22"/>
          <w:szCs w:val="22"/>
        </w:rPr>
        <w:t>тивных коммуникаций с покупателями, как в процессе продажи, так и после нее. Представлены инс</w:t>
      </w:r>
      <w:r w:rsidRPr="005B5E86">
        <w:rPr>
          <w:sz w:val="22"/>
          <w:szCs w:val="22"/>
        </w:rPr>
        <w:t>т</w:t>
      </w:r>
      <w:r w:rsidRPr="005B5E86">
        <w:rPr>
          <w:sz w:val="22"/>
          <w:szCs w:val="22"/>
        </w:rPr>
        <w:t>рументы поддержания доверительных взаимоотношений с покупателями в условиях цифровой эк</w:t>
      </w:r>
      <w:r w:rsidRPr="005B5E86">
        <w:rPr>
          <w:sz w:val="22"/>
          <w:szCs w:val="22"/>
        </w:rPr>
        <w:t>о</w:t>
      </w:r>
      <w:r w:rsidRPr="005B5E86">
        <w:rPr>
          <w:sz w:val="22"/>
          <w:szCs w:val="22"/>
        </w:rPr>
        <w:t>номики на завершающем этапе процесса принятия решения о покупке. Предложены базовые правила построения послепродажной коммуникации.</w:t>
      </w:r>
    </w:p>
    <w:p w:rsidR="005B5E86" w:rsidRPr="005B5E86" w:rsidRDefault="005B5E86" w:rsidP="005B5E86">
      <w:pPr>
        <w:pStyle w:val="a4"/>
        <w:rPr>
          <w:sz w:val="22"/>
          <w:szCs w:val="22"/>
        </w:rPr>
      </w:pPr>
      <w:r w:rsidRPr="005B5E86">
        <w:rPr>
          <w:i/>
          <w:sz w:val="22"/>
          <w:szCs w:val="22"/>
        </w:rPr>
        <w:t xml:space="preserve">Ключевые слова: </w:t>
      </w:r>
      <w:r w:rsidRPr="005B5E86">
        <w:rPr>
          <w:sz w:val="22"/>
          <w:szCs w:val="22"/>
        </w:rPr>
        <w:t>коммуникации, цифровая экономика, послепродажный диалог, доверительный маркетинг, цифровые технологии</w:t>
      </w:r>
    </w:p>
    <w:p w:rsidR="00E553A5" w:rsidRPr="00FC1D4F" w:rsidRDefault="00E553A5" w:rsidP="00E553A5">
      <w:pPr>
        <w:pStyle w:val="a4"/>
      </w:pPr>
    </w:p>
    <w:p w:rsidR="005B5E86" w:rsidRPr="00FC1D4F" w:rsidRDefault="005B5E86" w:rsidP="00E553A5">
      <w:pPr>
        <w:pStyle w:val="a4"/>
      </w:pPr>
    </w:p>
    <w:p w:rsidR="00E553A5" w:rsidRDefault="00E553A5" w:rsidP="00E553A5">
      <w:pPr>
        <w:pStyle w:val="a6"/>
        <w:rPr>
          <w:color w:val="FFFFFF" w:themeColor="background1"/>
        </w:rPr>
      </w:pPr>
      <w:r>
        <w:t>А.В. Фоменко, О.Е. Костина</w:t>
      </w:r>
    </w:p>
    <w:p w:rsidR="00E553A5" w:rsidRDefault="00E553A5" w:rsidP="00E553A5">
      <w:pPr>
        <w:pStyle w:val="a7"/>
      </w:pPr>
      <w:r>
        <w:t xml:space="preserve">Анализ состояния логистической инфраструктуры </w:t>
      </w:r>
      <w:r>
        <w:br/>
        <w:t>торговой деятельности в Астраханской области</w:t>
      </w:r>
    </w:p>
    <w:p w:rsidR="005B5E86" w:rsidRPr="005B5E86" w:rsidRDefault="005B5E86" w:rsidP="005B5E86">
      <w:pPr>
        <w:pStyle w:val="a4"/>
        <w:rPr>
          <w:sz w:val="22"/>
          <w:szCs w:val="22"/>
        </w:rPr>
      </w:pPr>
      <w:r w:rsidRPr="005B5E86">
        <w:rPr>
          <w:sz w:val="22"/>
          <w:szCs w:val="22"/>
        </w:rPr>
        <w:t>Проведено сравнение ряда определений понятия «</w:t>
      </w:r>
      <w:proofErr w:type="spellStart"/>
      <w:r w:rsidRPr="005B5E86">
        <w:rPr>
          <w:sz w:val="22"/>
          <w:szCs w:val="22"/>
        </w:rPr>
        <w:t>логистическая</w:t>
      </w:r>
      <w:proofErr w:type="spellEnd"/>
      <w:r w:rsidRPr="005B5E86">
        <w:rPr>
          <w:sz w:val="22"/>
          <w:szCs w:val="22"/>
        </w:rPr>
        <w:t xml:space="preserve"> инфраструктура» и выбрано определение, отвечающее целям анализа. На основании выбранного подхода проведен общий анализ </w:t>
      </w:r>
      <w:proofErr w:type="spellStart"/>
      <w:r w:rsidRPr="005B5E86">
        <w:rPr>
          <w:sz w:val="22"/>
          <w:szCs w:val="22"/>
        </w:rPr>
        <w:t>логистической</w:t>
      </w:r>
      <w:proofErr w:type="spellEnd"/>
      <w:r w:rsidRPr="005B5E86">
        <w:rPr>
          <w:sz w:val="22"/>
          <w:szCs w:val="22"/>
        </w:rPr>
        <w:t xml:space="preserve"> инфраструктуры Астраханской области, в первую очередь относительно перспектив развития торговой деятельности. Проведенный анализ позволил определить сильные и слабые стор</w:t>
      </w:r>
      <w:r w:rsidRPr="005B5E86">
        <w:rPr>
          <w:sz w:val="22"/>
          <w:szCs w:val="22"/>
        </w:rPr>
        <w:t>о</w:t>
      </w:r>
      <w:r w:rsidRPr="005B5E86">
        <w:rPr>
          <w:sz w:val="22"/>
          <w:szCs w:val="22"/>
        </w:rPr>
        <w:t xml:space="preserve">ны </w:t>
      </w:r>
      <w:proofErr w:type="spellStart"/>
      <w:r w:rsidRPr="005B5E86">
        <w:rPr>
          <w:sz w:val="22"/>
          <w:szCs w:val="22"/>
        </w:rPr>
        <w:t>логистической</w:t>
      </w:r>
      <w:proofErr w:type="spellEnd"/>
      <w:r w:rsidRPr="005B5E86">
        <w:rPr>
          <w:sz w:val="22"/>
          <w:szCs w:val="22"/>
        </w:rPr>
        <w:t xml:space="preserve"> инфраструктуры Астраханской области, что может быть использовано как отпра</w:t>
      </w:r>
      <w:r w:rsidRPr="005B5E86">
        <w:rPr>
          <w:sz w:val="22"/>
          <w:szCs w:val="22"/>
        </w:rPr>
        <w:t>в</w:t>
      </w:r>
      <w:r w:rsidRPr="005B5E86">
        <w:rPr>
          <w:sz w:val="22"/>
          <w:szCs w:val="22"/>
        </w:rPr>
        <w:t>ная точка для дальнейшего развития данного направления.</w:t>
      </w:r>
    </w:p>
    <w:p w:rsidR="005B5E86" w:rsidRPr="005B5E86" w:rsidRDefault="005B5E86" w:rsidP="005B5E86">
      <w:pPr>
        <w:pStyle w:val="a4"/>
        <w:rPr>
          <w:sz w:val="22"/>
          <w:szCs w:val="22"/>
        </w:rPr>
      </w:pPr>
      <w:r w:rsidRPr="005B5E86">
        <w:rPr>
          <w:i/>
          <w:sz w:val="22"/>
          <w:szCs w:val="22"/>
        </w:rPr>
        <w:t>Ключевые слова</w:t>
      </w:r>
      <w:r w:rsidRPr="005B5E86">
        <w:rPr>
          <w:sz w:val="22"/>
          <w:szCs w:val="22"/>
        </w:rPr>
        <w:t xml:space="preserve">: </w:t>
      </w:r>
      <w:proofErr w:type="spellStart"/>
      <w:r w:rsidRPr="005B5E86">
        <w:rPr>
          <w:sz w:val="22"/>
          <w:szCs w:val="22"/>
        </w:rPr>
        <w:t>логистическая</w:t>
      </w:r>
      <w:proofErr w:type="spellEnd"/>
      <w:r w:rsidRPr="005B5E86">
        <w:rPr>
          <w:sz w:val="22"/>
          <w:szCs w:val="22"/>
        </w:rPr>
        <w:t xml:space="preserve"> инфраструктура, торговая деятельность, транспортное обесп</w:t>
      </w:r>
      <w:r w:rsidRPr="005B5E86">
        <w:rPr>
          <w:sz w:val="22"/>
          <w:szCs w:val="22"/>
        </w:rPr>
        <w:t>е</w:t>
      </w:r>
      <w:r w:rsidRPr="005B5E86">
        <w:rPr>
          <w:sz w:val="22"/>
          <w:szCs w:val="22"/>
        </w:rPr>
        <w:t>чение, система складирования продукции, информационное обеспечение</w:t>
      </w:r>
    </w:p>
    <w:p w:rsidR="00E553A5" w:rsidRPr="00FC1D4F" w:rsidRDefault="00E553A5"/>
    <w:p w:rsidR="005B5E86" w:rsidRDefault="005B5E86" w:rsidP="00E553A5">
      <w:pPr>
        <w:pStyle w:val="a6"/>
      </w:pPr>
    </w:p>
    <w:p w:rsidR="00E553A5" w:rsidRDefault="00E553A5" w:rsidP="00E553A5">
      <w:pPr>
        <w:pStyle w:val="a6"/>
      </w:pPr>
      <w:r>
        <w:t xml:space="preserve">С.Н. Яшин, Р.В. </w:t>
      </w:r>
      <w:proofErr w:type="spellStart"/>
      <w:r>
        <w:t>Костригин</w:t>
      </w:r>
      <w:proofErr w:type="spellEnd"/>
      <w:r>
        <w:t>, К.С. Симонова</w:t>
      </w:r>
    </w:p>
    <w:p w:rsidR="00E553A5" w:rsidRPr="00C06123" w:rsidRDefault="00E553A5" w:rsidP="00E553A5">
      <w:pPr>
        <w:pStyle w:val="a7"/>
      </w:pPr>
      <w:r w:rsidRPr="00824408">
        <w:t xml:space="preserve">Инновационное развитие Нижегородской области: </w:t>
      </w:r>
      <w:r>
        <w:br/>
      </w:r>
      <w:r w:rsidRPr="00824408">
        <w:t xml:space="preserve">современное состояние, направления </w:t>
      </w:r>
      <w:r>
        <w:br/>
      </w:r>
      <w:r w:rsidRPr="00824408">
        <w:t>и механизмы развития</w:t>
      </w:r>
    </w:p>
    <w:p w:rsidR="005B5E86" w:rsidRPr="005B5E86" w:rsidRDefault="005B5E86" w:rsidP="005B5E86">
      <w:pPr>
        <w:pStyle w:val="a4"/>
        <w:rPr>
          <w:sz w:val="22"/>
          <w:szCs w:val="22"/>
        </w:rPr>
      </w:pPr>
      <w:r w:rsidRPr="005B5E86">
        <w:rPr>
          <w:sz w:val="22"/>
          <w:szCs w:val="22"/>
        </w:rPr>
        <w:t>Рассмотрена необходимость инновационного развития региона в краткосрочном периоде, а также необходимость образования и изменения инновационных кластеров, как региональных экон</w:t>
      </w:r>
      <w:r w:rsidRPr="005B5E86">
        <w:rPr>
          <w:sz w:val="22"/>
          <w:szCs w:val="22"/>
        </w:rPr>
        <w:t>о</w:t>
      </w:r>
      <w:r w:rsidRPr="005B5E86">
        <w:rPr>
          <w:sz w:val="22"/>
          <w:szCs w:val="22"/>
        </w:rPr>
        <w:t xml:space="preserve">мических систем. </w:t>
      </w:r>
      <w:proofErr w:type="gramStart"/>
      <w:r w:rsidRPr="005B5E86">
        <w:rPr>
          <w:sz w:val="22"/>
          <w:szCs w:val="22"/>
        </w:rPr>
        <w:t xml:space="preserve">Изучены текущее состояние инновационного развития Нижегородской области, </w:t>
      </w:r>
      <w:r w:rsidRPr="005B5E86">
        <w:rPr>
          <w:sz w:val="22"/>
          <w:szCs w:val="22"/>
        </w:rPr>
        <w:lastRenderedPageBreak/>
        <w:t>особенности инновационного развития, а также обозначены основные направления и механизмы ра</w:t>
      </w:r>
      <w:r w:rsidRPr="005B5E86">
        <w:rPr>
          <w:sz w:val="22"/>
          <w:szCs w:val="22"/>
        </w:rPr>
        <w:t>з</w:t>
      </w:r>
      <w:r w:rsidRPr="005B5E86">
        <w:rPr>
          <w:sz w:val="22"/>
          <w:szCs w:val="22"/>
        </w:rPr>
        <w:t>вития этого направления.</w:t>
      </w:r>
      <w:proofErr w:type="gramEnd"/>
    </w:p>
    <w:p w:rsidR="005B5E86" w:rsidRPr="005B5E86" w:rsidRDefault="005B5E86" w:rsidP="005B5E86">
      <w:pPr>
        <w:pStyle w:val="a4"/>
        <w:rPr>
          <w:sz w:val="22"/>
          <w:szCs w:val="22"/>
        </w:rPr>
      </w:pPr>
      <w:bookmarkStart w:id="0" w:name="_GoBack"/>
      <w:bookmarkEnd w:id="0"/>
      <w:r w:rsidRPr="005B5E86">
        <w:rPr>
          <w:i/>
          <w:sz w:val="22"/>
          <w:szCs w:val="22"/>
        </w:rPr>
        <w:t>Ключевые слова</w:t>
      </w:r>
      <w:r w:rsidRPr="005B5E86">
        <w:rPr>
          <w:sz w:val="22"/>
          <w:szCs w:val="22"/>
        </w:rPr>
        <w:t>: инновация, кластер, региональное развитие, методология</w:t>
      </w:r>
    </w:p>
    <w:sectPr w:rsidR="005B5E86" w:rsidRPr="005B5E86" w:rsidSect="00C92404">
      <w:headerReference w:type="default" r:id="rId7"/>
      <w:pgSz w:w="11906" w:h="16838" w:code="9"/>
      <w:pgMar w:top="1134" w:right="1134" w:bottom="1134" w:left="1134" w:header="709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393" w:rsidRDefault="00B91393" w:rsidP="00C92404">
      <w:pPr>
        <w:spacing w:after="0" w:line="240" w:lineRule="auto"/>
      </w:pPr>
      <w:r>
        <w:separator/>
      </w:r>
    </w:p>
  </w:endnote>
  <w:endnote w:type="continuationSeparator" w:id="1">
    <w:p w:rsidR="00B91393" w:rsidRDefault="00B91393" w:rsidP="00C9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393" w:rsidRDefault="00B91393" w:rsidP="00C92404">
      <w:pPr>
        <w:spacing w:after="0" w:line="240" w:lineRule="auto"/>
      </w:pPr>
      <w:r>
        <w:separator/>
      </w:r>
    </w:p>
  </w:footnote>
  <w:footnote w:type="continuationSeparator" w:id="1">
    <w:p w:rsidR="00B91393" w:rsidRDefault="00B91393" w:rsidP="00C92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1BC" w:rsidRDefault="002601BC" w:rsidP="002601BC">
    <w:pPr>
      <w:pStyle w:val="ac"/>
      <w:tabs>
        <w:tab w:val="clear" w:pos="4677"/>
        <w:tab w:val="clear" w:pos="9355"/>
        <w:tab w:val="right" w:pos="9639"/>
      </w:tabs>
    </w:pPr>
    <w:r w:rsidRPr="000516F3">
      <w:rPr>
        <w:sz w:val="20"/>
        <w:szCs w:val="20"/>
        <w:lang w:val="en-US"/>
      </w:rPr>
      <w:t xml:space="preserve">ISSN </w:t>
    </w:r>
    <w:r w:rsidRPr="000516F3">
      <w:rPr>
        <w:sz w:val="20"/>
        <w:szCs w:val="20"/>
      </w:rPr>
      <w:t>2312-5535. 201</w:t>
    </w:r>
    <w:r>
      <w:rPr>
        <w:sz w:val="20"/>
        <w:szCs w:val="20"/>
      </w:rPr>
      <w:t>7</w:t>
    </w:r>
    <w:r w:rsidRPr="000516F3">
      <w:rPr>
        <w:sz w:val="20"/>
        <w:szCs w:val="20"/>
      </w:rPr>
      <w:t xml:space="preserve">. № </w:t>
    </w:r>
    <w:r>
      <w:rPr>
        <w:sz w:val="20"/>
        <w:szCs w:val="20"/>
      </w:rPr>
      <w:t>3</w:t>
    </w:r>
    <w:r w:rsidRPr="000516F3">
      <w:rPr>
        <w:sz w:val="20"/>
        <w:szCs w:val="20"/>
      </w:rPr>
      <w:t xml:space="preserve"> (</w:t>
    </w:r>
    <w:r>
      <w:rPr>
        <w:sz w:val="20"/>
        <w:szCs w:val="20"/>
        <w:lang w:val="en-US"/>
      </w:rPr>
      <w:t>1</w:t>
    </w:r>
    <w:r>
      <w:rPr>
        <w:sz w:val="20"/>
        <w:szCs w:val="20"/>
      </w:rPr>
      <w:t>5</w:t>
    </w:r>
    <w:r w:rsidRPr="000516F3">
      <w:rPr>
        <w:sz w:val="20"/>
        <w:szCs w:val="20"/>
      </w:rPr>
      <w:t>)</w:t>
    </w:r>
    <w:r w:rsidR="00AD4A60" w:rsidRPr="00AD4A60"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4097" type="#_x0000_t202" style="width:334.5pt;height: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" fillcolor="black" strokeweight=".5pt">
          <v:path arrowok="t"/>
          <v:textbox>
            <w:txbxContent>
              <w:p w:rsidR="002601BC" w:rsidRDefault="002601BC" w:rsidP="002601BC"/>
            </w:txbxContent>
          </v:textbox>
          <w10:wrap type="none"/>
          <w10:anchorlock/>
        </v:shape>
      </w:pict>
    </w:r>
    <w:r>
      <w:tab/>
    </w:r>
    <w:r w:rsidR="00AD4A60">
      <w:fldChar w:fldCharType="begin"/>
    </w:r>
    <w:r>
      <w:instrText>PAGE   \* MERGEFORMAT</w:instrText>
    </w:r>
    <w:r w:rsidR="00AD4A60">
      <w:fldChar w:fldCharType="separate"/>
    </w:r>
    <w:r w:rsidR="00FC1D4F">
      <w:rPr>
        <w:noProof/>
      </w:rPr>
      <w:t>5</w:t>
    </w:r>
    <w:r w:rsidR="00AD4A60">
      <w:rPr>
        <w:noProof/>
      </w:rPr>
      <w:fldChar w:fldCharType="end"/>
    </w:r>
  </w:p>
  <w:p w:rsidR="002601BC" w:rsidRDefault="002601BC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92404"/>
    <w:rsid w:val="0002567E"/>
    <w:rsid w:val="000311A3"/>
    <w:rsid w:val="00035DE4"/>
    <w:rsid w:val="00053F81"/>
    <w:rsid w:val="00064288"/>
    <w:rsid w:val="00074EC7"/>
    <w:rsid w:val="000958C0"/>
    <w:rsid w:val="00096696"/>
    <w:rsid w:val="000A496E"/>
    <w:rsid w:val="000B6361"/>
    <w:rsid w:val="000C207B"/>
    <w:rsid w:val="000C6F10"/>
    <w:rsid w:val="000F0753"/>
    <w:rsid w:val="00124CB0"/>
    <w:rsid w:val="0013786F"/>
    <w:rsid w:val="001542FC"/>
    <w:rsid w:val="001638A8"/>
    <w:rsid w:val="0016468C"/>
    <w:rsid w:val="00172D6F"/>
    <w:rsid w:val="00185D82"/>
    <w:rsid w:val="00186B62"/>
    <w:rsid w:val="0019162B"/>
    <w:rsid w:val="001F02DC"/>
    <w:rsid w:val="001F7333"/>
    <w:rsid w:val="001F735C"/>
    <w:rsid w:val="00205CEA"/>
    <w:rsid w:val="00216A23"/>
    <w:rsid w:val="00236424"/>
    <w:rsid w:val="0025281B"/>
    <w:rsid w:val="002601BC"/>
    <w:rsid w:val="00302BBE"/>
    <w:rsid w:val="00304AB3"/>
    <w:rsid w:val="00306C0E"/>
    <w:rsid w:val="00326634"/>
    <w:rsid w:val="003B7247"/>
    <w:rsid w:val="003C297B"/>
    <w:rsid w:val="003F18DD"/>
    <w:rsid w:val="00404112"/>
    <w:rsid w:val="00411C9E"/>
    <w:rsid w:val="00415DF5"/>
    <w:rsid w:val="00433762"/>
    <w:rsid w:val="00445421"/>
    <w:rsid w:val="00452B8D"/>
    <w:rsid w:val="00462078"/>
    <w:rsid w:val="00465FD0"/>
    <w:rsid w:val="00486B2E"/>
    <w:rsid w:val="0049635D"/>
    <w:rsid w:val="004A254D"/>
    <w:rsid w:val="004B10C9"/>
    <w:rsid w:val="004C0C2C"/>
    <w:rsid w:val="004C7167"/>
    <w:rsid w:val="004C781C"/>
    <w:rsid w:val="004F76C4"/>
    <w:rsid w:val="0050621C"/>
    <w:rsid w:val="00507C4D"/>
    <w:rsid w:val="00530578"/>
    <w:rsid w:val="005325C7"/>
    <w:rsid w:val="00536B6C"/>
    <w:rsid w:val="0058291D"/>
    <w:rsid w:val="005829EA"/>
    <w:rsid w:val="00582B6A"/>
    <w:rsid w:val="00585B7A"/>
    <w:rsid w:val="005939E4"/>
    <w:rsid w:val="0059577E"/>
    <w:rsid w:val="005B5E86"/>
    <w:rsid w:val="00653A82"/>
    <w:rsid w:val="006566AA"/>
    <w:rsid w:val="006602BD"/>
    <w:rsid w:val="006677F2"/>
    <w:rsid w:val="00690B73"/>
    <w:rsid w:val="006A7CA8"/>
    <w:rsid w:val="006D57FD"/>
    <w:rsid w:val="006D7B38"/>
    <w:rsid w:val="006E00BC"/>
    <w:rsid w:val="007009F3"/>
    <w:rsid w:val="00720721"/>
    <w:rsid w:val="00737BF6"/>
    <w:rsid w:val="007436FA"/>
    <w:rsid w:val="00745556"/>
    <w:rsid w:val="00750A94"/>
    <w:rsid w:val="00787327"/>
    <w:rsid w:val="007D245A"/>
    <w:rsid w:val="00815148"/>
    <w:rsid w:val="00822853"/>
    <w:rsid w:val="0083713D"/>
    <w:rsid w:val="00861051"/>
    <w:rsid w:val="00862181"/>
    <w:rsid w:val="008757F5"/>
    <w:rsid w:val="008A0DD6"/>
    <w:rsid w:val="008A377E"/>
    <w:rsid w:val="008C6F49"/>
    <w:rsid w:val="008E3BD8"/>
    <w:rsid w:val="00917A65"/>
    <w:rsid w:val="00930FBB"/>
    <w:rsid w:val="009439C9"/>
    <w:rsid w:val="0095630F"/>
    <w:rsid w:val="00967A41"/>
    <w:rsid w:val="009702B7"/>
    <w:rsid w:val="009852C1"/>
    <w:rsid w:val="009928DE"/>
    <w:rsid w:val="009A0F97"/>
    <w:rsid w:val="009A2828"/>
    <w:rsid w:val="009C408C"/>
    <w:rsid w:val="009C5381"/>
    <w:rsid w:val="009D5905"/>
    <w:rsid w:val="009E4DBF"/>
    <w:rsid w:val="00A222F4"/>
    <w:rsid w:val="00A328C9"/>
    <w:rsid w:val="00A417BC"/>
    <w:rsid w:val="00A447CF"/>
    <w:rsid w:val="00A63229"/>
    <w:rsid w:val="00A76668"/>
    <w:rsid w:val="00AA2F89"/>
    <w:rsid w:val="00AD4A60"/>
    <w:rsid w:val="00B14801"/>
    <w:rsid w:val="00B2681E"/>
    <w:rsid w:val="00B44DBA"/>
    <w:rsid w:val="00B52853"/>
    <w:rsid w:val="00B62DA1"/>
    <w:rsid w:val="00B91393"/>
    <w:rsid w:val="00B93E7C"/>
    <w:rsid w:val="00B97495"/>
    <w:rsid w:val="00BB2BE4"/>
    <w:rsid w:val="00BB477D"/>
    <w:rsid w:val="00BC28E2"/>
    <w:rsid w:val="00C14A45"/>
    <w:rsid w:val="00C15ADE"/>
    <w:rsid w:val="00C44E9C"/>
    <w:rsid w:val="00C613BE"/>
    <w:rsid w:val="00C642E4"/>
    <w:rsid w:val="00C678C3"/>
    <w:rsid w:val="00C72A2A"/>
    <w:rsid w:val="00C81DAF"/>
    <w:rsid w:val="00C87975"/>
    <w:rsid w:val="00C92404"/>
    <w:rsid w:val="00CA1B58"/>
    <w:rsid w:val="00CA5419"/>
    <w:rsid w:val="00CD1CA1"/>
    <w:rsid w:val="00CD291A"/>
    <w:rsid w:val="00CD6286"/>
    <w:rsid w:val="00D00B0B"/>
    <w:rsid w:val="00D02AF1"/>
    <w:rsid w:val="00D251ED"/>
    <w:rsid w:val="00D354C6"/>
    <w:rsid w:val="00D51919"/>
    <w:rsid w:val="00D543E5"/>
    <w:rsid w:val="00D63DA8"/>
    <w:rsid w:val="00D72E68"/>
    <w:rsid w:val="00D7650C"/>
    <w:rsid w:val="00DC0AB9"/>
    <w:rsid w:val="00E023D8"/>
    <w:rsid w:val="00E02CCB"/>
    <w:rsid w:val="00E069B1"/>
    <w:rsid w:val="00E27102"/>
    <w:rsid w:val="00E34511"/>
    <w:rsid w:val="00E553A5"/>
    <w:rsid w:val="00E605C5"/>
    <w:rsid w:val="00E66221"/>
    <w:rsid w:val="00E97D06"/>
    <w:rsid w:val="00EA3EDE"/>
    <w:rsid w:val="00EB33F9"/>
    <w:rsid w:val="00ED5B68"/>
    <w:rsid w:val="00EF1E77"/>
    <w:rsid w:val="00F06251"/>
    <w:rsid w:val="00F341E1"/>
    <w:rsid w:val="00F422EF"/>
    <w:rsid w:val="00F433DC"/>
    <w:rsid w:val="00F4490F"/>
    <w:rsid w:val="00FA3314"/>
    <w:rsid w:val="00FC1D4F"/>
    <w:rsid w:val="00FC5B4B"/>
    <w:rsid w:val="00FF1340"/>
    <w:rsid w:val="00FF7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40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"/>
    <w:basedOn w:val="a"/>
    <w:qFormat/>
    <w:rsid w:val="00B97495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  <w:lang w:eastAsia="en-US"/>
    </w:rPr>
  </w:style>
  <w:style w:type="paragraph" w:customStyle="1" w:styleId="a4">
    <w:name w:val="Эко_статья_текст"/>
    <w:basedOn w:val="a"/>
    <w:rsid w:val="00C92404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styleId="a5">
    <w:name w:val="footnote reference"/>
    <w:aliases w:val="СНОСКА,сноска1,fr,Used by Word for Help footnote symbols,Знак сноски-FN"/>
    <w:basedOn w:val="a0"/>
    <w:uiPriority w:val="99"/>
    <w:unhideWhenUsed/>
    <w:rsid w:val="00C92404"/>
    <w:rPr>
      <w:rFonts w:cs="Times New Roman"/>
      <w:vertAlign w:val="superscript"/>
    </w:rPr>
  </w:style>
  <w:style w:type="paragraph" w:customStyle="1" w:styleId="a6">
    <w:name w:val="Эко_авторы"/>
    <w:basedOn w:val="a"/>
    <w:qFormat/>
    <w:rsid w:val="00C92404"/>
    <w:pPr>
      <w:spacing w:after="0" w:line="240" w:lineRule="auto"/>
      <w:ind w:firstLine="567"/>
      <w:jc w:val="both"/>
    </w:pPr>
    <w:rPr>
      <w:sz w:val="24"/>
      <w:szCs w:val="24"/>
    </w:rPr>
  </w:style>
  <w:style w:type="paragraph" w:customStyle="1" w:styleId="a7">
    <w:name w:val="Эко_название статьи"/>
    <w:basedOn w:val="a"/>
    <w:rsid w:val="00C92404"/>
    <w:pPr>
      <w:spacing w:before="120" w:after="240" w:line="240" w:lineRule="auto"/>
      <w:ind w:left="567"/>
    </w:pPr>
    <w:rPr>
      <w:b/>
      <w:caps/>
      <w:sz w:val="32"/>
      <w:szCs w:val="32"/>
    </w:rPr>
  </w:style>
  <w:style w:type="paragraph" w:customStyle="1" w:styleId="a8">
    <w:name w:val="Эко_аннотация"/>
    <w:qFormat/>
    <w:rsid w:val="00C9240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Cs w:val="24"/>
      <w:lang w:eastAsia="ru-RU"/>
    </w:rPr>
  </w:style>
  <w:style w:type="paragraph" w:customStyle="1" w:styleId="a9">
    <w:name w:val="Эко_сноска"/>
    <w:basedOn w:val="a6"/>
    <w:rsid w:val="00C92404"/>
    <w:rPr>
      <w:sz w:val="22"/>
      <w:szCs w:val="22"/>
    </w:rPr>
  </w:style>
  <w:style w:type="paragraph" w:customStyle="1" w:styleId="aa">
    <w:name w:val="Эко_работа"/>
    <w:basedOn w:val="a"/>
    <w:qFormat/>
    <w:rsid w:val="00C9240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02">
    <w:name w:val="Эко_авторы_02"/>
    <w:basedOn w:val="a"/>
    <w:qFormat/>
    <w:rsid w:val="00C92404"/>
    <w:pPr>
      <w:spacing w:after="0" w:line="240" w:lineRule="auto"/>
    </w:pPr>
    <w:rPr>
      <w:b/>
      <w:sz w:val="24"/>
      <w:szCs w:val="24"/>
    </w:rPr>
  </w:style>
  <w:style w:type="paragraph" w:customStyle="1" w:styleId="ab">
    <w:name w:val="Авторы"/>
    <w:basedOn w:val="a"/>
    <w:qFormat/>
    <w:rsid w:val="002601BC"/>
    <w:pPr>
      <w:spacing w:after="0" w:line="240" w:lineRule="auto"/>
      <w:ind w:firstLine="567"/>
      <w:jc w:val="both"/>
    </w:pPr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260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601BC"/>
    <w:rPr>
      <w:rFonts w:eastAsiaTheme="minorEastAsia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260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601BC"/>
    <w:rPr>
      <w:rFonts w:eastAsiaTheme="minorEastAsia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003C3-E848-46F1-8293-34836767D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6</Pages>
  <Words>1674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Жупилова Юлия Леонидовна</dc:creator>
  <cp:lastModifiedBy>пк</cp:lastModifiedBy>
  <cp:revision>97</cp:revision>
  <dcterms:created xsi:type="dcterms:W3CDTF">2017-12-13T05:49:00Z</dcterms:created>
  <dcterms:modified xsi:type="dcterms:W3CDTF">2018-06-13T04:30:00Z</dcterms:modified>
</cp:coreProperties>
</file>