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195" w:rsidRPr="009E3309" w:rsidRDefault="00064195" w:rsidP="009E3309">
      <w:pPr>
        <w:pStyle w:val="Style27"/>
        <w:widowControl/>
        <w:spacing w:line="240" w:lineRule="auto"/>
        <w:jc w:val="center"/>
        <w:rPr>
          <w:rStyle w:val="FontStyle40"/>
          <w:b/>
          <w:sz w:val="28"/>
          <w:szCs w:val="28"/>
        </w:rPr>
      </w:pPr>
      <w:r w:rsidRPr="009E3309">
        <w:rPr>
          <w:rStyle w:val="FontStyle40"/>
          <w:b/>
          <w:sz w:val="28"/>
          <w:szCs w:val="28"/>
        </w:rPr>
        <w:t xml:space="preserve">Тема. Профессиональная педагогическая </w:t>
      </w:r>
      <w:r w:rsidR="00404A60">
        <w:rPr>
          <w:rStyle w:val="FontStyle40"/>
          <w:b/>
          <w:sz w:val="28"/>
          <w:szCs w:val="28"/>
        </w:rPr>
        <w:t>деятельность преподавателя вуза</w:t>
      </w:r>
    </w:p>
    <w:p w:rsidR="00064195" w:rsidRPr="009E3309" w:rsidRDefault="00064195" w:rsidP="009E3309">
      <w:pPr>
        <w:jc w:val="both"/>
        <w:rPr>
          <w:sz w:val="28"/>
          <w:szCs w:val="28"/>
        </w:rPr>
      </w:pPr>
    </w:p>
    <w:p w:rsidR="00953084" w:rsidRPr="009E3309" w:rsidRDefault="00953084" w:rsidP="009E3309">
      <w:pPr>
        <w:ind w:firstLine="709"/>
        <w:jc w:val="both"/>
        <w:rPr>
          <w:sz w:val="28"/>
          <w:szCs w:val="28"/>
        </w:rPr>
      </w:pPr>
    </w:p>
    <w:p w:rsidR="00953084" w:rsidRPr="009E3309" w:rsidRDefault="00953084" w:rsidP="009E3309">
      <w:pPr>
        <w:ind w:firstLine="709"/>
        <w:jc w:val="both"/>
        <w:rPr>
          <w:sz w:val="28"/>
          <w:szCs w:val="28"/>
        </w:rPr>
      </w:pPr>
      <w:r w:rsidRPr="009E3309">
        <w:rPr>
          <w:sz w:val="28"/>
          <w:szCs w:val="28"/>
        </w:rPr>
        <w:t xml:space="preserve">Все исследователи, изучающие проблемы высшего образования, подчеркивают, что именно преподавателю принадлежит ключевая роль в профессиональном и личностном развитии студента. Анализ психологических и психолого-педагогических теоретико-прикладных исследований по проблеме профессиональной деятельности преподавателя позволил обозначить следующие направления: – изучение педагогических аспектов деятельности вузовского преподавателя, его профессиональной культуры (С. И. Архангельский, А. В. Барабанщиков, М. И. Дьяченко, Л. А. </w:t>
      </w:r>
      <w:proofErr w:type="spellStart"/>
      <w:r w:rsidRPr="009E3309">
        <w:rPr>
          <w:sz w:val="28"/>
          <w:szCs w:val="28"/>
        </w:rPr>
        <w:t>Кандыбович</w:t>
      </w:r>
      <w:proofErr w:type="spellEnd"/>
      <w:r w:rsidRPr="009E3309">
        <w:rPr>
          <w:sz w:val="28"/>
          <w:szCs w:val="28"/>
        </w:rPr>
        <w:t xml:space="preserve">, И. Ф. Исаев, Л. Н. Макарова, В. М. Рогинский, Т. А. Ермоленко, Н. Ю. Павлова и др.); – рассмотрение проблемы развития личности преподавателя вуза, специфики его ценностно-смысловых и социально-психологических характеристик (Р. А. </w:t>
      </w:r>
      <w:proofErr w:type="spellStart"/>
      <w:r w:rsidRPr="009E3309">
        <w:rPr>
          <w:sz w:val="28"/>
          <w:szCs w:val="28"/>
        </w:rPr>
        <w:t>Авагимян</w:t>
      </w:r>
      <w:proofErr w:type="spellEnd"/>
      <w:r w:rsidRPr="009E3309">
        <w:rPr>
          <w:sz w:val="28"/>
          <w:szCs w:val="28"/>
        </w:rPr>
        <w:t xml:space="preserve">, Т. А. </w:t>
      </w:r>
      <w:proofErr w:type="spellStart"/>
      <w:r w:rsidRPr="009E3309">
        <w:rPr>
          <w:sz w:val="28"/>
          <w:szCs w:val="28"/>
        </w:rPr>
        <w:t>Жагалина</w:t>
      </w:r>
      <w:proofErr w:type="spellEnd"/>
      <w:r w:rsidRPr="009E3309">
        <w:rPr>
          <w:sz w:val="28"/>
          <w:szCs w:val="28"/>
        </w:rPr>
        <w:t xml:space="preserve">, Е. А. </w:t>
      </w:r>
      <w:proofErr w:type="spellStart"/>
      <w:r w:rsidRPr="009E3309">
        <w:rPr>
          <w:sz w:val="28"/>
          <w:szCs w:val="28"/>
        </w:rPr>
        <w:t>Залученова</w:t>
      </w:r>
      <w:proofErr w:type="spellEnd"/>
      <w:r w:rsidRPr="009E3309">
        <w:rPr>
          <w:sz w:val="28"/>
          <w:szCs w:val="28"/>
        </w:rPr>
        <w:t xml:space="preserve">, Р. Ю. </w:t>
      </w:r>
      <w:proofErr w:type="spellStart"/>
      <w:r w:rsidRPr="009E3309">
        <w:rPr>
          <w:sz w:val="28"/>
          <w:szCs w:val="28"/>
        </w:rPr>
        <w:t>Кигель</w:t>
      </w:r>
      <w:proofErr w:type="spellEnd"/>
      <w:r w:rsidRPr="009E3309">
        <w:rPr>
          <w:sz w:val="28"/>
          <w:szCs w:val="28"/>
        </w:rPr>
        <w:t xml:space="preserve">, Л. Е. Паутова, Л. А. </w:t>
      </w:r>
      <w:proofErr w:type="spellStart"/>
      <w:r w:rsidRPr="009E3309">
        <w:rPr>
          <w:sz w:val="28"/>
          <w:szCs w:val="28"/>
        </w:rPr>
        <w:t>Поворнишена</w:t>
      </w:r>
      <w:proofErr w:type="spellEnd"/>
      <w:r w:rsidRPr="009E3309">
        <w:rPr>
          <w:sz w:val="28"/>
          <w:szCs w:val="28"/>
        </w:rPr>
        <w:t xml:space="preserve">, О. С. Руденко, Л. В. </w:t>
      </w:r>
      <w:proofErr w:type="spellStart"/>
      <w:r w:rsidRPr="009E3309">
        <w:rPr>
          <w:sz w:val="28"/>
          <w:szCs w:val="28"/>
        </w:rPr>
        <w:t>Хазова</w:t>
      </w:r>
      <w:proofErr w:type="spellEnd"/>
      <w:r w:rsidRPr="009E3309">
        <w:rPr>
          <w:sz w:val="28"/>
          <w:szCs w:val="28"/>
        </w:rPr>
        <w:t xml:space="preserve"> и др.); – обсуждение вопросов психолого-педагогической подготовки преподавателя вуза (Ю. И. Калиновский, А. А. Крашенинников, А. А. </w:t>
      </w:r>
      <w:proofErr w:type="spellStart"/>
      <w:r w:rsidRPr="009E3309">
        <w:rPr>
          <w:sz w:val="28"/>
          <w:szCs w:val="28"/>
        </w:rPr>
        <w:t>Леженина</w:t>
      </w:r>
      <w:proofErr w:type="spellEnd"/>
      <w:r w:rsidRPr="009E3309">
        <w:rPr>
          <w:sz w:val="28"/>
          <w:szCs w:val="28"/>
        </w:rPr>
        <w:t xml:space="preserve">, В. Я. Лифшиц, М. В. </w:t>
      </w:r>
      <w:proofErr w:type="spellStart"/>
      <w:r w:rsidRPr="009E3309">
        <w:rPr>
          <w:sz w:val="28"/>
          <w:szCs w:val="28"/>
        </w:rPr>
        <w:t>Mapданов</w:t>
      </w:r>
      <w:proofErr w:type="spellEnd"/>
      <w:r w:rsidRPr="009E3309">
        <w:rPr>
          <w:sz w:val="28"/>
          <w:szCs w:val="28"/>
        </w:rPr>
        <w:t xml:space="preserve">, Г. И. </w:t>
      </w:r>
      <w:proofErr w:type="spellStart"/>
      <w:r w:rsidRPr="009E3309">
        <w:rPr>
          <w:sz w:val="28"/>
          <w:szCs w:val="28"/>
        </w:rPr>
        <w:t>Матушанский</w:t>
      </w:r>
      <w:proofErr w:type="spellEnd"/>
      <w:r w:rsidRPr="009E3309">
        <w:rPr>
          <w:sz w:val="28"/>
          <w:szCs w:val="28"/>
        </w:rPr>
        <w:t xml:space="preserve">, А. Г. Фролов, Н. И. Нечаев, Т. И. Новожилова и др.); – изучение профессионально важных качеств преподавателя и условий их развития (С. М. </w:t>
      </w:r>
      <w:proofErr w:type="spellStart"/>
      <w:r w:rsidRPr="009E3309">
        <w:rPr>
          <w:sz w:val="28"/>
          <w:szCs w:val="28"/>
        </w:rPr>
        <w:t>Баташова</w:t>
      </w:r>
      <w:proofErr w:type="spellEnd"/>
      <w:r w:rsidRPr="009E3309">
        <w:rPr>
          <w:sz w:val="28"/>
          <w:szCs w:val="28"/>
        </w:rPr>
        <w:t xml:space="preserve">, Б. Б. Косов, Г. У. </w:t>
      </w:r>
      <w:proofErr w:type="spellStart"/>
      <w:r w:rsidRPr="009E3309">
        <w:rPr>
          <w:sz w:val="28"/>
          <w:szCs w:val="28"/>
        </w:rPr>
        <w:t>Матушанский</w:t>
      </w:r>
      <w:proofErr w:type="spellEnd"/>
      <w:r w:rsidRPr="009E3309">
        <w:rPr>
          <w:sz w:val="28"/>
          <w:szCs w:val="28"/>
        </w:rPr>
        <w:t xml:space="preserve">, М. Г. Рогов, М. Н. </w:t>
      </w:r>
      <w:proofErr w:type="spellStart"/>
      <w:r w:rsidRPr="009E3309">
        <w:rPr>
          <w:sz w:val="28"/>
          <w:szCs w:val="28"/>
        </w:rPr>
        <w:t>Стриханов</w:t>
      </w:r>
      <w:proofErr w:type="spellEnd"/>
      <w:r w:rsidRPr="009E3309">
        <w:rPr>
          <w:sz w:val="28"/>
          <w:szCs w:val="28"/>
        </w:rPr>
        <w:t xml:space="preserve"> и др.). Необходимость изучения и реализации достижений психолого-педагогической науки в образовательную практику находит свое отражение в ключевых направлениях научных исследований, в создании учебно-научных центров и лабораторий в таких ведущих технических университетах России, как МГТУ им. Н. Э. Баумана и КНИТУ им. А. Н. Туполева.</w:t>
      </w:r>
    </w:p>
    <w:p w:rsidR="009E3309" w:rsidRDefault="00953084" w:rsidP="009E3309">
      <w:pPr>
        <w:ind w:firstLine="709"/>
        <w:jc w:val="both"/>
        <w:rPr>
          <w:sz w:val="28"/>
          <w:szCs w:val="28"/>
        </w:rPr>
      </w:pPr>
      <w:r w:rsidRPr="009E3309">
        <w:rPr>
          <w:sz w:val="28"/>
          <w:szCs w:val="28"/>
        </w:rPr>
        <w:t xml:space="preserve">Исследователи отмечают, что при изучении деятельности вузовского преподавателя, его профессионализма зачастую осуществляется простой перенос существующих концепций и теорий педагогической деятельности вообще без учета принципиальных отличий в предмете и содержании профессиональной деятельности преподавателя высшей школы, условий профессионального развития его личности и т.д. [1]. </w:t>
      </w:r>
    </w:p>
    <w:p w:rsidR="009E3309" w:rsidRDefault="00953084" w:rsidP="009E3309">
      <w:pPr>
        <w:ind w:firstLine="709"/>
        <w:jc w:val="both"/>
        <w:rPr>
          <w:sz w:val="28"/>
          <w:szCs w:val="28"/>
        </w:rPr>
      </w:pPr>
      <w:r w:rsidRPr="009E3309">
        <w:rPr>
          <w:sz w:val="28"/>
          <w:szCs w:val="28"/>
        </w:rPr>
        <w:t xml:space="preserve">Содержательная сторона профессиональной деятельности преподавателя вуза </w:t>
      </w:r>
      <w:proofErr w:type="spellStart"/>
      <w:r w:rsidRPr="009E3309">
        <w:rPr>
          <w:sz w:val="28"/>
          <w:szCs w:val="28"/>
        </w:rPr>
        <w:t>метапредметна</w:t>
      </w:r>
      <w:proofErr w:type="spellEnd"/>
      <w:r w:rsidRPr="009E3309">
        <w:rPr>
          <w:sz w:val="28"/>
          <w:szCs w:val="28"/>
        </w:rPr>
        <w:t xml:space="preserve"> и </w:t>
      </w:r>
      <w:proofErr w:type="spellStart"/>
      <w:r w:rsidRPr="009E3309">
        <w:rPr>
          <w:sz w:val="28"/>
          <w:szCs w:val="28"/>
        </w:rPr>
        <w:t>многопредметна</w:t>
      </w:r>
      <w:proofErr w:type="spellEnd"/>
      <w:r w:rsidRPr="009E3309">
        <w:rPr>
          <w:sz w:val="28"/>
          <w:szCs w:val="28"/>
        </w:rPr>
        <w:t xml:space="preserve">, что определено и специальным учебным предметом, и природой взаимодействия со студентами в условиях образовательной деятельности [2], в непрерывном решении ряда педагогических задач (Н. В. Кузьмина, В. А. </w:t>
      </w:r>
      <w:proofErr w:type="spellStart"/>
      <w:r w:rsidRPr="009E3309">
        <w:rPr>
          <w:sz w:val="28"/>
          <w:szCs w:val="28"/>
        </w:rPr>
        <w:t>Сластенин</w:t>
      </w:r>
      <w:proofErr w:type="spellEnd"/>
      <w:r w:rsidRPr="009E3309">
        <w:rPr>
          <w:sz w:val="28"/>
          <w:szCs w:val="28"/>
        </w:rPr>
        <w:t xml:space="preserve">). Специфика профессиональной деятельности преподавателя вуза определена расположенностью данной профессии на стыке типов «человек-человек» и «человек-знак», детерминирована взаимосвязью между разнородными видами этой деятельности и деятельностью по саморазвитию [3], что отражено в комплексе профессионально-квалификационных характеристик [4]. </w:t>
      </w:r>
    </w:p>
    <w:p w:rsidR="009E3309" w:rsidRDefault="00953084" w:rsidP="009E3309">
      <w:pPr>
        <w:ind w:firstLine="709"/>
        <w:jc w:val="both"/>
        <w:rPr>
          <w:sz w:val="28"/>
          <w:szCs w:val="28"/>
        </w:rPr>
      </w:pPr>
      <w:r w:rsidRPr="009E3309">
        <w:rPr>
          <w:sz w:val="28"/>
          <w:szCs w:val="28"/>
        </w:rPr>
        <w:lastRenderedPageBreak/>
        <w:t>Если внешняя сторона деятельности преподавателя определяется заданными извне нормативами, «проектами», реформами, то внутренняя ее сторона, ее действительно психологическое содержание, от которого зависит образовательный эффект, привносится самим преподавателем. Это означает, что центральный вопрос, определяющий деятельность преподавателя на современном этапе, – это вопрос об определении «профессионального долга», его современного звучания. Переход от «</w:t>
      </w:r>
      <w:proofErr w:type="spellStart"/>
      <w:r w:rsidRPr="009E3309">
        <w:rPr>
          <w:sz w:val="28"/>
          <w:szCs w:val="28"/>
        </w:rPr>
        <w:t>знаниевой</w:t>
      </w:r>
      <w:proofErr w:type="spellEnd"/>
      <w:r w:rsidRPr="009E3309">
        <w:rPr>
          <w:sz w:val="28"/>
          <w:szCs w:val="28"/>
        </w:rPr>
        <w:t xml:space="preserve">» модели обучения, основанной на «передаче» студентам знаний в готовом виде, к </w:t>
      </w:r>
      <w:proofErr w:type="spellStart"/>
      <w:r w:rsidRPr="009E3309">
        <w:rPr>
          <w:sz w:val="28"/>
          <w:szCs w:val="28"/>
        </w:rPr>
        <w:t>компетентностной</w:t>
      </w:r>
      <w:proofErr w:type="spellEnd"/>
      <w:r w:rsidRPr="009E3309">
        <w:rPr>
          <w:sz w:val="28"/>
          <w:szCs w:val="28"/>
        </w:rPr>
        <w:t xml:space="preserve"> модели во многом определяется сложностью и скоростью обновления современного знания. Формула «образование – через всю жизнь» – это очевидный вектор профессионально-личностного развития субъектов образования. </w:t>
      </w:r>
    </w:p>
    <w:p w:rsidR="009E3309" w:rsidRDefault="00953084" w:rsidP="009E3309">
      <w:pPr>
        <w:ind w:firstLine="709"/>
        <w:jc w:val="both"/>
        <w:rPr>
          <w:sz w:val="28"/>
          <w:szCs w:val="28"/>
        </w:rPr>
      </w:pPr>
      <w:r w:rsidRPr="009E3309">
        <w:rPr>
          <w:sz w:val="28"/>
          <w:szCs w:val="28"/>
        </w:rPr>
        <w:t xml:space="preserve">Задачей преподавателя является организация работы обучаемого и управление ею в рамках содержания профессиональной подготовки [5], причем приобретение новых знаний и компетенций становится ключевой составляющей в жизни современного специалиста [6]. </w:t>
      </w:r>
    </w:p>
    <w:p w:rsidR="009E3309" w:rsidRDefault="00953084" w:rsidP="009E3309">
      <w:pPr>
        <w:ind w:firstLine="709"/>
        <w:jc w:val="both"/>
        <w:rPr>
          <w:sz w:val="28"/>
          <w:szCs w:val="28"/>
        </w:rPr>
      </w:pPr>
      <w:r w:rsidRPr="009E3309">
        <w:rPr>
          <w:sz w:val="28"/>
          <w:szCs w:val="28"/>
        </w:rPr>
        <w:t xml:space="preserve">Подчеркнем, что современное высшее образование не может быть никаким другим, кроме как личностно–ориентированным, причем сам субъект образования должен в полной мере реализовывать свою функцию как субъекта-созидателя разработки индивидуальной образовательной траектории [7]. </w:t>
      </w:r>
    </w:p>
    <w:p w:rsidR="009E3309" w:rsidRDefault="00953084" w:rsidP="009E3309">
      <w:pPr>
        <w:ind w:firstLine="709"/>
        <w:jc w:val="both"/>
        <w:rPr>
          <w:sz w:val="28"/>
          <w:szCs w:val="28"/>
        </w:rPr>
      </w:pPr>
      <w:r w:rsidRPr="009E3309">
        <w:rPr>
          <w:sz w:val="28"/>
          <w:szCs w:val="28"/>
        </w:rPr>
        <w:t xml:space="preserve">Преобразования в </w:t>
      </w:r>
      <w:proofErr w:type="spellStart"/>
      <w:r w:rsidRPr="009E3309">
        <w:rPr>
          <w:sz w:val="28"/>
          <w:szCs w:val="28"/>
        </w:rPr>
        <w:t>операциональной</w:t>
      </w:r>
      <w:proofErr w:type="spellEnd"/>
      <w:r w:rsidRPr="009E3309">
        <w:rPr>
          <w:sz w:val="28"/>
          <w:szCs w:val="28"/>
        </w:rPr>
        <w:t xml:space="preserve"> системе являются вторым направлением изменений профессиональной деятельности преподавателя высшей школы. Исследователи отмечают, что специфика </w:t>
      </w:r>
      <w:proofErr w:type="spellStart"/>
      <w:r w:rsidRPr="009E3309">
        <w:rPr>
          <w:sz w:val="28"/>
          <w:szCs w:val="28"/>
        </w:rPr>
        <w:t>компетентностного</w:t>
      </w:r>
      <w:proofErr w:type="spellEnd"/>
      <w:r w:rsidRPr="009E3309">
        <w:rPr>
          <w:sz w:val="28"/>
          <w:szCs w:val="28"/>
        </w:rPr>
        <w:t xml:space="preserve"> обучения состоит в том, что усваивается не «готовое знание», </w:t>
      </w:r>
      <w:proofErr w:type="spellStart"/>
      <w:r w:rsidRPr="009E3309">
        <w:rPr>
          <w:sz w:val="28"/>
          <w:szCs w:val="28"/>
        </w:rPr>
        <w:t>кемто</w:t>
      </w:r>
      <w:proofErr w:type="spellEnd"/>
      <w:r w:rsidRPr="009E3309">
        <w:rPr>
          <w:sz w:val="28"/>
          <w:szCs w:val="28"/>
        </w:rPr>
        <w:t xml:space="preserve"> предложенное к усвоению, а «прослеживаются условия происхождения данного понятия». Психологический механизм формирования компетентности существенно отличается от механизма формирования понятийного «академического знания». Это процесс «особого рода, в котором имеет место не трансляция материала преподавателем, а совместное с ним приобретение знаний, компетентность – это собственный опыт, приобретенный при поддержке мастера» [8, с. 35]. </w:t>
      </w:r>
    </w:p>
    <w:p w:rsidR="009E3309" w:rsidRDefault="00953084" w:rsidP="009E3309">
      <w:pPr>
        <w:ind w:firstLine="709"/>
        <w:jc w:val="both"/>
        <w:rPr>
          <w:sz w:val="28"/>
          <w:szCs w:val="28"/>
        </w:rPr>
      </w:pPr>
      <w:r w:rsidRPr="009E3309">
        <w:rPr>
          <w:sz w:val="28"/>
          <w:szCs w:val="28"/>
        </w:rPr>
        <w:t xml:space="preserve">Доминирующим вектором изменений в системе взаимодействий «преподаватель – студент», «преподаватель – преподаватель» становится «ориентация на Другого при сохранении собственного лица» [2, с. 54–55]. Преподаватель высшей школы может быть компетентен только в одном – в своем стремлении увидеть в студенте Другого. Обучение, культурным кодом которого является «сочувствие, </w:t>
      </w:r>
      <w:proofErr w:type="spellStart"/>
      <w:r w:rsidRPr="009E3309">
        <w:rPr>
          <w:sz w:val="28"/>
          <w:szCs w:val="28"/>
        </w:rPr>
        <w:t>со</w:t>
      </w:r>
      <w:r w:rsidR="009E3309">
        <w:rPr>
          <w:sz w:val="28"/>
          <w:szCs w:val="28"/>
        </w:rPr>
        <w:t>мыслие</w:t>
      </w:r>
      <w:proofErr w:type="spellEnd"/>
      <w:r w:rsidR="009E3309">
        <w:rPr>
          <w:sz w:val="28"/>
          <w:szCs w:val="28"/>
        </w:rPr>
        <w:t>, со</w:t>
      </w:r>
      <w:r w:rsidRPr="009E3309">
        <w:rPr>
          <w:sz w:val="28"/>
          <w:szCs w:val="28"/>
        </w:rPr>
        <w:t xml:space="preserve">действие», помогает моделировать это совместное переживание, в котором преподаватель-профессионал выступает как посредник, расширяющий профессиональные информационные горизонты и способы их освоения. </w:t>
      </w:r>
    </w:p>
    <w:p w:rsidR="009E3309" w:rsidRDefault="00953084" w:rsidP="009E3309">
      <w:pPr>
        <w:ind w:firstLine="709"/>
        <w:jc w:val="both"/>
        <w:rPr>
          <w:sz w:val="28"/>
          <w:szCs w:val="28"/>
        </w:rPr>
      </w:pPr>
      <w:r w:rsidRPr="009E3309">
        <w:rPr>
          <w:sz w:val="28"/>
          <w:szCs w:val="28"/>
        </w:rPr>
        <w:t xml:space="preserve">Ситуация, сложившаяся в практике высшего образования, актуализирует необходимость создания единого кафедрального профессионального пространства, позволяющего преподавателям постоянно и содержательно общаться с целью достижения профессионального </w:t>
      </w:r>
      <w:r w:rsidRPr="009E3309">
        <w:rPr>
          <w:sz w:val="28"/>
          <w:szCs w:val="28"/>
        </w:rPr>
        <w:lastRenderedPageBreak/>
        <w:t xml:space="preserve">взаимопонимания и становления профессиональной общности [9; 10]. Основанием этому должно явиться продуктивное мотивационное взаимопонимание, позволяющее преподавателям многопредметной выпускающей кафедры предстать перед студентами членами единого коллектива, деятельность которого направлена на эффективное решение образовательных задач [11]. </w:t>
      </w:r>
    </w:p>
    <w:p w:rsidR="009E3309" w:rsidRDefault="00953084" w:rsidP="009E3309">
      <w:pPr>
        <w:ind w:firstLine="709"/>
        <w:jc w:val="both"/>
        <w:rPr>
          <w:sz w:val="28"/>
          <w:szCs w:val="28"/>
        </w:rPr>
      </w:pPr>
      <w:r w:rsidRPr="009E3309">
        <w:rPr>
          <w:sz w:val="28"/>
          <w:szCs w:val="28"/>
        </w:rPr>
        <w:t xml:space="preserve">Отметим необходимость высокого уровня исследовательской культуры, которая обеспечивает успешность решения задач всех уровней: и становление студента технического вуза субъектом </w:t>
      </w:r>
      <w:proofErr w:type="spellStart"/>
      <w:r w:rsidRPr="009E3309">
        <w:rPr>
          <w:sz w:val="28"/>
          <w:szCs w:val="28"/>
        </w:rPr>
        <w:t>метадеятельности</w:t>
      </w:r>
      <w:proofErr w:type="spellEnd"/>
      <w:r w:rsidRPr="009E3309">
        <w:rPr>
          <w:sz w:val="28"/>
          <w:szCs w:val="28"/>
        </w:rPr>
        <w:t xml:space="preserve">, и разработка </w:t>
      </w:r>
      <w:proofErr w:type="spellStart"/>
      <w:r w:rsidRPr="009E3309">
        <w:rPr>
          <w:sz w:val="28"/>
          <w:szCs w:val="28"/>
        </w:rPr>
        <w:t>компетентностной</w:t>
      </w:r>
      <w:proofErr w:type="spellEnd"/>
      <w:r w:rsidRPr="009E3309">
        <w:rPr>
          <w:sz w:val="28"/>
          <w:szCs w:val="28"/>
        </w:rPr>
        <w:t xml:space="preserve"> модели будущего специалиста, и формирование учебной деятельности студентов, и развитие их личности. Исследовательская культура обеспечивает разработку новых технологий, методик обучения и подходов к оценке результативности обучения. Кроме того, без высокого уровня исследовательских навыков невозможна и организация совместной деятельности преподавателя со студентами, которым важно увидеть вузовского </w:t>
      </w:r>
      <w:r w:rsidR="00BC5C16">
        <w:rPr>
          <w:sz w:val="28"/>
          <w:szCs w:val="28"/>
        </w:rPr>
        <w:t>преподавателя не просто трансля</w:t>
      </w:r>
      <w:r w:rsidRPr="009E3309">
        <w:rPr>
          <w:sz w:val="28"/>
          <w:szCs w:val="28"/>
        </w:rPr>
        <w:t xml:space="preserve">тором «академического знания» [12]. </w:t>
      </w:r>
    </w:p>
    <w:p w:rsidR="00964F90" w:rsidRDefault="00953084" w:rsidP="009E3309">
      <w:pPr>
        <w:ind w:firstLine="709"/>
        <w:jc w:val="both"/>
        <w:rPr>
          <w:sz w:val="28"/>
          <w:szCs w:val="28"/>
        </w:rPr>
      </w:pPr>
      <w:r w:rsidRPr="009E3309">
        <w:rPr>
          <w:sz w:val="28"/>
          <w:szCs w:val="28"/>
        </w:rPr>
        <w:t xml:space="preserve">Преподаватель в такой деятельности предстает перед студентами образцом проживания профессии, в которой определяют свое профессиональное будущее и студенты. Все это делает их соучастниками процесса научного поиска, разрушает представления о существовании единственной правильной точки зрения, создает условия для развития собственной активной позиции, установки на научный поиск. Неоспоримым представляется и положение о тесной связи творческой активности преподавателя с его личностью, поскольку нельзя осмыслить процесс образования, не осмыслив в нем человека. </w:t>
      </w:r>
    </w:p>
    <w:p w:rsidR="00964F90" w:rsidRDefault="00953084" w:rsidP="009E3309">
      <w:pPr>
        <w:ind w:firstLine="709"/>
        <w:jc w:val="both"/>
        <w:rPr>
          <w:sz w:val="28"/>
          <w:szCs w:val="28"/>
        </w:rPr>
      </w:pPr>
      <w:r w:rsidRPr="009E3309">
        <w:rPr>
          <w:sz w:val="28"/>
          <w:szCs w:val="28"/>
        </w:rPr>
        <w:t xml:space="preserve">Для </w:t>
      </w:r>
      <w:proofErr w:type="spellStart"/>
      <w:r w:rsidRPr="009E3309">
        <w:rPr>
          <w:sz w:val="28"/>
          <w:szCs w:val="28"/>
        </w:rPr>
        <w:t>компетентностного</w:t>
      </w:r>
      <w:proofErr w:type="spellEnd"/>
      <w:r w:rsidRPr="009E3309">
        <w:rPr>
          <w:sz w:val="28"/>
          <w:szCs w:val="28"/>
        </w:rPr>
        <w:t xml:space="preserve"> обучения важно «кто учит, какой мастер», каково состояние «профессионального образа мира педагога» [2]. Однако исследователи отмечают парадоксальную ситуацию, которая состоит в решающем значении преподавателя для достижения любого профессионального успеха, с одной стороны, но, с другой стороны, психолого-педагогическая наука пока не располагает исследованиями, в которых бы концептуально раскрывался механизм, </w:t>
      </w:r>
      <w:proofErr w:type="spellStart"/>
      <w:r w:rsidRPr="009E3309">
        <w:rPr>
          <w:sz w:val="28"/>
          <w:szCs w:val="28"/>
        </w:rPr>
        <w:t>востребующий</w:t>
      </w:r>
      <w:proofErr w:type="spellEnd"/>
      <w:r w:rsidRPr="009E3309">
        <w:rPr>
          <w:sz w:val="28"/>
          <w:szCs w:val="28"/>
        </w:rPr>
        <w:t xml:space="preserve"> индивидуальность преподавателя и обеспечивающий его вклад в процесс обучения. Разработчики официальных документов чаще всего забывают, что в действительности будет функционировать не объективный государственный проект, а субъективированный, существенно модифицированный и индивидуализированный педагогом [2]. </w:t>
      </w:r>
    </w:p>
    <w:p w:rsidR="00964F90" w:rsidRDefault="00953084" w:rsidP="009E3309">
      <w:pPr>
        <w:ind w:firstLine="709"/>
        <w:jc w:val="both"/>
        <w:rPr>
          <w:sz w:val="28"/>
          <w:szCs w:val="28"/>
        </w:rPr>
      </w:pPr>
      <w:r w:rsidRPr="009E3309">
        <w:rPr>
          <w:sz w:val="28"/>
          <w:szCs w:val="28"/>
        </w:rPr>
        <w:t xml:space="preserve">Рефлексивный компонент многими авторами рассматривается в качестве ведущего в деятельности преподавателя (М. А. Ларионова, Е. Б. Нарочная, Е. Ю. Чернова, другие исследователи). Целью самоанализа является познание себя как личности и как профессионала, что способствует развитию общей культуры преподавателя, позволяет установить соответствие собственной деятельности современным требованиям, выявить собственные достоинства, недостатки и возможности, выработать стратегию </w:t>
      </w:r>
      <w:r w:rsidRPr="009E3309">
        <w:rPr>
          <w:sz w:val="28"/>
          <w:szCs w:val="28"/>
        </w:rPr>
        <w:lastRenderedPageBreak/>
        <w:t xml:space="preserve">повышения качества профессиональной деятельности. Интегрирующим моментом, обеспечивающим эффективность реализации всех перечисленных ранее изменений, являются изменения в психологической составляющей профессиональной деятельности преподавателя вуза. </w:t>
      </w:r>
    </w:p>
    <w:p w:rsidR="009E3309" w:rsidRDefault="00953084" w:rsidP="009E3309">
      <w:pPr>
        <w:ind w:firstLine="709"/>
        <w:jc w:val="both"/>
        <w:rPr>
          <w:sz w:val="28"/>
          <w:szCs w:val="28"/>
        </w:rPr>
      </w:pPr>
      <w:r w:rsidRPr="009E3309">
        <w:rPr>
          <w:sz w:val="28"/>
          <w:szCs w:val="28"/>
        </w:rPr>
        <w:t xml:space="preserve">В психологии образования вопрос изучения труда преподавателя высшей школы как целостной системы также является важнейшим направлением научно-практических исследований. Так, отечественными исследователями психологическая культура рассматривается в качестве компонента общей культуры человека и его профессионального развития (Э. Ф. </w:t>
      </w:r>
      <w:proofErr w:type="spellStart"/>
      <w:r w:rsidRPr="009E3309">
        <w:rPr>
          <w:sz w:val="28"/>
          <w:szCs w:val="28"/>
        </w:rPr>
        <w:t>Зеер</w:t>
      </w:r>
      <w:proofErr w:type="spellEnd"/>
      <w:r w:rsidRPr="009E3309">
        <w:rPr>
          <w:sz w:val="28"/>
          <w:szCs w:val="28"/>
        </w:rPr>
        <w:t xml:space="preserve">, И. А. Зимняя, Е. А. Климов, Н. В. Кузьмина, А. К. Маркова, Н. И. Исаева); особого качественного образования в структуре профессионализма преподавателя (Б. Г. Ананьев, А. А. </w:t>
      </w:r>
      <w:proofErr w:type="spellStart"/>
      <w:r w:rsidRPr="009E3309">
        <w:rPr>
          <w:sz w:val="28"/>
          <w:szCs w:val="28"/>
        </w:rPr>
        <w:t>Деркач</w:t>
      </w:r>
      <w:proofErr w:type="spellEnd"/>
      <w:r w:rsidRPr="009E3309">
        <w:rPr>
          <w:sz w:val="28"/>
          <w:szCs w:val="28"/>
        </w:rPr>
        <w:t xml:space="preserve">, В. Г. </w:t>
      </w:r>
      <w:proofErr w:type="spellStart"/>
      <w:r w:rsidRPr="009E3309">
        <w:rPr>
          <w:sz w:val="28"/>
          <w:szCs w:val="28"/>
        </w:rPr>
        <w:t>Зазыкин</w:t>
      </w:r>
      <w:proofErr w:type="spellEnd"/>
      <w:r w:rsidRPr="009E3309">
        <w:rPr>
          <w:sz w:val="28"/>
          <w:szCs w:val="28"/>
        </w:rPr>
        <w:t xml:space="preserve">, А. К. Маркова, Н. В. Кузьмина, Ю. А. </w:t>
      </w:r>
      <w:proofErr w:type="spellStart"/>
      <w:r w:rsidRPr="009E3309">
        <w:rPr>
          <w:sz w:val="28"/>
          <w:szCs w:val="28"/>
        </w:rPr>
        <w:t>Лобейко</w:t>
      </w:r>
      <w:proofErr w:type="spellEnd"/>
      <w:r w:rsidRPr="009E3309">
        <w:rPr>
          <w:sz w:val="28"/>
          <w:szCs w:val="28"/>
        </w:rPr>
        <w:t xml:space="preserve">); необходимого условия безопасности образовательной среды, психологического здоровья личности (И. А. Баева, И. В. Дубровина В. В. Семикин); психолого-педагогического фактора в профессионально-педагогической деятельности (И. Ф. Исаев, Л. Д. Демина, Н. А. </w:t>
      </w:r>
      <w:proofErr w:type="spellStart"/>
      <w:r w:rsidRPr="009E3309">
        <w:rPr>
          <w:sz w:val="28"/>
          <w:szCs w:val="28"/>
        </w:rPr>
        <w:t>Лужбина</w:t>
      </w:r>
      <w:proofErr w:type="spellEnd"/>
      <w:r w:rsidRPr="009E3309">
        <w:rPr>
          <w:sz w:val="28"/>
          <w:szCs w:val="28"/>
        </w:rPr>
        <w:t xml:space="preserve">); </w:t>
      </w:r>
      <w:proofErr w:type="spellStart"/>
      <w:r w:rsidRPr="009E3309">
        <w:rPr>
          <w:sz w:val="28"/>
          <w:szCs w:val="28"/>
        </w:rPr>
        <w:t>психодидактической</w:t>
      </w:r>
      <w:proofErr w:type="spellEnd"/>
      <w:r w:rsidRPr="009E3309">
        <w:rPr>
          <w:sz w:val="28"/>
          <w:szCs w:val="28"/>
        </w:rPr>
        <w:t xml:space="preserve"> основы деятельности преподавателя вуза (А. Л. Бусыгина, В. А. Попков, Ю. Г. Фокин); социально-психологического аспекта психологической культуры субъектов образования (Т. Е. Егорова, Я. Л. </w:t>
      </w:r>
      <w:proofErr w:type="spellStart"/>
      <w:r w:rsidRPr="009E3309">
        <w:rPr>
          <w:sz w:val="28"/>
          <w:szCs w:val="28"/>
        </w:rPr>
        <w:t>Коломинский</w:t>
      </w:r>
      <w:proofErr w:type="spellEnd"/>
      <w:r w:rsidRPr="009E3309">
        <w:rPr>
          <w:sz w:val="28"/>
          <w:szCs w:val="28"/>
        </w:rPr>
        <w:t xml:space="preserve">, А. А. </w:t>
      </w:r>
      <w:proofErr w:type="spellStart"/>
      <w:r w:rsidRPr="009E3309">
        <w:rPr>
          <w:sz w:val="28"/>
          <w:szCs w:val="28"/>
        </w:rPr>
        <w:t>Реан</w:t>
      </w:r>
      <w:proofErr w:type="spellEnd"/>
      <w:r w:rsidRPr="009E3309">
        <w:rPr>
          <w:sz w:val="28"/>
          <w:szCs w:val="28"/>
        </w:rPr>
        <w:t xml:space="preserve">, В. В. Новиков). </w:t>
      </w:r>
    </w:p>
    <w:p w:rsidR="00964F90" w:rsidRDefault="00953084" w:rsidP="009E3309">
      <w:pPr>
        <w:ind w:firstLine="709"/>
        <w:jc w:val="both"/>
        <w:rPr>
          <w:sz w:val="28"/>
          <w:szCs w:val="28"/>
        </w:rPr>
      </w:pPr>
      <w:r w:rsidRPr="009E3309">
        <w:rPr>
          <w:sz w:val="28"/>
          <w:szCs w:val="28"/>
        </w:rPr>
        <w:t xml:space="preserve">Вместе с тем остроактуальными являются исследования, посвященные изучению содержательной специфики психологической составляющей преподавателя высшей школы, условий, факторов развития психологической культуры в пространстве профессионального бытия преподавателя; нуждается в научной разработке проблема значения психологической компетентности в профессиональной эффективности преподавателя вуза. </w:t>
      </w:r>
    </w:p>
    <w:p w:rsidR="00953084" w:rsidRDefault="00953084" w:rsidP="009E3309">
      <w:pPr>
        <w:ind w:firstLine="709"/>
        <w:jc w:val="both"/>
        <w:rPr>
          <w:sz w:val="28"/>
          <w:szCs w:val="28"/>
        </w:rPr>
      </w:pPr>
      <w:r w:rsidRPr="009E3309">
        <w:rPr>
          <w:sz w:val="28"/>
          <w:szCs w:val="28"/>
        </w:rPr>
        <w:t>Итак, современные требования к актуальной образовательной ситуации в высшей школе диктуют необходимость создания и внедрения новой структуры специальной психолого-педагогической подготовки и переподготовки преподавателей технического вуза, что становится все более очевидным в последние годы. Однако необходимые трансформации и усовершенствования должны быть органичным продолжением отечественного и зарубежного опыта, сохраняя преемственность, постепенность организационных, содержательных нововведений при условии их глубокого и тщательного анализа и осмысления.</w:t>
      </w:r>
    </w:p>
    <w:p w:rsidR="009E3309" w:rsidRDefault="009E3309" w:rsidP="009E3309">
      <w:pPr>
        <w:jc w:val="both"/>
        <w:rPr>
          <w:sz w:val="28"/>
          <w:szCs w:val="28"/>
        </w:rPr>
      </w:pPr>
    </w:p>
    <w:p w:rsidR="009E3309" w:rsidRPr="009E3309" w:rsidRDefault="009E3309" w:rsidP="009E3309">
      <w:pPr>
        <w:pStyle w:val="Style15"/>
        <w:widowControl/>
        <w:spacing w:line="240" w:lineRule="auto"/>
        <w:jc w:val="center"/>
        <w:rPr>
          <w:rStyle w:val="FontStyle48"/>
          <w:sz w:val="28"/>
          <w:szCs w:val="28"/>
        </w:rPr>
      </w:pPr>
      <w:r>
        <w:rPr>
          <w:rStyle w:val="FontStyle48"/>
          <w:sz w:val="28"/>
          <w:szCs w:val="28"/>
        </w:rPr>
        <w:t>Вопросы для самопроверки</w:t>
      </w:r>
    </w:p>
    <w:p w:rsidR="009E3309" w:rsidRPr="009E3309" w:rsidRDefault="009E3309" w:rsidP="009E3309">
      <w:pPr>
        <w:pStyle w:val="Style15"/>
        <w:widowControl/>
        <w:numPr>
          <w:ilvl w:val="0"/>
          <w:numId w:val="1"/>
        </w:numPr>
        <w:spacing w:line="240" w:lineRule="auto"/>
        <w:ind w:left="0" w:firstLine="360"/>
        <w:rPr>
          <w:rStyle w:val="FontStyle48"/>
          <w:sz w:val="28"/>
          <w:szCs w:val="28"/>
        </w:rPr>
      </w:pPr>
      <w:r>
        <w:rPr>
          <w:rStyle w:val="FontStyle48"/>
          <w:sz w:val="28"/>
          <w:szCs w:val="28"/>
        </w:rPr>
        <w:t>В чем с</w:t>
      </w:r>
      <w:r w:rsidRPr="009E3309">
        <w:rPr>
          <w:rStyle w:val="FontStyle48"/>
          <w:sz w:val="28"/>
          <w:szCs w:val="28"/>
        </w:rPr>
        <w:t xml:space="preserve">ущность и специфика педагогической деятельности преподавателя </w:t>
      </w:r>
      <w:r>
        <w:rPr>
          <w:rStyle w:val="FontStyle48"/>
          <w:sz w:val="28"/>
          <w:szCs w:val="28"/>
        </w:rPr>
        <w:t>вуза?</w:t>
      </w:r>
    </w:p>
    <w:p w:rsidR="009E3309" w:rsidRPr="009E3309" w:rsidRDefault="009E3309" w:rsidP="009E3309">
      <w:pPr>
        <w:pStyle w:val="Style15"/>
        <w:widowControl/>
        <w:numPr>
          <w:ilvl w:val="0"/>
          <w:numId w:val="1"/>
        </w:numPr>
        <w:spacing w:line="240" w:lineRule="auto"/>
        <w:ind w:left="0" w:firstLine="360"/>
        <w:rPr>
          <w:rStyle w:val="FontStyle48"/>
          <w:sz w:val="28"/>
          <w:szCs w:val="28"/>
        </w:rPr>
      </w:pPr>
      <w:r>
        <w:rPr>
          <w:rStyle w:val="FontStyle48"/>
          <w:sz w:val="28"/>
          <w:szCs w:val="28"/>
        </w:rPr>
        <w:t>Каковы</w:t>
      </w:r>
      <w:r w:rsidRPr="009E3309">
        <w:rPr>
          <w:rStyle w:val="FontStyle48"/>
          <w:sz w:val="28"/>
          <w:szCs w:val="28"/>
        </w:rPr>
        <w:t xml:space="preserve"> компоненты педаго</w:t>
      </w:r>
      <w:r>
        <w:rPr>
          <w:rStyle w:val="FontStyle48"/>
          <w:sz w:val="28"/>
          <w:szCs w:val="28"/>
        </w:rPr>
        <w:t>гической деятельности?</w:t>
      </w:r>
    </w:p>
    <w:p w:rsidR="009E3309" w:rsidRPr="009E3309" w:rsidRDefault="009E3309" w:rsidP="009E3309">
      <w:pPr>
        <w:pStyle w:val="Style15"/>
        <w:widowControl/>
        <w:numPr>
          <w:ilvl w:val="0"/>
          <w:numId w:val="1"/>
        </w:numPr>
        <w:spacing w:line="240" w:lineRule="auto"/>
        <w:ind w:left="0" w:firstLine="360"/>
        <w:rPr>
          <w:rStyle w:val="FontStyle48"/>
          <w:sz w:val="28"/>
          <w:szCs w:val="28"/>
        </w:rPr>
      </w:pPr>
      <w:r>
        <w:rPr>
          <w:rStyle w:val="FontStyle48"/>
          <w:sz w:val="28"/>
          <w:szCs w:val="28"/>
        </w:rPr>
        <w:t>С какой объяснительной позиции, п</w:t>
      </w:r>
      <w:r w:rsidRPr="009E3309">
        <w:rPr>
          <w:rStyle w:val="FontStyle48"/>
          <w:sz w:val="28"/>
          <w:szCs w:val="28"/>
        </w:rPr>
        <w:t xml:space="preserve">реподаватель </w:t>
      </w:r>
      <w:r>
        <w:rPr>
          <w:rStyle w:val="FontStyle48"/>
          <w:sz w:val="28"/>
          <w:szCs w:val="28"/>
        </w:rPr>
        <w:t xml:space="preserve">может выступать </w:t>
      </w:r>
      <w:r w:rsidRPr="009E3309">
        <w:rPr>
          <w:rStyle w:val="FontStyle48"/>
          <w:sz w:val="28"/>
          <w:szCs w:val="28"/>
        </w:rPr>
        <w:t>как субъект педагогической деятельно</w:t>
      </w:r>
      <w:r>
        <w:rPr>
          <w:rStyle w:val="FontStyle48"/>
          <w:sz w:val="28"/>
          <w:szCs w:val="28"/>
        </w:rPr>
        <w:t>сти?</w:t>
      </w:r>
    </w:p>
    <w:p w:rsidR="009E3309" w:rsidRPr="009E3309" w:rsidRDefault="009E3309" w:rsidP="009E3309">
      <w:pPr>
        <w:pStyle w:val="Style15"/>
        <w:widowControl/>
        <w:numPr>
          <w:ilvl w:val="0"/>
          <w:numId w:val="1"/>
        </w:numPr>
        <w:spacing w:line="240" w:lineRule="auto"/>
        <w:ind w:left="0" w:firstLine="360"/>
        <w:rPr>
          <w:rStyle w:val="FontStyle48"/>
          <w:sz w:val="28"/>
          <w:szCs w:val="28"/>
        </w:rPr>
      </w:pPr>
      <w:r>
        <w:rPr>
          <w:rStyle w:val="FontStyle48"/>
          <w:sz w:val="28"/>
          <w:szCs w:val="28"/>
        </w:rPr>
        <w:t>В чем заключается п</w:t>
      </w:r>
      <w:r w:rsidRPr="009E3309">
        <w:rPr>
          <w:rStyle w:val="FontStyle48"/>
          <w:sz w:val="28"/>
          <w:szCs w:val="28"/>
        </w:rPr>
        <w:t>е</w:t>
      </w:r>
      <w:r>
        <w:rPr>
          <w:rStyle w:val="FontStyle48"/>
          <w:sz w:val="28"/>
          <w:szCs w:val="28"/>
        </w:rPr>
        <w:t>дагогическое мастерство?</w:t>
      </w:r>
    </w:p>
    <w:p w:rsidR="009E3309" w:rsidRPr="009E3309" w:rsidRDefault="009E3309" w:rsidP="009E3309">
      <w:pPr>
        <w:pStyle w:val="a3"/>
        <w:numPr>
          <w:ilvl w:val="0"/>
          <w:numId w:val="1"/>
        </w:numPr>
        <w:ind w:left="0" w:firstLine="360"/>
        <w:jc w:val="both"/>
        <w:rPr>
          <w:rStyle w:val="FontStyle48"/>
          <w:sz w:val="28"/>
          <w:szCs w:val="28"/>
        </w:rPr>
      </w:pPr>
      <w:r w:rsidRPr="009E3309">
        <w:rPr>
          <w:rStyle w:val="FontStyle48"/>
          <w:sz w:val="28"/>
          <w:szCs w:val="28"/>
        </w:rPr>
        <w:lastRenderedPageBreak/>
        <w:t xml:space="preserve">В чем заключается профессионально-педагогическое мышление: восприятие ситуации как педагогической задачи, анализ ситуации через педагогические категории цели, содержания, средства? </w:t>
      </w:r>
    </w:p>
    <w:p w:rsidR="009E3309" w:rsidRPr="009E3309" w:rsidRDefault="009E3309" w:rsidP="009E3309">
      <w:pPr>
        <w:jc w:val="both"/>
        <w:rPr>
          <w:sz w:val="28"/>
          <w:szCs w:val="28"/>
        </w:rPr>
      </w:pPr>
    </w:p>
    <w:p w:rsidR="00953084" w:rsidRPr="009E3309" w:rsidRDefault="00953084" w:rsidP="009E3309">
      <w:pPr>
        <w:jc w:val="both"/>
        <w:rPr>
          <w:sz w:val="28"/>
          <w:szCs w:val="28"/>
        </w:rPr>
      </w:pPr>
    </w:p>
    <w:p w:rsidR="00953084" w:rsidRPr="009E3309" w:rsidRDefault="00953084" w:rsidP="009E3309">
      <w:pPr>
        <w:jc w:val="center"/>
        <w:rPr>
          <w:sz w:val="28"/>
          <w:szCs w:val="28"/>
        </w:rPr>
      </w:pPr>
      <w:r w:rsidRPr="009E3309">
        <w:rPr>
          <w:sz w:val="28"/>
          <w:szCs w:val="28"/>
        </w:rPr>
        <w:t>ЛИТЕРАТУРА</w:t>
      </w:r>
    </w:p>
    <w:p w:rsidR="00953084" w:rsidRPr="009E3309" w:rsidRDefault="00953084" w:rsidP="009E3309">
      <w:pPr>
        <w:ind w:firstLine="567"/>
        <w:jc w:val="both"/>
        <w:rPr>
          <w:sz w:val="28"/>
          <w:szCs w:val="28"/>
        </w:rPr>
      </w:pPr>
      <w:r w:rsidRPr="009E3309">
        <w:rPr>
          <w:sz w:val="28"/>
          <w:szCs w:val="28"/>
        </w:rPr>
        <w:t xml:space="preserve">1. Вербицкий А. А. Преподаватель – главный субъект реформы образования / А. А. Вербицкий // Высшее образование в России. – 2014. – № 4. – С. 13–20. </w:t>
      </w:r>
    </w:p>
    <w:p w:rsidR="009E3309" w:rsidRDefault="00953084" w:rsidP="009E3309">
      <w:pPr>
        <w:ind w:firstLine="567"/>
        <w:jc w:val="both"/>
        <w:rPr>
          <w:sz w:val="28"/>
          <w:szCs w:val="28"/>
        </w:rPr>
      </w:pPr>
      <w:r w:rsidRPr="009E3309">
        <w:rPr>
          <w:sz w:val="28"/>
          <w:szCs w:val="28"/>
        </w:rPr>
        <w:t xml:space="preserve">2. </w:t>
      </w:r>
      <w:proofErr w:type="spellStart"/>
      <w:r w:rsidRPr="009E3309">
        <w:rPr>
          <w:sz w:val="28"/>
          <w:szCs w:val="28"/>
        </w:rPr>
        <w:t>Сенько</w:t>
      </w:r>
      <w:proofErr w:type="spellEnd"/>
      <w:r w:rsidRPr="009E3309">
        <w:rPr>
          <w:sz w:val="28"/>
          <w:szCs w:val="28"/>
        </w:rPr>
        <w:t xml:space="preserve"> Ю. В. Гуманитарные основы педагогического образования : учеб. пособие / Ю. В. </w:t>
      </w:r>
      <w:proofErr w:type="spellStart"/>
      <w:r w:rsidRPr="009E3309">
        <w:rPr>
          <w:sz w:val="28"/>
          <w:szCs w:val="28"/>
        </w:rPr>
        <w:t>Сенько</w:t>
      </w:r>
      <w:proofErr w:type="spellEnd"/>
      <w:r w:rsidRPr="009E3309">
        <w:rPr>
          <w:sz w:val="28"/>
          <w:szCs w:val="28"/>
        </w:rPr>
        <w:t xml:space="preserve">. – М. : Изд-во Московского психолого-социального университета, 2015. – 252 с. </w:t>
      </w:r>
    </w:p>
    <w:p w:rsidR="00953084" w:rsidRPr="009E3309" w:rsidRDefault="00953084" w:rsidP="009E3309">
      <w:pPr>
        <w:ind w:firstLine="567"/>
        <w:jc w:val="both"/>
        <w:rPr>
          <w:sz w:val="28"/>
          <w:szCs w:val="28"/>
        </w:rPr>
      </w:pPr>
      <w:r w:rsidRPr="009E3309">
        <w:rPr>
          <w:sz w:val="28"/>
          <w:szCs w:val="28"/>
        </w:rPr>
        <w:t xml:space="preserve">3. Ларионова М. А. Профессиональная мотивация преподавателя / М. А. Ларионова // </w:t>
      </w:r>
      <w:proofErr w:type="spellStart"/>
      <w:r w:rsidRPr="009E3309">
        <w:rPr>
          <w:sz w:val="28"/>
          <w:szCs w:val="28"/>
        </w:rPr>
        <w:t>Психопедагогика</w:t>
      </w:r>
      <w:proofErr w:type="spellEnd"/>
      <w:r w:rsidRPr="009E3309">
        <w:rPr>
          <w:sz w:val="28"/>
          <w:szCs w:val="28"/>
        </w:rPr>
        <w:t xml:space="preserve"> в правоохранительных органах. – 2010. – № 4 (43). – С. 38–41.</w:t>
      </w:r>
    </w:p>
    <w:p w:rsidR="009E3309" w:rsidRDefault="00953084" w:rsidP="009E3309">
      <w:pPr>
        <w:ind w:firstLine="567"/>
        <w:jc w:val="both"/>
        <w:rPr>
          <w:sz w:val="28"/>
          <w:szCs w:val="28"/>
        </w:rPr>
      </w:pPr>
      <w:r w:rsidRPr="009E3309">
        <w:rPr>
          <w:sz w:val="28"/>
          <w:szCs w:val="28"/>
        </w:rPr>
        <w:t xml:space="preserve">4. </w:t>
      </w:r>
      <w:proofErr w:type="spellStart"/>
      <w:r w:rsidRPr="009E3309">
        <w:rPr>
          <w:sz w:val="28"/>
          <w:szCs w:val="28"/>
        </w:rPr>
        <w:t>Гурье</w:t>
      </w:r>
      <w:proofErr w:type="spellEnd"/>
      <w:r w:rsidRPr="009E3309">
        <w:rPr>
          <w:sz w:val="28"/>
          <w:szCs w:val="28"/>
        </w:rPr>
        <w:t xml:space="preserve"> Л. И. Технологии развития профессиональной компетентности преподавателя вуза / Л. И. </w:t>
      </w:r>
      <w:proofErr w:type="spellStart"/>
      <w:r w:rsidRPr="009E3309">
        <w:rPr>
          <w:sz w:val="28"/>
          <w:szCs w:val="28"/>
        </w:rPr>
        <w:t>Гурье</w:t>
      </w:r>
      <w:proofErr w:type="spellEnd"/>
      <w:r w:rsidRPr="009E3309">
        <w:rPr>
          <w:sz w:val="28"/>
          <w:szCs w:val="28"/>
        </w:rPr>
        <w:t xml:space="preserve">. – Казань : Школа, 2010. – 255 с. </w:t>
      </w:r>
    </w:p>
    <w:p w:rsidR="009E3309" w:rsidRDefault="00953084" w:rsidP="009E3309">
      <w:pPr>
        <w:ind w:firstLine="567"/>
        <w:jc w:val="both"/>
        <w:rPr>
          <w:sz w:val="28"/>
          <w:szCs w:val="28"/>
        </w:rPr>
      </w:pPr>
      <w:r w:rsidRPr="009E3309">
        <w:rPr>
          <w:sz w:val="28"/>
          <w:szCs w:val="28"/>
        </w:rPr>
        <w:t xml:space="preserve">5. Педагогика : учебник / П. И. </w:t>
      </w:r>
      <w:proofErr w:type="spellStart"/>
      <w:r w:rsidRPr="009E3309">
        <w:rPr>
          <w:sz w:val="28"/>
          <w:szCs w:val="28"/>
        </w:rPr>
        <w:t>Пидкасистый</w:t>
      </w:r>
      <w:proofErr w:type="spellEnd"/>
      <w:r w:rsidRPr="009E3309">
        <w:rPr>
          <w:sz w:val="28"/>
          <w:szCs w:val="28"/>
        </w:rPr>
        <w:t xml:space="preserve">, В. А. </w:t>
      </w:r>
      <w:proofErr w:type="spellStart"/>
      <w:r w:rsidRPr="009E3309">
        <w:rPr>
          <w:sz w:val="28"/>
          <w:szCs w:val="28"/>
        </w:rPr>
        <w:t>Мижериков</w:t>
      </w:r>
      <w:proofErr w:type="spellEnd"/>
      <w:r w:rsidRPr="009E3309">
        <w:rPr>
          <w:sz w:val="28"/>
          <w:szCs w:val="28"/>
        </w:rPr>
        <w:t xml:space="preserve">, Т. А. </w:t>
      </w:r>
      <w:proofErr w:type="spellStart"/>
      <w:r w:rsidRPr="009E3309">
        <w:rPr>
          <w:sz w:val="28"/>
          <w:szCs w:val="28"/>
        </w:rPr>
        <w:t>Юзефавичус</w:t>
      </w:r>
      <w:proofErr w:type="spellEnd"/>
      <w:r w:rsidRPr="009E3309">
        <w:rPr>
          <w:sz w:val="28"/>
          <w:szCs w:val="28"/>
        </w:rPr>
        <w:t xml:space="preserve"> ; под ред. П. И. </w:t>
      </w:r>
      <w:proofErr w:type="spellStart"/>
      <w:r w:rsidRPr="009E3309">
        <w:rPr>
          <w:sz w:val="28"/>
          <w:szCs w:val="28"/>
        </w:rPr>
        <w:t>Пидкасистого</w:t>
      </w:r>
      <w:proofErr w:type="spellEnd"/>
      <w:r w:rsidRPr="009E3309">
        <w:rPr>
          <w:sz w:val="28"/>
          <w:szCs w:val="28"/>
        </w:rPr>
        <w:t xml:space="preserve">. – М. : Академия, 2014. – 624 с. </w:t>
      </w:r>
    </w:p>
    <w:p w:rsidR="009E3309" w:rsidRDefault="00953084" w:rsidP="009E3309">
      <w:pPr>
        <w:ind w:firstLine="567"/>
        <w:jc w:val="both"/>
        <w:rPr>
          <w:sz w:val="28"/>
          <w:szCs w:val="28"/>
        </w:rPr>
      </w:pPr>
      <w:r w:rsidRPr="009E3309">
        <w:rPr>
          <w:sz w:val="28"/>
          <w:szCs w:val="28"/>
        </w:rPr>
        <w:t xml:space="preserve">6. Исаева Н. И. Профессиональная культура психолога образования / Н. И. Исаева // Психолого-педагогический журнал Гаудеамус. – 2007. – № 1 (11). – С. 9–23. </w:t>
      </w:r>
    </w:p>
    <w:p w:rsidR="009E3309" w:rsidRDefault="00953084" w:rsidP="009E3309">
      <w:pPr>
        <w:ind w:firstLine="567"/>
        <w:jc w:val="both"/>
        <w:rPr>
          <w:sz w:val="28"/>
          <w:szCs w:val="28"/>
        </w:rPr>
      </w:pPr>
      <w:r w:rsidRPr="009E3309">
        <w:rPr>
          <w:sz w:val="28"/>
          <w:szCs w:val="28"/>
        </w:rPr>
        <w:t xml:space="preserve">7. Теория и практика профессионально-педагогического образования : коллективная монография. Т. 3 / Г. М. Романцев, Э. Ф. </w:t>
      </w:r>
      <w:proofErr w:type="spellStart"/>
      <w:r w:rsidRPr="009E3309">
        <w:rPr>
          <w:sz w:val="28"/>
          <w:szCs w:val="28"/>
        </w:rPr>
        <w:t>Зеер</w:t>
      </w:r>
      <w:proofErr w:type="spellEnd"/>
      <w:r w:rsidRPr="009E3309">
        <w:rPr>
          <w:sz w:val="28"/>
          <w:szCs w:val="28"/>
        </w:rPr>
        <w:t xml:space="preserve"> и др. ; под ред. Г. М. Романцева. – Екатеринбург : Изд-во РГППУ, 2013. – 308 с. </w:t>
      </w:r>
    </w:p>
    <w:p w:rsidR="009E3309" w:rsidRDefault="00953084" w:rsidP="009E3309">
      <w:pPr>
        <w:ind w:firstLine="567"/>
        <w:jc w:val="both"/>
        <w:rPr>
          <w:sz w:val="28"/>
          <w:szCs w:val="28"/>
        </w:rPr>
      </w:pPr>
      <w:r w:rsidRPr="009E3309">
        <w:rPr>
          <w:sz w:val="28"/>
          <w:szCs w:val="28"/>
        </w:rPr>
        <w:t xml:space="preserve">8. Сериков В. В. Образование и личность. Теория и практика проектирования педагогических систем / В. В. Сериков. – М. : Логос, 1999. – 256 с. </w:t>
      </w:r>
    </w:p>
    <w:p w:rsidR="009E3309" w:rsidRDefault="00953084" w:rsidP="009E3309">
      <w:pPr>
        <w:ind w:firstLine="567"/>
        <w:jc w:val="both"/>
        <w:rPr>
          <w:sz w:val="28"/>
          <w:szCs w:val="28"/>
        </w:rPr>
      </w:pPr>
      <w:r w:rsidRPr="009E3309">
        <w:rPr>
          <w:sz w:val="28"/>
          <w:szCs w:val="28"/>
        </w:rPr>
        <w:t xml:space="preserve">9. </w:t>
      </w:r>
      <w:proofErr w:type="spellStart"/>
      <w:r w:rsidRPr="009E3309">
        <w:rPr>
          <w:sz w:val="28"/>
          <w:szCs w:val="28"/>
        </w:rPr>
        <w:t>Ендовицкий</w:t>
      </w:r>
      <w:proofErr w:type="spellEnd"/>
      <w:r w:rsidRPr="009E3309">
        <w:rPr>
          <w:sz w:val="28"/>
          <w:szCs w:val="28"/>
        </w:rPr>
        <w:t xml:space="preserve"> Д. А. Кадровая политика в вузе : решать задачи, повышать эффективность / Д. А. </w:t>
      </w:r>
      <w:proofErr w:type="spellStart"/>
      <w:r w:rsidRPr="009E3309">
        <w:rPr>
          <w:sz w:val="28"/>
          <w:szCs w:val="28"/>
        </w:rPr>
        <w:t>Ендовицкий</w:t>
      </w:r>
      <w:proofErr w:type="spellEnd"/>
      <w:r w:rsidRPr="009E3309">
        <w:rPr>
          <w:sz w:val="28"/>
          <w:szCs w:val="28"/>
        </w:rPr>
        <w:t xml:space="preserve"> // Вестник Воронежского государственного университета. Сер.: Проблемы высшего образования. – 2016. – № 3. – С. 5–9. </w:t>
      </w:r>
    </w:p>
    <w:p w:rsidR="009E3309" w:rsidRDefault="00953084" w:rsidP="009E3309">
      <w:pPr>
        <w:ind w:firstLine="567"/>
        <w:jc w:val="both"/>
        <w:rPr>
          <w:sz w:val="28"/>
          <w:szCs w:val="28"/>
        </w:rPr>
      </w:pPr>
      <w:r w:rsidRPr="009E3309">
        <w:rPr>
          <w:sz w:val="28"/>
          <w:szCs w:val="28"/>
        </w:rPr>
        <w:t xml:space="preserve">10. Бусыгина А. Л. Оптимизация </w:t>
      </w:r>
      <w:proofErr w:type="spellStart"/>
      <w:r w:rsidRPr="009E3309">
        <w:rPr>
          <w:sz w:val="28"/>
          <w:szCs w:val="28"/>
        </w:rPr>
        <w:t>инвариативной</w:t>
      </w:r>
      <w:proofErr w:type="spellEnd"/>
      <w:r w:rsidRPr="009E3309">
        <w:rPr>
          <w:sz w:val="28"/>
          <w:szCs w:val="28"/>
        </w:rPr>
        <w:t xml:space="preserve"> подготовки преподавателей вуза на основе синергетического эффекта </w:t>
      </w:r>
      <w:proofErr w:type="spellStart"/>
      <w:r w:rsidRPr="009E3309">
        <w:rPr>
          <w:sz w:val="28"/>
          <w:szCs w:val="28"/>
        </w:rPr>
        <w:t>холистичной</w:t>
      </w:r>
      <w:proofErr w:type="spellEnd"/>
      <w:r w:rsidRPr="009E3309">
        <w:rPr>
          <w:sz w:val="28"/>
          <w:szCs w:val="28"/>
        </w:rPr>
        <w:t xml:space="preserve"> информационно-образовательной среды / А. Л. Бусыгина, В. Н. </w:t>
      </w:r>
      <w:proofErr w:type="spellStart"/>
      <w:r w:rsidRPr="009E3309">
        <w:rPr>
          <w:sz w:val="28"/>
          <w:szCs w:val="28"/>
        </w:rPr>
        <w:t>Аниськин</w:t>
      </w:r>
      <w:proofErr w:type="spellEnd"/>
      <w:r w:rsidRPr="009E3309">
        <w:rPr>
          <w:sz w:val="28"/>
          <w:szCs w:val="28"/>
        </w:rPr>
        <w:t xml:space="preserve"> // Вестник Самарского государственного технического университета. Сер.: Психолого-педагогические науки. – 2015. – № 3. – С. 46–54. </w:t>
      </w:r>
    </w:p>
    <w:p w:rsidR="009E3309" w:rsidRDefault="00953084" w:rsidP="009E3309">
      <w:pPr>
        <w:ind w:firstLine="567"/>
        <w:jc w:val="both"/>
        <w:rPr>
          <w:sz w:val="28"/>
          <w:szCs w:val="28"/>
        </w:rPr>
      </w:pPr>
      <w:r w:rsidRPr="009E3309">
        <w:rPr>
          <w:sz w:val="28"/>
          <w:szCs w:val="28"/>
        </w:rPr>
        <w:t xml:space="preserve">11. </w:t>
      </w:r>
      <w:proofErr w:type="spellStart"/>
      <w:r w:rsidRPr="009E3309">
        <w:rPr>
          <w:sz w:val="28"/>
          <w:szCs w:val="28"/>
        </w:rPr>
        <w:t>Смаковская</w:t>
      </w:r>
      <w:proofErr w:type="spellEnd"/>
      <w:r w:rsidRPr="009E3309">
        <w:rPr>
          <w:sz w:val="28"/>
          <w:szCs w:val="28"/>
        </w:rPr>
        <w:t xml:space="preserve"> Н. И. Диагностика </w:t>
      </w:r>
      <w:proofErr w:type="spellStart"/>
      <w:r w:rsidRPr="009E3309">
        <w:rPr>
          <w:sz w:val="28"/>
          <w:szCs w:val="28"/>
        </w:rPr>
        <w:t>коммуникативно-деятельностного</w:t>
      </w:r>
      <w:proofErr w:type="spellEnd"/>
      <w:r w:rsidRPr="009E3309">
        <w:rPr>
          <w:sz w:val="28"/>
          <w:szCs w:val="28"/>
        </w:rPr>
        <w:t xml:space="preserve"> компонента психологической культуры преподавателя технического вуза / Н. И. </w:t>
      </w:r>
      <w:proofErr w:type="spellStart"/>
      <w:r w:rsidRPr="009E3309">
        <w:rPr>
          <w:sz w:val="28"/>
          <w:szCs w:val="28"/>
        </w:rPr>
        <w:t>Смаковская</w:t>
      </w:r>
      <w:proofErr w:type="spellEnd"/>
      <w:r w:rsidRPr="009E3309">
        <w:rPr>
          <w:sz w:val="28"/>
          <w:szCs w:val="28"/>
        </w:rPr>
        <w:t xml:space="preserve"> // Вестник Московского государственного областного университета. Сер.: Психологические науки. – 2015. – № 4. – С. 54–61. </w:t>
      </w:r>
    </w:p>
    <w:p w:rsidR="00953084" w:rsidRDefault="00953084" w:rsidP="009E3309">
      <w:pPr>
        <w:ind w:firstLine="567"/>
        <w:jc w:val="both"/>
        <w:rPr>
          <w:sz w:val="28"/>
          <w:szCs w:val="28"/>
        </w:rPr>
      </w:pPr>
      <w:r w:rsidRPr="009E3309">
        <w:rPr>
          <w:sz w:val="28"/>
          <w:szCs w:val="28"/>
        </w:rPr>
        <w:t xml:space="preserve">12. Сапогова Е. Е. Психология развития личности : учеб. пособие / Е. Е. Сапогова. – М. : Изд-во Аспект Пресс, 2005. – 460 </w:t>
      </w:r>
      <w:proofErr w:type="spellStart"/>
      <w:r w:rsidRPr="009E3309">
        <w:rPr>
          <w:sz w:val="28"/>
          <w:szCs w:val="28"/>
        </w:rPr>
        <w:t>c</w:t>
      </w:r>
      <w:proofErr w:type="spellEnd"/>
      <w:r w:rsidRPr="009E3309">
        <w:rPr>
          <w:sz w:val="28"/>
          <w:szCs w:val="28"/>
        </w:rPr>
        <w:t>.</w:t>
      </w:r>
    </w:p>
    <w:p w:rsidR="009E3309" w:rsidRDefault="009E3309" w:rsidP="009E3309">
      <w:pPr>
        <w:jc w:val="both"/>
        <w:rPr>
          <w:sz w:val="28"/>
          <w:szCs w:val="28"/>
        </w:rPr>
      </w:pPr>
    </w:p>
    <w:sectPr w:rsidR="009E3309" w:rsidSect="0001061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65224B"/>
    <w:multiLevelType w:val="hybridMultilevel"/>
    <w:tmpl w:val="A4E440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064195"/>
    <w:rsid w:val="0001061B"/>
    <w:rsid w:val="00064195"/>
    <w:rsid w:val="00404A60"/>
    <w:rsid w:val="004176C3"/>
    <w:rsid w:val="00792FD3"/>
    <w:rsid w:val="00953084"/>
    <w:rsid w:val="00964F90"/>
    <w:rsid w:val="009E3309"/>
    <w:rsid w:val="00BC5C16"/>
    <w:rsid w:val="00D323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19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5">
    <w:name w:val="Style15"/>
    <w:basedOn w:val="a"/>
    <w:uiPriority w:val="99"/>
    <w:rsid w:val="00064195"/>
    <w:pPr>
      <w:widowControl w:val="0"/>
      <w:autoSpaceDE w:val="0"/>
      <w:autoSpaceDN w:val="0"/>
      <w:adjustRightInd w:val="0"/>
      <w:spacing w:line="371" w:lineRule="exact"/>
      <w:jc w:val="both"/>
    </w:pPr>
  </w:style>
  <w:style w:type="character" w:customStyle="1" w:styleId="FontStyle48">
    <w:name w:val="Font Style48"/>
    <w:uiPriority w:val="99"/>
    <w:rsid w:val="00064195"/>
    <w:rPr>
      <w:rFonts w:ascii="Times New Roman" w:hAnsi="Times New Roman"/>
      <w:spacing w:val="10"/>
      <w:sz w:val="24"/>
    </w:rPr>
  </w:style>
  <w:style w:type="character" w:customStyle="1" w:styleId="FontStyle40">
    <w:name w:val="Font Style40"/>
    <w:uiPriority w:val="99"/>
    <w:rsid w:val="00064195"/>
    <w:rPr>
      <w:rFonts w:ascii="Times New Roman" w:hAnsi="Times New Roman"/>
      <w:sz w:val="18"/>
    </w:rPr>
  </w:style>
  <w:style w:type="paragraph" w:customStyle="1" w:styleId="Style27">
    <w:name w:val="Style27"/>
    <w:basedOn w:val="a"/>
    <w:uiPriority w:val="99"/>
    <w:rsid w:val="00064195"/>
    <w:pPr>
      <w:widowControl w:val="0"/>
      <w:autoSpaceDE w:val="0"/>
      <w:autoSpaceDN w:val="0"/>
      <w:adjustRightInd w:val="0"/>
      <w:spacing w:line="230" w:lineRule="exact"/>
    </w:pPr>
  </w:style>
  <w:style w:type="paragraph" w:styleId="a3">
    <w:name w:val="List Paragraph"/>
    <w:basedOn w:val="a"/>
    <w:uiPriority w:val="34"/>
    <w:qFormat/>
    <w:rsid w:val="009E330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5</Pages>
  <Words>2000</Words>
  <Characters>11404</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Arina</dc:creator>
  <cp:lastModifiedBy>Arina</cp:lastModifiedBy>
  <cp:revision>5</cp:revision>
  <dcterms:created xsi:type="dcterms:W3CDTF">2020-03-19T09:57:00Z</dcterms:created>
  <dcterms:modified xsi:type="dcterms:W3CDTF">2020-03-22T15:22:00Z</dcterms:modified>
</cp:coreProperties>
</file>