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112" w:rsidRDefault="00681112" w:rsidP="00681112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681112" w:rsidRDefault="00681112" w:rsidP="00681112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 xml:space="preserve">АКТУАЛЬНЫЕ ПРОБЛЕМЫ ЭКОНОМИКИ И МЕНЕДЖМЕНТА </w:t>
      </w:r>
    </w:p>
    <w:p w:rsidR="00681112" w:rsidRPr="001772E4" w:rsidRDefault="00681112" w:rsidP="00681112">
      <w:pPr>
        <w:pStyle w:val="a7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№1</w:t>
      </w:r>
      <w:r w:rsidRPr="001772E4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13</w:t>
      </w:r>
      <w:r w:rsidRPr="001772E4">
        <w:rPr>
          <w:b/>
          <w:sz w:val="32"/>
          <w:szCs w:val="32"/>
        </w:rPr>
        <w:t>) 201</w:t>
      </w:r>
      <w:r>
        <w:rPr>
          <w:b/>
          <w:sz w:val="32"/>
          <w:szCs w:val="32"/>
        </w:rPr>
        <w:t>7</w:t>
      </w:r>
      <w:r w:rsidRPr="001772E4">
        <w:rPr>
          <w:b/>
          <w:sz w:val="32"/>
          <w:szCs w:val="32"/>
        </w:rPr>
        <w:t xml:space="preserve"> </w:t>
      </w:r>
    </w:p>
    <w:p w:rsidR="00681112" w:rsidRDefault="00681112" w:rsidP="00681112">
      <w:pPr>
        <w:pStyle w:val="a7"/>
        <w:ind w:firstLine="0"/>
      </w:pPr>
    </w:p>
    <w:p w:rsidR="00681112" w:rsidRDefault="00681112" w:rsidP="00681112">
      <w:pPr>
        <w:pStyle w:val="a7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p w:rsidR="00681112" w:rsidRDefault="00681112" w:rsidP="00681112">
      <w:pPr>
        <w:pStyle w:val="a7"/>
      </w:pPr>
    </w:p>
    <w:p w:rsidR="00681112" w:rsidRDefault="00681112" w:rsidP="00B84E3F">
      <w:pPr>
        <w:pStyle w:val="a7"/>
      </w:pPr>
    </w:p>
    <w:p w:rsidR="00B84E3F" w:rsidRPr="00C75F93" w:rsidRDefault="00B84E3F" w:rsidP="00B84E3F">
      <w:pPr>
        <w:pStyle w:val="a7"/>
      </w:pPr>
      <w:r>
        <w:t>О.С. Бойкова</w:t>
      </w:r>
    </w:p>
    <w:p w:rsidR="00B84E3F" w:rsidRPr="001C23F1" w:rsidRDefault="00B84E3F" w:rsidP="00B84E3F">
      <w:pPr>
        <w:pStyle w:val="a8"/>
      </w:pPr>
      <w:r w:rsidRPr="001C23F1">
        <w:t xml:space="preserve">К ВОПРОСУ О </w:t>
      </w:r>
      <w:r>
        <w:t>ВЛИЯНИИ</w:t>
      </w:r>
      <w:r w:rsidRPr="001C23F1">
        <w:t xml:space="preserve"> ИННОВАЦИОННОЙ ДЕЯТЕЛЬНОСТИ </w:t>
      </w:r>
      <w:r>
        <w:br/>
        <w:t xml:space="preserve">И </w:t>
      </w:r>
      <w:r w:rsidRPr="001C23F1">
        <w:t xml:space="preserve">ИНСТИТУЦИОНАЛЬНЫХ МЕХАНИЗМОВ </w:t>
      </w:r>
      <w:r>
        <w:t>ЕЕ П</w:t>
      </w:r>
      <w:r w:rsidRPr="001C23F1">
        <w:t>ОДДЕРЖКИ</w:t>
      </w:r>
      <w:r>
        <w:br/>
        <w:t>НА ЭКОНОМИЧЕСКУЮ БЕЗОПАСНОСТЬ СТРАНЫ</w:t>
      </w:r>
    </w:p>
    <w:p w:rsidR="00B84E3F" w:rsidRDefault="00B84E3F" w:rsidP="00B84E3F">
      <w:pPr>
        <w:pStyle w:val="a9"/>
      </w:pPr>
      <w:r>
        <w:t>Р</w:t>
      </w:r>
      <w:r w:rsidRPr="00AE6912">
        <w:t>ассматривается инновационная деятельность как фактор экономической безопасности государства в усл</w:t>
      </w:r>
      <w:r>
        <w:t xml:space="preserve">овиях нестабильной геополитики. Определено </w:t>
      </w:r>
      <w:r w:rsidRPr="00AE6912">
        <w:t xml:space="preserve">значение </w:t>
      </w:r>
      <w:r>
        <w:t xml:space="preserve">институциональных механизмов </w:t>
      </w:r>
      <w:r w:rsidRPr="00AE6912">
        <w:t>поддержки и развития</w:t>
      </w:r>
      <w:r>
        <w:t xml:space="preserve"> инновационной деятельности.</w:t>
      </w:r>
    </w:p>
    <w:p w:rsidR="00B84E3F" w:rsidRPr="00AE6912" w:rsidRDefault="00B84E3F" w:rsidP="00B84E3F">
      <w:pPr>
        <w:pStyle w:val="a9"/>
      </w:pPr>
      <w:r w:rsidRPr="00AE6912">
        <w:rPr>
          <w:i/>
        </w:rPr>
        <w:t>Ключевые слова</w:t>
      </w:r>
      <w:r w:rsidRPr="00AE6912">
        <w:t>: инновации, инновационная деятельность, экономическая безопасность, развитие, рейтинг</w:t>
      </w:r>
    </w:p>
    <w:p w:rsidR="00B84E3F" w:rsidRDefault="00B84E3F" w:rsidP="00B84E3F">
      <w:pPr>
        <w:pStyle w:val="a9"/>
      </w:pPr>
    </w:p>
    <w:p w:rsidR="00B84E3F" w:rsidRDefault="00B84E3F" w:rsidP="00B84E3F">
      <w:pPr>
        <w:pStyle w:val="a9"/>
      </w:pPr>
    </w:p>
    <w:p w:rsidR="0012407F" w:rsidRDefault="0012407F" w:rsidP="0012407F">
      <w:pPr>
        <w:pStyle w:val="a7"/>
      </w:pPr>
      <w:r>
        <w:t xml:space="preserve">О.Ю. </w:t>
      </w:r>
      <w:proofErr w:type="spellStart"/>
      <w:r>
        <w:t>Гордашникова</w:t>
      </w:r>
      <w:proofErr w:type="spellEnd"/>
      <w:r>
        <w:t xml:space="preserve">, М.Ш. </w:t>
      </w:r>
      <w:proofErr w:type="spellStart"/>
      <w:r>
        <w:t>Рызванов</w:t>
      </w:r>
      <w:proofErr w:type="spellEnd"/>
    </w:p>
    <w:p w:rsidR="0012407F" w:rsidRDefault="0012407F" w:rsidP="0012407F">
      <w:pPr>
        <w:pStyle w:val="a8"/>
      </w:pPr>
      <w:r>
        <w:t xml:space="preserve">ТЕНДЕНЦИИ РАЗВИТИЯ БАНКОВСКОГО </w:t>
      </w:r>
      <w:r>
        <w:br/>
        <w:t>КРЕДИТОВАНИЯ МАЛОГО БИЗНЕСА</w:t>
      </w:r>
    </w:p>
    <w:p w:rsidR="0012407F" w:rsidRPr="00CA0DEF" w:rsidRDefault="0012407F" w:rsidP="0012407F">
      <w:pPr>
        <w:pStyle w:val="a9"/>
      </w:pPr>
      <w:r w:rsidRPr="00CA0DEF">
        <w:t>Проанализирована сложившаяся ситуация предпринимательской среды в стране, приведена классификация факторов, которые сдерживают развитие малого бизнеса в РФ. Сделан вывод о необходимости увеличения ресурсной базы кредитных организаций, а также повышение инвестиционной привлекательности кредитования. Выделены основные тенденции развития кредитования малого предпринимательства в стране.</w:t>
      </w:r>
      <w:r>
        <w:t xml:space="preserve"> </w:t>
      </w:r>
    </w:p>
    <w:p w:rsidR="0012407F" w:rsidRPr="00CA0DEF" w:rsidRDefault="0012407F" w:rsidP="0012407F">
      <w:pPr>
        <w:pStyle w:val="a9"/>
      </w:pPr>
      <w:r w:rsidRPr="00CA0DEF">
        <w:rPr>
          <w:i/>
        </w:rPr>
        <w:t>Ключевые слова</w:t>
      </w:r>
      <w:r w:rsidRPr="00CA0DEF">
        <w:t>: малый бизнес, скоринг, предпринимательская среда, кредитование, кредитно-инвестиционный потенциал</w:t>
      </w:r>
    </w:p>
    <w:p w:rsidR="0012407F" w:rsidRDefault="0012407F" w:rsidP="0012407F">
      <w:pPr>
        <w:pStyle w:val="a9"/>
        <w:rPr>
          <w:color w:val="333333"/>
        </w:rPr>
      </w:pPr>
    </w:p>
    <w:p w:rsidR="00681112" w:rsidRDefault="00681112" w:rsidP="007D0B0F">
      <w:pPr>
        <w:pStyle w:val="a7"/>
      </w:pPr>
    </w:p>
    <w:p w:rsidR="007D0B0F" w:rsidRPr="00D11577" w:rsidRDefault="007D0B0F" w:rsidP="007D0B0F">
      <w:pPr>
        <w:pStyle w:val="a7"/>
      </w:pPr>
      <w:r>
        <w:t xml:space="preserve">Н.А. </w:t>
      </w:r>
      <w:proofErr w:type="spellStart"/>
      <w:r>
        <w:t>Заматырина</w:t>
      </w:r>
      <w:proofErr w:type="spellEnd"/>
    </w:p>
    <w:p w:rsidR="007D0B0F" w:rsidRPr="00C94712" w:rsidRDefault="007D0B0F" w:rsidP="007D0B0F">
      <w:pPr>
        <w:pStyle w:val="a8"/>
      </w:pPr>
      <w:r w:rsidRPr="00E04FB3">
        <w:t>ОЦЕНКА ЭФФЕКТИВНОСТИ ИСПОЛЬЗОВАНИЯ ЭКОНОМИЧЕСКОГО ПО</w:t>
      </w:r>
      <w:r>
        <w:t>ТЕНЦИАЛА РЕГИОНА</w:t>
      </w:r>
    </w:p>
    <w:p w:rsidR="007D0B0F" w:rsidRPr="00D11577" w:rsidRDefault="007D0B0F" w:rsidP="007D0B0F">
      <w:pPr>
        <w:pStyle w:val="a9"/>
        <w:rPr>
          <w:highlight w:val="yellow"/>
        </w:rPr>
      </w:pPr>
      <w:r w:rsidRPr="00D11577">
        <w:t>Произведен анализ подходов к оценке экономического потенциала региона. Раскрыты факторы влияния на экономическое развитие региона.</w:t>
      </w:r>
    </w:p>
    <w:p w:rsidR="007D0B0F" w:rsidRPr="00D11577" w:rsidRDefault="007D0B0F" w:rsidP="007D0B0F">
      <w:pPr>
        <w:pStyle w:val="a9"/>
        <w:rPr>
          <w:highlight w:val="yellow"/>
        </w:rPr>
      </w:pPr>
      <w:r w:rsidRPr="00681112">
        <w:rPr>
          <w:i/>
        </w:rPr>
        <w:t>Ключевые слова</w:t>
      </w:r>
      <w:r w:rsidRPr="00D11577">
        <w:t>: регион, экономический потенциал, управление, эффективность, использование, социально-экономическое развитие</w:t>
      </w:r>
    </w:p>
    <w:p w:rsidR="007D0B0F" w:rsidRDefault="007D0B0F" w:rsidP="007D0B0F">
      <w:pPr>
        <w:pStyle w:val="a9"/>
      </w:pPr>
    </w:p>
    <w:p w:rsidR="00681112" w:rsidRDefault="00681112" w:rsidP="007D0B0F">
      <w:pPr>
        <w:pStyle w:val="a7"/>
      </w:pPr>
    </w:p>
    <w:p w:rsidR="00681112" w:rsidRDefault="00681112" w:rsidP="007D0B0F">
      <w:pPr>
        <w:pStyle w:val="a7"/>
      </w:pPr>
    </w:p>
    <w:p w:rsidR="00681112" w:rsidRDefault="00681112" w:rsidP="007D0B0F">
      <w:pPr>
        <w:pStyle w:val="a7"/>
      </w:pPr>
    </w:p>
    <w:p w:rsidR="00681112" w:rsidRDefault="00681112" w:rsidP="007D0B0F">
      <w:pPr>
        <w:pStyle w:val="a7"/>
      </w:pPr>
    </w:p>
    <w:p w:rsidR="00681112" w:rsidRDefault="00681112" w:rsidP="007D0B0F">
      <w:pPr>
        <w:pStyle w:val="a7"/>
      </w:pPr>
    </w:p>
    <w:p w:rsidR="00681112" w:rsidRDefault="00681112" w:rsidP="007D0B0F">
      <w:pPr>
        <w:pStyle w:val="a7"/>
      </w:pPr>
    </w:p>
    <w:p w:rsidR="00681112" w:rsidRDefault="00681112" w:rsidP="007D0B0F">
      <w:pPr>
        <w:pStyle w:val="a7"/>
      </w:pPr>
    </w:p>
    <w:p w:rsidR="007D0B0F" w:rsidRPr="00A249EC" w:rsidRDefault="007D0B0F" w:rsidP="007D0B0F">
      <w:pPr>
        <w:pStyle w:val="a7"/>
        <w:rPr>
          <w:sz w:val="16"/>
          <w:szCs w:val="16"/>
        </w:rPr>
      </w:pPr>
      <w:r w:rsidRPr="00FC5FC2">
        <w:lastRenderedPageBreak/>
        <w:t xml:space="preserve">Н.Н. Ивер, Е.А. Семенова, А.П. </w:t>
      </w:r>
      <w:proofErr w:type="spellStart"/>
      <w:r w:rsidRPr="00FC5FC2">
        <w:t>Шиндряева</w:t>
      </w:r>
      <w:proofErr w:type="spellEnd"/>
    </w:p>
    <w:p w:rsidR="007D0B0F" w:rsidRPr="00A53DC5" w:rsidRDefault="007D0B0F" w:rsidP="007D0B0F">
      <w:pPr>
        <w:pStyle w:val="a8"/>
      </w:pPr>
      <w:r w:rsidRPr="00A53DC5">
        <w:t xml:space="preserve">ВЗГЛЯД НА ФОРМИРОВАНИЕ КОНКУРЕНТНОЙ СТРАТЕГИИ </w:t>
      </w:r>
      <w:r>
        <w:br/>
      </w:r>
      <w:r w:rsidRPr="00A53DC5">
        <w:t>ПРОМЫШЛЕННОГО ПРЕДПРИЯТИЯ</w:t>
      </w:r>
    </w:p>
    <w:p w:rsidR="007D0B0F" w:rsidRPr="00FC5FC2" w:rsidRDefault="007D0B0F" w:rsidP="007D0B0F">
      <w:pPr>
        <w:pStyle w:val="a9"/>
      </w:pPr>
      <w:r w:rsidRPr="00FC5FC2">
        <w:t>Обозначена актуальность формирован</w:t>
      </w:r>
      <w:r>
        <w:t xml:space="preserve">ия конкурентной стратегии, </w:t>
      </w:r>
      <w:r w:rsidRPr="00FC5FC2">
        <w:t>выявлены особенности поведения промышленного предпри</w:t>
      </w:r>
      <w:r>
        <w:t>ятия на рынке. А</w:t>
      </w:r>
      <w:r w:rsidRPr="00FC5FC2">
        <w:t>кцентировано</w:t>
      </w:r>
      <w:r>
        <w:t xml:space="preserve"> внимание</w:t>
      </w:r>
      <w:r w:rsidRPr="00FC5FC2">
        <w:t xml:space="preserve"> на маркетинг, который существенно влияет на хозяйственные отношения, формирующиеся в конкурентной среде.</w:t>
      </w:r>
    </w:p>
    <w:p w:rsidR="007D0B0F" w:rsidRPr="00FC5FC2" w:rsidRDefault="007D0B0F" w:rsidP="007D0B0F">
      <w:pPr>
        <w:pStyle w:val="a9"/>
      </w:pPr>
      <w:r w:rsidRPr="00FC5FC2">
        <w:rPr>
          <w:i/>
        </w:rPr>
        <w:t>Ключевые слова:</w:t>
      </w:r>
      <w:r w:rsidRPr="00FC5FC2">
        <w:t xml:space="preserve"> маркетинг, конкурентна</w:t>
      </w:r>
      <w:r>
        <w:t>я стратегия, предприятие, рынок</w:t>
      </w:r>
    </w:p>
    <w:p w:rsidR="007D0B0F" w:rsidRPr="00A56261" w:rsidRDefault="007D0B0F" w:rsidP="007D0B0F">
      <w:pPr>
        <w:pStyle w:val="a9"/>
        <w:rPr>
          <w:sz w:val="16"/>
          <w:szCs w:val="16"/>
        </w:rPr>
      </w:pPr>
    </w:p>
    <w:p w:rsidR="00681112" w:rsidRDefault="00681112" w:rsidP="00A56261">
      <w:pPr>
        <w:pStyle w:val="02"/>
      </w:pPr>
    </w:p>
    <w:p w:rsidR="00A56261" w:rsidRPr="00681112" w:rsidRDefault="00A56261" w:rsidP="00681112">
      <w:pPr>
        <w:pStyle w:val="02"/>
        <w:ind w:firstLine="567"/>
        <w:rPr>
          <w:b w:val="0"/>
          <w:sz w:val="16"/>
          <w:szCs w:val="16"/>
        </w:rPr>
      </w:pPr>
      <w:r w:rsidRPr="00681112">
        <w:rPr>
          <w:b w:val="0"/>
        </w:rPr>
        <w:t>О.В. Краснова</w:t>
      </w:r>
    </w:p>
    <w:p w:rsidR="00A56261" w:rsidRPr="00B366EA" w:rsidRDefault="00A56261" w:rsidP="00A56261">
      <w:pPr>
        <w:pStyle w:val="a8"/>
      </w:pPr>
      <w:r w:rsidRPr="00B366EA">
        <w:t xml:space="preserve">ВЛИЯНИЕ БИЗНЕС-ГРУПП НА ИНТЕГРАЦИОННО-ИННОВАЦИОННЫЕ ПРОЦЕССЫ В ЭКОНОМИКЕ РАЗНЫХ СТРАН </w:t>
      </w:r>
    </w:p>
    <w:p w:rsidR="00A56261" w:rsidRPr="00890650" w:rsidRDefault="00A56261" w:rsidP="00A56261">
      <w:pPr>
        <w:pStyle w:val="a9"/>
      </w:pPr>
      <w:r w:rsidRPr="00890650">
        <w:t>Описаны формы бизнес-групп различных стран. Приведены принципы их деятельности, преимущества и недостатки. Обобщено влияние бизнес-групп на экономику зарубежных стран.</w:t>
      </w:r>
    </w:p>
    <w:p w:rsidR="00A56261" w:rsidRPr="00890650" w:rsidRDefault="00A56261" w:rsidP="00A56261">
      <w:pPr>
        <w:pStyle w:val="a9"/>
      </w:pPr>
      <w:r w:rsidRPr="00890650">
        <w:rPr>
          <w:i/>
        </w:rPr>
        <w:t>Ключевые слова:</w:t>
      </w:r>
      <w:r w:rsidRPr="00890650">
        <w:t xml:space="preserve"> бизнес-группа, </w:t>
      </w:r>
      <w:proofErr w:type="spellStart"/>
      <w:r w:rsidRPr="00890650">
        <w:t>квай</w:t>
      </w:r>
      <w:proofErr w:type="spellEnd"/>
      <w:r w:rsidRPr="00890650">
        <w:t xml:space="preserve"> </w:t>
      </w:r>
      <w:proofErr w:type="spellStart"/>
      <w:r w:rsidRPr="00890650">
        <w:t>житуан</w:t>
      </w:r>
      <w:proofErr w:type="spellEnd"/>
      <w:r w:rsidRPr="00890650">
        <w:t xml:space="preserve">, </w:t>
      </w:r>
      <w:proofErr w:type="spellStart"/>
      <w:r w:rsidRPr="00890650">
        <w:t>кэйрэцу</w:t>
      </w:r>
      <w:proofErr w:type="spellEnd"/>
      <w:r w:rsidRPr="00890650">
        <w:t>, дзайбацу, чеболь, стратегические альянсы, финансово-промышленные группы, холдинги, объединения предприятий</w:t>
      </w:r>
    </w:p>
    <w:p w:rsidR="00A56261" w:rsidRPr="00890650" w:rsidRDefault="00A56261" w:rsidP="00A56261">
      <w:pPr>
        <w:pStyle w:val="a9"/>
      </w:pPr>
    </w:p>
    <w:p w:rsidR="00681112" w:rsidRDefault="00681112" w:rsidP="00A56261">
      <w:pPr>
        <w:pStyle w:val="a7"/>
      </w:pPr>
    </w:p>
    <w:p w:rsidR="00A56261" w:rsidRPr="008B5B33" w:rsidRDefault="00A56261" w:rsidP="00A56261">
      <w:pPr>
        <w:pStyle w:val="a7"/>
      </w:pPr>
      <w:r>
        <w:t>В.В. Миронова</w:t>
      </w:r>
    </w:p>
    <w:p w:rsidR="00A56261" w:rsidRPr="00E518BB" w:rsidRDefault="00A56261" w:rsidP="00A56261">
      <w:pPr>
        <w:pStyle w:val="a8"/>
      </w:pPr>
      <w:r w:rsidRPr="00E518BB">
        <w:t xml:space="preserve">ОРГАНИЗАЦИОННО-УПРАВЛЕНЧЕСКИЕ ИННОВАЦИИ </w:t>
      </w:r>
      <w:r>
        <w:br/>
        <w:t xml:space="preserve">В ПРОГРАММАХ </w:t>
      </w:r>
      <w:r w:rsidRPr="00E518BB">
        <w:t xml:space="preserve">ИННОВАЦИОННОГО УПРАВЛЕНИЯ </w:t>
      </w:r>
      <w:r>
        <w:br/>
      </w:r>
      <w:r w:rsidRPr="00E518BB">
        <w:t>ОТЕЧЕСТВЕННЫМИ ПРОМЫШЛЕННЫМИ ПРЕДПРИЯТИЯМИ</w:t>
      </w:r>
    </w:p>
    <w:p w:rsidR="00A56261" w:rsidRPr="00A249EC" w:rsidRDefault="00A56261" w:rsidP="00A56261">
      <w:pPr>
        <w:pStyle w:val="a9"/>
      </w:pPr>
      <w:r w:rsidRPr="00A249EC">
        <w:t xml:space="preserve">Представлен анализ данных об особенностях инновационной деятельности отечественных промышленных предприятий и их аналогов в промышленно развитых странах, который </w:t>
      </w:r>
      <w:r>
        <w:t>показал</w:t>
      </w:r>
      <w:r w:rsidRPr="00A249EC">
        <w:t>, что различные виды инно</w:t>
      </w:r>
      <w:r>
        <w:t>ваций</w:t>
      </w:r>
      <w:r w:rsidRPr="00A249EC">
        <w:t>, как организационные, так и ресурсосберегающие</w:t>
      </w:r>
      <w:r>
        <w:t>,</w:t>
      </w:r>
      <w:r w:rsidRPr="00A249EC">
        <w:t xml:space="preserve"> представляют важный резерв повышения интенсивности инновационной деятельности в области технологических инноваций.</w:t>
      </w:r>
    </w:p>
    <w:p w:rsidR="00A56261" w:rsidRPr="00A249EC" w:rsidRDefault="00A56261" w:rsidP="00A56261">
      <w:pPr>
        <w:pStyle w:val="a9"/>
      </w:pPr>
      <w:r w:rsidRPr="00A249EC">
        <w:rPr>
          <w:i/>
        </w:rPr>
        <w:t>Ключевые слова</w:t>
      </w:r>
      <w:r w:rsidRPr="00A249EC">
        <w:t>: инновационное управление, организационно-управленческие инновации, промышленные предприятия,</w:t>
      </w:r>
      <w:r>
        <w:t xml:space="preserve"> внутренние резервы предприятий</w:t>
      </w:r>
    </w:p>
    <w:p w:rsidR="00A56261" w:rsidRDefault="00A56261" w:rsidP="00A56261">
      <w:pPr>
        <w:pStyle w:val="a9"/>
      </w:pPr>
    </w:p>
    <w:p w:rsidR="00681112" w:rsidRDefault="00681112" w:rsidP="00A56261">
      <w:pPr>
        <w:pStyle w:val="a7"/>
      </w:pPr>
    </w:p>
    <w:p w:rsidR="00A56261" w:rsidRPr="00A249EC" w:rsidRDefault="00A56261" w:rsidP="00A56261">
      <w:pPr>
        <w:pStyle w:val="a7"/>
        <w:rPr>
          <w:sz w:val="16"/>
          <w:szCs w:val="16"/>
        </w:rPr>
      </w:pPr>
      <w:r w:rsidRPr="0071760E">
        <w:t>Т.В. Наумова, А.П. Баринова</w:t>
      </w:r>
    </w:p>
    <w:p w:rsidR="00A56261" w:rsidRPr="0071760E" w:rsidRDefault="00A56261" w:rsidP="00A56261">
      <w:pPr>
        <w:pStyle w:val="a8"/>
      </w:pPr>
      <w:r w:rsidRPr="0071760E">
        <w:t xml:space="preserve">МИНИМИЗАЦИЯ КРЕДИТНОГО РИСКА В КОНТЕКСТЕ </w:t>
      </w:r>
      <w:r>
        <w:br/>
      </w:r>
      <w:r w:rsidRPr="0071760E">
        <w:t>ОБЕСПЕЧЕНИЯ ЭКОНОМИЧЕСКОЙ БЕЗОПАСНОСТИ</w:t>
      </w:r>
    </w:p>
    <w:p w:rsidR="00A56261" w:rsidRPr="0079037E" w:rsidRDefault="00A56261" w:rsidP="00A56261">
      <w:pPr>
        <w:pStyle w:val="a9"/>
        <w:rPr>
          <w:color w:val="000000"/>
        </w:rPr>
      </w:pPr>
      <w:r w:rsidRPr="0079037E">
        <w:t xml:space="preserve">Рассматриваются проблемы возникновения и пути минимизации негативного воздействия банковских кредитных рисков на национальную экономику. </w:t>
      </w:r>
      <w:r w:rsidRPr="0079037E">
        <w:rPr>
          <w:color w:val="000000"/>
        </w:rPr>
        <w:t>Выделены наиболее эффективные методы минимизации кредитного риска.</w:t>
      </w:r>
    </w:p>
    <w:p w:rsidR="00A56261" w:rsidRPr="0079037E" w:rsidRDefault="00A56261" w:rsidP="00A56261">
      <w:pPr>
        <w:pStyle w:val="a9"/>
        <w:rPr>
          <w:color w:val="000000"/>
        </w:rPr>
      </w:pPr>
      <w:r w:rsidRPr="0079037E">
        <w:rPr>
          <w:i/>
          <w:color w:val="000000"/>
        </w:rPr>
        <w:t>Ключевые слова</w:t>
      </w:r>
      <w:r w:rsidRPr="0079037E">
        <w:rPr>
          <w:color w:val="000000"/>
        </w:rPr>
        <w:t>: кредитный риск,</w:t>
      </w:r>
      <w:r w:rsidRPr="0079037E">
        <w:t xml:space="preserve"> бюро кредитных историй, институты банковской кредитно-информационной инфраструктуры</w:t>
      </w:r>
    </w:p>
    <w:p w:rsidR="00A56261" w:rsidRDefault="00A56261" w:rsidP="00A56261">
      <w:pPr>
        <w:pStyle w:val="a9"/>
        <w:rPr>
          <w:color w:val="000000"/>
          <w:shd w:val="clear" w:color="auto" w:fill="FFFFFF"/>
        </w:rPr>
      </w:pPr>
    </w:p>
    <w:p w:rsidR="00A56261" w:rsidRDefault="00A56261" w:rsidP="00A56261">
      <w:pPr>
        <w:pStyle w:val="a9"/>
      </w:pPr>
    </w:p>
    <w:p w:rsidR="00681112" w:rsidRDefault="00681112" w:rsidP="00A56261">
      <w:pPr>
        <w:pStyle w:val="a7"/>
      </w:pPr>
    </w:p>
    <w:p w:rsidR="00681112" w:rsidRDefault="00681112" w:rsidP="00A56261">
      <w:pPr>
        <w:pStyle w:val="a7"/>
      </w:pPr>
    </w:p>
    <w:p w:rsidR="00681112" w:rsidRDefault="00681112" w:rsidP="00A56261">
      <w:pPr>
        <w:pStyle w:val="a7"/>
      </w:pPr>
    </w:p>
    <w:p w:rsidR="00681112" w:rsidRDefault="00681112" w:rsidP="00A56261">
      <w:pPr>
        <w:pStyle w:val="a7"/>
      </w:pPr>
    </w:p>
    <w:p w:rsidR="00A56261" w:rsidRDefault="00A56261" w:rsidP="00A56261">
      <w:pPr>
        <w:pStyle w:val="a7"/>
      </w:pPr>
      <w:r>
        <w:lastRenderedPageBreak/>
        <w:t>Е.А. Оськина</w:t>
      </w:r>
    </w:p>
    <w:p w:rsidR="00A56261" w:rsidRDefault="00A56261" w:rsidP="00A56261">
      <w:pPr>
        <w:pStyle w:val="a8"/>
        <w:rPr>
          <w:rFonts w:ascii="Times New Roman" w:hAnsi="Times New Roman"/>
          <w:bCs/>
          <w:color w:val="000000"/>
          <w:sz w:val="24"/>
          <w:szCs w:val="24"/>
        </w:rPr>
      </w:pPr>
      <w:r w:rsidRPr="00003F46">
        <w:t>МЕТОДЫ ИССЛЕДОВАНИЯ</w:t>
      </w:r>
      <w:r>
        <w:t xml:space="preserve"> </w:t>
      </w:r>
      <w:r w:rsidRPr="00003F46">
        <w:t>СТРАТЕГИЧЕСКОГО</w:t>
      </w:r>
      <w:r>
        <w:t xml:space="preserve"> </w:t>
      </w:r>
      <w:r w:rsidRPr="00003F46">
        <w:t>ПЛАНИРОВАНИЯ</w:t>
      </w:r>
      <w:r>
        <w:br/>
      </w:r>
      <w:r w:rsidRPr="00003F46">
        <w:t xml:space="preserve">И УПРАВЛЕНИЯ ЭКОНОМИЧЕСКОЙ БЕЗОПАСНОСТЬЮ </w:t>
      </w:r>
      <w:r>
        <w:br/>
      </w:r>
      <w:r w:rsidRPr="00003F46">
        <w:t>ГОСУДАРСТВА</w:t>
      </w:r>
    </w:p>
    <w:p w:rsidR="00A56261" w:rsidRDefault="00A56261" w:rsidP="00A56261">
      <w:pPr>
        <w:pStyle w:val="a9"/>
      </w:pPr>
      <w:r>
        <w:t>Р</w:t>
      </w:r>
      <w:r w:rsidRPr="009168B7">
        <w:t>а</w:t>
      </w:r>
      <w:r>
        <w:t>ссматриваются вопросы</w:t>
      </w:r>
      <w:r w:rsidRPr="009168B7">
        <w:t xml:space="preserve"> и</w:t>
      </w:r>
      <w:r>
        <w:t>сс</w:t>
      </w:r>
      <w:r w:rsidRPr="009168B7">
        <w:t xml:space="preserve">ледования </w:t>
      </w:r>
      <w:r>
        <w:t>стратегиче</w:t>
      </w:r>
      <w:r w:rsidRPr="009168B7">
        <w:t>ског</w:t>
      </w:r>
      <w:r>
        <w:t>о</w:t>
      </w:r>
      <w:r w:rsidRPr="009168B7">
        <w:t xml:space="preserve"> планирования и управления экономической безопасност</w:t>
      </w:r>
      <w:r>
        <w:t>ью государства. Основное внимание уде</w:t>
      </w:r>
      <w:r w:rsidRPr="009168B7">
        <w:t>ля</w:t>
      </w:r>
      <w:r>
        <w:t>е</w:t>
      </w:r>
      <w:r w:rsidRPr="009168B7">
        <w:t>т</w:t>
      </w:r>
      <w:r>
        <w:rPr>
          <w:lang w:val="en-US"/>
        </w:rPr>
        <w:t>c</w:t>
      </w:r>
      <w:r>
        <w:t>я совокупности мет</w:t>
      </w:r>
      <w:r>
        <w:rPr>
          <w:lang w:val="en-US"/>
        </w:rPr>
        <w:t>o</w:t>
      </w:r>
      <w:r w:rsidRPr="009168B7">
        <w:t>д</w:t>
      </w:r>
      <w:r>
        <w:rPr>
          <w:lang w:val="en-US"/>
        </w:rPr>
        <w:t>o</w:t>
      </w:r>
      <w:r w:rsidRPr="009168B7">
        <w:t xml:space="preserve">в </w:t>
      </w:r>
      <w:r>
        <w:t>совершенствования экономическо</w:t>
      </w:r>
      <w:r w:rsidRPr="009168B7">
        <w:t>й безопасности</w:t>
      </w:r>
      <w:r>
        <w:t>.</w:t>
      </w:r>
    </w:p>
    <w:p w:rsidR="00A56261" w:rsidRDefault="00A56261" w:rsidP="00A56261">
      <w:pPr>
        <w:pStyle w:val="a9"/>
      </w:pPr>
      <w:r w:rsidRPr="008C3E1B">
        <w:rPr>
          <w:i/>
        </w:rPr>
        <w:t>Ключевые слова</w:t>
      </w:r>
      <w:r w:rsidRPr="008C3E1B">
        <w:t>:</w:t>
      </w:r>
      <w:r>
        <w:t xml:space="preserve"> экономическая безопасность, методы исследования, стратегическое планирование, управление</w:t>
      </w:r>
    </w:p>
    <w:p w:rsidR="00A56261" w:rsidRDefault="00A56261" w:rsidP="00A56261">
      <w:pPr>
        <w:pStyle w:val="a9"/>
      </w:pPr>
    </w:p>
    <w:p w:rsidR="00A56261" w:rsidRDefault="00A56261" w:rsidP="00A56261">
      <w:pPr>
        <w:pStyle w:val="a9"/>
      </w:pPr>
    </w:p>
    <w:p w:rsidR="00A56261" w:rsidRPr="00A851C7" w:rsidRDefault="00A56261" w:rsidP="00A56261">
      <w:pPr>
        <w:pStyle w:val="a7"/>
      </w:pPr>
      <w:r>
        <w:t>А.П. Плотников, А.В. Сухоруков</w:t>
      </w:r>
    </w:p>
    <w:p w:rsidR="00A56261" w:rsidRPr="00D04F43" w:rsidRDefault="00A56261" w:rsidP="00A56261">
      <w:pPr>
        <w:pStyle w:val="a8"/>
      </w:pPr>
      <w:r w:rsidRPr="00D04F43">
        <w:t>НЕКОТОРЫЕ ВОПРОСЫ МЕТОДОЛОГИИ СТРАТЕГИЧЕСКОГО УПРАВЛЕНИЯ ИННОВАЦИОННЫМ РАЗВИТИЕМ ПРОМЫШЛЕННЫХ ПРЕДПРИЯТИЙ</w:t>
      </w:r>
    </w:p>
    <w:p w:rsidR="00A56261" w:rsidRPr="009C4F8C" w:rsidRDefault="00A56261" w:rsidP="00A56261">
      <w:pPr>
        <w:pStyle w:val="a9"/>
        <w:rPr>
          <w:spacing w:val="4"/>
        </w:rPr>
      </w:pPr>
      <w:r w:rsidRPr="009C4F8C">
        <w:rPr>
          <w:spacing w:val="4"/>
        </w:rPr>
        <w:t>Рассматриваются вопросы, касающиеся сущности и состава современной парадигмы и механизма стратегического управления инновационным развитием промышленных предприятий.</w:t>
      </w:r>
    </w:p>
    <w:p w:rsidR="00A56261" w:rsidRPr="00A851C7" w:rsidRDefault="00A56261" w:rsidP="00A56261">
      <w:pPr>
        <w:pStyle w:val="a9"/>
      </w:pPr>
      <w:r w:rsidRPr="00681112">
        <w:rPr>
          <w:i/>
        </w:rPr>
        <w:t>Ключевые слова</w:t>
      </w:r>
      <w:r w:rsidRPr="00A851C7">
        <w:t>: стратегическое управление, инновационное развитие, промышленное предприятие, методология, парадигма стратегического управления инновационным развитием, механизм стратегического управления инновационным развитием</w:t>
      </w:r>
    </w:p>
    <w:p w:rsidR="00A56261" w:rsidRDefault="00A56261" w:rsidP="00A56261">
      <w:pPr>
        <w:pStyle w:val="a9"/>
      </w:pPr>
    </w:p>
    <w:p w:rsidR="00A56261" w:rsidRDefault="00A56261" w:rsidP="00A56261">
      <w:pPr>
        <w:pStyle w:val="a9"/>
      </w:pPr>
    </w:p>
    <w:p w:rsidR="00A56261" w:rsidRPr="008636F6" w:rsidRDefault="00A56261" w:rsidP="00A56261">
      <w:pPr>
        <w:pStyle w:val="a7"/>
      </w:pPr>
      <w:r>
        <w:t>Е.В. Полякова, В.В. Парфенова</w:t>
      </w:r>
    </w:p>
    <w:p w:rsidR="00A56261" w:rsidRDefault="00A56261" w:rsidP="00A56261">
      <w:pPr>
        <w:pStyle w:val="a8"/>
      </w:pPr>
      <w:r>
        <w:t>ПОНЯТИЕ И ПОСЛЕДСТВИЯ ФИНАНСОВОЙ ГЛОБАЛИЗАЦИИ</w:t>
      </w:r>
    </w:p>
    <w:p w:rsidR="00A56261" w:rsidRPr="009F29EE" w:rsidRDefault="00A56261" w:rsidP="00A56261">
      <w:pPr>
        <w:pStyle w:val="a9"/>
      </w:pPr>
      <w:r w:rsidRPr="009F29EE">
        <w:t xml:space="preserve">Рассмотрены положительные и отрицательные последствия финансовой глобализации, особенности влияния процессов финансовой глобализации на страны с разным уровнем развития экономики. </w:t>
      </w:r>
    </w:p>
    <w:p w:rsidR="00A56261" w:rsidRPr="009F29EE" w:rsidRDefault="00A56261" w:rsidP="00A56261">
      <w:pPr>
        <w:pStyle w:val="a9"/>
      </w:pPr>
      <w:r w:rsidRPr="00681112">
        <w:rPr>
          <w:i/>
        </w:rPr>
        <w:t>Ключевые слова</w:t>
      </w:r>
      <w:r w:rsidRPr="009F29EE">
        <w:t>: финансовая глобализация, иностранные инвестиции, развивающиеся страны</w:t>
      </w:r>
    </w:p>
    <w:p w:rsidR="00681112" w:rsidRDefault="00681112" w:rsidP="00A56261">
      <w:pPr>
        <w:pStyle w:val="a7"/>
      </w:pPr>
    </w:p>
    <w:p w:rsidR="00681112" w:rsidRDefault="00681112" w:rsidP="00A56261">
      <w:pPr>
        <w:pStyle w:val="a7"/>
      </w:pPr>
    </w:p>
    <w:p w:rsidR="00A56261" w:rsidRPr="005A6F8F" w:rsidRDefault="00A56261" w:rsidP="00A56261">
      <w:pPr>
        <w:pStyle w:val="a7"/>
      </w:pPr>
      <w:r>
        <w:t xml:space="preserve">И.Н. Пчелинцева, Т.Н. </w:t>
      </w:r>
      <w:proofErr w:type="spellStart"/>
      <w:r>
        <w:t>Яхина</w:t>
      </w:r>
      <w:proofErr w:type="spellEnd"/>
    </w:p>
    <w:p w:rsidR="00A56261" w:rsidRPr="00A249EC" w:rsidRDefault="00A56261" w:rsidP="00A56261">
      <w:pPr>
        <w:pStyle w:val="a8"/>
        <w:rPr>
          <w:caps/>
          <w:sz w:val="16"/>
          <w:szCs w:val="16"/>
        </w:rPr>
      </w:pPr>
      <w:r w:rsidRPr="006D0428">
        <w:t xml:space="preserve">ПОНЯТИЙНЫЙ АППАРАТ ФИНАНСОВОЙ УСТОЙЧИВОСТИ, </w:t>
      </w:r>
      <w:r>
        <w:br/>
      </w:r>
      <w:r w:rsidRPr="006D0428">
        <w:t>ИССЛЕДОВАНИЕ ФАКТОРОВ И ТИПОЛОГИИ МЕТОДОВ АНАЛИЗА</w:t>
      </w:r>
    </w:p>
    <w:p w:rsidR="00A56261" w:rsidRPr="005A6F8F" w:rsidRDefault="00A56261" w:rsidP="00A56261">
      <w:pPr>
        <w:pStyle w:val="a9"/>
      </w:pPr>
      <w:r w:rsidRPr="005A6F8F">
        <w:t xml:space="preserve">Проведен анализ определений финансовой устойчивости предприятия. Рассмотрены подходы и методы финансовой отчетности предприятия. Описаны связи и взаимодействия, позволяющие определить слабые и сильные стороны предприятия. </w:t>
      </w:r>
    </w:p>
    <w:p w:rsidR="00A56261" w:rsidRPr="005A6F8F" w:rsidRDefault="00A56261" w:rsidP="00A56261">
      <w:pPr>
        <w:pStyle w:val="a9"/>
      </w:pPr>
      <w:r w:rsidRPr="00681112">
        <w:rPr>
          <w:i/>
        </w:rPr>
        <w:t>Ключевые слова</w:t>
      </w:r>
      <w:r w:rsidRPr="005A6F8F">
        <w:t>: финансовая устойчивость, платежеспособность, внешние и внутренние факторы финансовой устойчивости, долгосрочные/краткосрочные обязательства</w:t>
      </w:r>
    </w:p>
    <w:p w:rsidR="00A56261" w:rsidRDefault="00A56261" w:rsidP="00A56261">
      <w:pPr>
        <w:pStyle w:val="a9"/>
      </w:pPr>
    </w:p>
    <w:p w:rsidR="00681112" w:rsidRDefault="00681112" w:rsidP="00A56261">
      <w:pPr>
        <w:pStyle w:val="a7"/>
      </w:pPr>
    </w:p>
    <w:p w:rsidR="00681112" w:rsidRDefault="00681112" w:rsidP="00A56261">
      <w:pPr>
        <w:pStyle w:val="a7"/>
      </w:pPr>
    </w:p>
    <w:p w:rsidR="00681112" w:rsidRDefault="00681112" w:rsidP="00A56261">
      <w:pPr>
        <w:pStyle w:val="a7"/>
      </w:pPr>
    </w:p>
    <w:p w:rsidR="00681112" w:rsidRDefault="00681112" w:rsidP="00A56261">
      <w:pPr>
        <w:pStyle w:val="a7"/>
      </w:pPr>
    </w:p>
    <w:p w:rsidR="00681112" w:rsidRDefault="00681112" w:rsidP="00A56261">
      <w:pPr>
        <w:pStyle w:val="a7"/>
      </w:pPr>
    </w:p>
    <w:p w:rsidR="00681112" w:rsidRDefault="00681112" w:rsidP="00A56261">
      <w:pPr>
        <w:pStyle w:val="a7"/>
      </w:pPr>
    </w:p>
    <w:p w:rsidR="00A56261" w:rsidRDefault="00A56261" w:rsidP="00A56261">
      <w:pPr>
        <w:pStyle w:val="a7"/>
      </w:pPr>
      <w:r>
        <w:lastRenderedPageBreak/>
        <w:t xml:space="preserve">Д.Д. </w:t>
      </w:r>
      <w:proofErr w:type="spellStart"/>
      <w:r>
        <w:t>Шиманский</w:t>
      </w:r>
      <w:proofErr w:type="spellEnd"/>
    </w:p>
    <w:p w:rsidR="00A56261" w:rsidRPr="00DC7410" w:rsidRDefault="00A56261" w:rsidP="00A56261">
      <w:pPr>
        <w:pStyle w:val="a8"/>
        <w:rPr>
          <w:sz w:val="16"/>
          <w:szCs w:val="16"/>
        </w:rPr>
      </w:pPr>
      <w:r w:rsidRPr="007328BF">
        <w:t>СОВЕРШЕНСТВОВАНИЕ БАНКОВСКОГО ПРОДУКТА</w:t>
      </w:r>
    </w:p>
    <w:p w:rsidR="00A56261" w:rsidRPr="00650E9D" w:rsidRDefault="00A56261" w:rsidP="00A56261">
      <w:pPr>
        <w:pStyle w:val="a9"/>
      </w:pPr>
      <w:r w:rsidRPr="00650E9D">
        <w:t xml:space="preserve">Рассмотрены причины создания новых банковских продуктов. Приведены примеры создания новых банковских продуктов, которые опираются на западные примеры. Приведены гипотезы по созданию новых банковских продуктов и услуг. </w:t>
      </w:r>
    </w:p>
    <w:p w:rsidR="00A56261" w:rsidRPr="00650E9D" w:rsidRDefault="00A56261" w:rsidP="00A56261">
      <w:pPr>
        <w:pStyle w:val="a9"/>
      </w:pPr>
      <w:r w:rsidRPr="00681112">
        <w:rPr>
          <w:i/>
        </w:rPr>
        <w:t>Ключевые слова</w:t>
      </w:r>
      <w:r w:rsidRPr="00650E9D">
        <w:t xml:space="preserve">: продукт, услуга, гипотеза, </w:t>
      </w:r>
      <w:proofErr w:type="spellStart"/>
      <w:r w:rsidRPr="00650E9D">
        <w:t>Citigroup</w:t>
      </w:r>
      <w:proofErr w:type="spellEnd"/>
      <w:r w:rsidRPr="00650E9D">
        <w:t xml:space="preserve">, </w:t>
      </w:r>
      <w:proofErr w:type="spellStart"/>
      <w:r w:rsidRPr="00650E9D">
        <w:t>Citibank</w:t>
      </w:r>
      <w:proofErr w:type="spellEnd"/>
    </w:p>
    <w:p w:rsidR="00681112" w:rsidRDefault="00681112" w:rsidP="00A56261">
      <w:pPr>
        <w:pStyle w:val="a7"/>
      </w:pPr>
    </w:p>
    <w:p w:rsidR="00681112" w:rsidRDefault="00681112" w:rsidP="00A56261">
      <w:pPr>
        <w:pStyle w:val="a7"/>
      </w:pPr>
    </w:p>
    <w:p w:rsidR="00681112" w:rsidRPr="005207E5" w:rsidRDefault="00681112" w:rsidP="00681112">
      <w:pPr>
        <w:pStyle w:val="a7"/>
        <w:ind w:firstLine="0"/>
        <w:jc w:val="center"/>
        <w:rPr>
          <w:b/>
          <w:sz w:val="28"/>
          <w:szCs w:val="28"/>
        </w:rPr>
      </w:pPr>
      <w:r w:rsidRPr="005207E5">
        <w:rPr>
          <w:b/>
          <w:sz w:val="28"/>
          <w:szCs w:val="28"/>
        </w:rPr>
        <w:t>ПСИХОЛОГ</w:t>
      </w:r>
      <w:r>
        <w:rPr>
          <w:b/>
          <w:sz w:val="28"/>
          <w:szCs w:val="28"/>
        </w:rPr>
        <w:t>И</w:t>
      </w:r>
      <w:r w:rsidRPr="005207E5">
        <w:rPr>
          <w:b/>
          <w:sz w:val="28"/>
          <w:szCs w:val="28"/>
        </w:rPr>
        <w:t>ЧЕСКИЕ НАУКИ</w:t>
      </w:r>
    </w:p>
    <w:p w:rsidR="00681112" w:rsidRDefault="00681112" w:rsidP="00A56261">
      <w:pPr>
        <w:pStyle w:val="a7"/>
      </w:pPr>
    </w:p>
    <w:p w:rsidR="00681112" w:rsidRDefault="00681112" w:rsidP="00A56261">
      <w:pPr>
        <w:pStyle w:val="a7"/>
      </w:pPr>
    </w:p>
    <w:p w:rsidR="00A56261" w:rsidRPr="00BC4E07" w:rsidRDefault="00A56261" w:rsidP="00A56261">
      <w:pPr>
        <w:pStyle w:val="a7"/>
      </w:pPr>
      <w:r>
        <w:t xml:space="preserve">Н.С. </w:t>
      </w:r>
      <w:proofErr w:type="spellStart"/>
      <w:r>
        <w:t>Аринушкина</w:t>
      </w:r>
      <w:proofErr w:type="spellEnd"/>
    </w:p>
    <w:p w:rsidR="00A56261" w:rsidRDefault="00A56261" w:rsidP="00A56261">
      <w:pPr>
        <w:pStyle w:val="a8"/>
        <w:rPr>
          <w:rFonts w:eastAsia="Times New Roman"/>
          <w:lang w:eastAsia="en-US"/>
        </w:rPr>
      </w:pPr>
      <w:r w:rsidRPr="00197FE8">
        <w:rPr>
          <w:rFonts w:eastAsia="Times New Roman"/>
          <w:lang w:eastAsia="en-US"/>
        </w:rPr>
        <w:t>ОСОБЕННОСТ</w:t>
      </w:r>
      <w:r>
        <w:rPr>
          <w:rFonts w:eastAsia="Times New Roman"/>
          <w:lang w:eastAsia="en-US"/>
        </w:rPr>
        <w:t>И</w:t>
      </w:r>
      <w:r w:rsidRPr="00197FE8">
        <w:rPr>
          <w:rFonts w:eastAsia="Times New Roman"/>
          <w:lang w:eastAsia="en-US"/>
        </w:rPr>
        <w:t xml:space="preserve"> ЭМОЦИОНАЛЬНОГО ВЫГОРАНИЯ РАБОТНИКОВ ДОШКОЛЬНЫХ ОБРАЗОВАТЕЛЬНЫХ </w:t>
      </w:r>
      <w:r>
        <w:rPr>
          <w:rFonts w:eastAsia="Times New Roman"/>
          <w:lang w:eastAsia="en-US"/>
        </w:rPr>
        <w:t>УЧРЕЖДЕН</w:t>
      </w:r>
      <w:r w:rsidRPr="00197FE8">
        <w:rPr>
          <w:rFonts w:eastAsia="Times New Roman"/>
          <w:lang w:eastAsia="en-US"/>
        </w:rPr>
        <w:t>ИЙ</w:t>
      </w:r>
    </w:p>
    <w:p w:rsidR="00A56261" w:rsidRPr="00BC4E07" w:rsidRDefault="00A56261" w:rsidP="00A56261">
      <w:pPr>
        <w:pStyle w:val="a9"/>
      </w:pPr>
      <w:r w:rsidRPr="00BC4E07">
        <w:t xml:space="preserve">Поднимается проблема эмоционального выгорания работников дошкольных образовательных учреждений. Проведено исследование личностных и социально-психологических особенностей эмоционального выгорания педагогов, воспитателей. </w:t>
      </w:r>
    </w:p>
    <w:p w:rsidR="00A56261" w:rsidRPr="00BC4E07" w:rsidRDefault="00A56261" w:rsidP="00A56261">
      <w:pPr>
        <w:pStyle w:val="a9"/>
      </w:pPr>
      <w:r w:rsidRPr="00BC4E07">
        <w:rPr>
          <w:i/>
        </w:rPr>
        <w:t>Ключевые слова:</w:t>
      </w:r>
      <w:r w:rsidRPr="00BC4E07">
        <w:t xml:space="preserve"> эмоциональное выгорание, эмоциональное истощение, редукция профессиональных достижений</w:t>
      </w:r>
    </w:p>
    <w:p w:rsidR="00A56261" w:rsidRDefault="00A56261" w:rsidP="00A56261">
      <w:pPr>
        <w:pStyle w:val="a9"/>
      </w:pPr>
    </w:p>
    <w:p w:rsidR="00681112" w:rsidRDefault="00681112" w:rsidP="00A56261">
      <w:pPr>
        <w:pStyle w:val="a7"/>
      </w:pPr>
    </w:p>
    <w:p w:rsidR="00A56261" w:rsidRDefault="00A56261" w:rsidP="00A56261">
      <w:pPr>
        <w:pStyle w:val="a7"/>
      </w:pPr>
      <w:r>
        <w:t xml:space="preserve">Т.А. </w:t>
      </w:r>
      <w:proofErr w:type="spellStart"/>
      <w:r>
        <w:t>Молодиченко</w:t>
      </w:r>
      <w:proofErr w:type="spellEnd"/>
    </w:p>
    <w:p w:rsidR="00A56261" w:rsidRPr="00C465CB" w:rsidRDefault="00A56261" w:rsidP="00A56261">
      <w:pPr>
        <w:pStyle w:val="a8"/>
      </w:pPr>
      <w:r w:rsidRPr="00C465CB">
        <w:t>ПСИХОЛОГО-ПЕДАГОГИЧЕСКАЯ ПРОФЕССИОНАЛИЗАЦИЯ</w:t>
      </w:r>
      <w:r>
        <w:t xml:space="preserve"> </w:t>
      </w:r>
      <w:r w:rsidRPr="00C465CB">
        <w:t xml:space="preserve">РЕЛИГИОЗНОЙ ЛИЧНОСТИ: К ПОСТАНОВКЕ ПРОБЛЕМЫ </w:t>
      </w:r>
    </w:p>
    <w:p w:rsidR="00A56261" w:rsidRPr="001A4ECE" w:rsidRDefault="00A56261" w:rsidP="00A56261">
      <w:pPr>
        <w:pStyle w:val="a9"/>
      </w:pPr>
      <w:r w:rsidRPr="001A4ECE">
        <w:t xml:space="preserve">Представлен междисциплинарный анализ соотношения психолого-педагогической профессиональной подготовки и качеств религиозной личности, базисным из которых является религиозность. Рассмотрены особенности религиозности и ее влияния на результативность психолого-педагогической профессионализации в области семейного воспитания. Религиозная личность рассматривается в русле авторской концепции </w:t>
      </w:r>
      <w:proofErr w:type="spellStart"/>
      <w:r w:rsidRPr="001A4ECE">
        <w:t>социоакмеологического</w:t>
      </w:r>
      <w:proofErr w:type="spellEnd"/>
      <w:r w:rsidRPr="001A4ECE">
        <w:t xml:space="preserve"> конструирования развития образовательного пространства как один из типов </w:t>
      </w:r>
      <w:proofErr w:type="spellStart"/>
      <w:r w:rsidRPr="001A4ECE">
        <w:t>ноосферно</w:t>
      </w:r>
      <w:proofErr w:type="spellEnd"/>
      <w:r w:rsidRPr="001A4ECE">
        <w:t xml:space="preserve">-центрированной </w:t>
      </w:r>
      <w:proofErr w:type="spellStart"/>
      <w:r w:rsidRPr="001A4ECE">
        <w:t>акме</w:t>
      </w:r>
      <w:proofErr w:type="spellEnd"/>
      <w:r w:rsidRPr="001A4ECE">
        <w:t xml:space="preserve">-личности. На основе авторской классификации механизмов становления </w:t>
      </w:r>
      <w:proofErr w:type="spellStart"/>
      <w:r w:rsidRPr="001A4ECE">
        <w:t>ноосферной</w:t>
      </w:r>
      <w:proofErr w:type="spellEnd"/>
      <w:r w:rsidRPr="001A4ECE">
        <w:t xml:space="preserve"> личности, приводятся примеры становления религиозной личности как одного из типов </w:t>
      </w:r>
      <w:proofErr w:type="spellStart"/>
      <w:r w:rsidRPr="001A4ECE">
        <w:t>акмеологизирующихся</w:t>
      </w:r>
      <w:proofErr w:type="spellEnd"/>
      <w:r w:rsidRPr="001A4ECE">
        <w:t xml:space="preserve"> личностей.</w:t>
      </w:r>
    </w:p>
    <w:p w:rsidR="00A56261" w:rsidRPr="00A338D5" w:rsidRDefault="00A56261" w:rsidP="00A56261">
      <w:pPr>
        <w:pStyle w:val="a9"/>
        <w:rPr>
          <w:spacing w:val="-4"/>
        </w:rPr>
      </w:pPr>
      <w:r w:rsidRPr="00A338D5">
        <w:rPr>
          <w:i/>
          <w:spacing w:val="-4"/>
        </w:rPr>
        <w:t>Ключевые слова</w:t>
      </w:r>
      <w:r w:rsidRPr="00A338D5">
        <w:rPr>
          <w:spacing w:val="-4"/>
        </w:rPr>
        <w:t xml:space="preserve">: психолого-педагогическая профессионализация, религиозная личность, механизмы становления </w:t>
      </w:r>
      <w:proofErr w:type="spellStart"/>
      <w:r w:rsidRPr="00A338D5">
        <w:rPr>
          <w:spacing w:val="-4"/>
        </w:rPr>
        <w:t>ноосферно</w:t>
      </w:r>
      <w:proofErr w:type="spellEnd"/>
      <w:r w:rsidRPr="00A338D5">
        <w:rPr>
          <w:spacing w:val="-4"/>
        </w:rPr>
        <w:t>-центрированной религиозной личности профессионала (в области психологии и педагогики)</w:t>
      </w:r>
    </w:p>
    <w:p w:rsidR="00A56261" w:rsidRDefault="00A56261" w:rsidP="00A56261">
      <w:pPr>
        <w:pStyle w:val="a9"/>
      </w:pPr>
    </w:p>
    <w:p w:rsidR="00681112" w:rsidRDefault="00681112" w:rsidP="00A56261">
      <w:pPr>
        <w:pStyle w:val="a7"/>
      </w:pPr>
    </w:p>
    <w:p w:rsidR="00681112" w:rsidRDefault="00681112" w:rsidP="00681112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81112" w:rsidRDefault="00681112" w:rsidP="00681112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81112" w:rsidRDefault="00681112" w:rsidP="00681112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81112" w:rsidRDefault="00681112" w:rsidP="00681112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81112" w:rsidRDefault="00681112" w:rsidP="00681112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81112" w:rsidRDefault="00681112" w:rsidP="00681112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81112" w:rsidRDefault="00681112" w:rsidP="00681112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81112" w:rsidRDefault="00681112" w:rsidP="00681112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81112" w:rsidRDefault="00681112" w:rsidP="00681112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7E5">
        <w:rPr>
          <w:rFonts w:asciiTheme="minorHAnsi" w:hAnsiTheme="minorHAnsi" w:cstheme="minorHAnsi"/>
          <w:b/>
          <w:sz w:val="28"/>
          <w:szCs w:val="28"/>
        </w:rPr>
        <w:lastRenderedPageBreak/>
        <w:t>СОЦИОЛОГИЧЕСКИЕ НАУКИ</w:t>
      </w:r>
    </w:p>
    <w:p w:rsidR="00681112" w:rsidRDefault="00681112" w:rsidP="00A56261">
      <w:pPr>
        <w:pStyle w:val="a7"/>
      </w:pPr>
    </w:p>
    <w:p w:rsidR="00681112" w:rsidRDefault="00681112" w:rsidP="00A56261">
      <w:pPr>
        <w:pStyle w:val="a7"/>
      </w:pPr>
    </w:p>
    <w:p w:rsidR="00A56261" w:rsidRPr="003E3FC4" w:rsidRDefault="00A56261" w:rsidP="00A56261">
      <w:pPr>
        <w:pStyle w:val="a7"/>
      </w:pPr>
      <w:r w:rsidRPr="00664D92">
        <w:t xml:space="preserve">К.М. </w:t>
      </w:r>
      <w:proofErr w:type="spellStart"/>
      <w:r w:rsidRPr="00664D92">
        <w:t>Керими</w:t>
      </w:r>
      <w:proofErr w:type="spellEnd"/>
    </w:p>
    <w:p w:rsidR="00A56261" w:rsidRDefault="00A56261" w:rsidP="00A56261">
      <w:pPr>
        <w:pStyle w:val="a8"/>
      </w:pPr>
      <w:r w:rsidRPr="00664D92">
        <w:t>СОЦИАЛЬНЫЕ ИЗМЕНЕНИЯ ЧЕЛОВЕЧЕСКОГО КАПИТАЛА</w:t>
      </w:r>
      <w:r>
        <w:t xml:space="preserve"> </w:t>
      </w:r>
      <w:r w:rsidRPr="003E3FC4">
        <w:br/>
      </w:r>
      <w:r w:rsidRPr="00664D92">
        <w:t>В СОВРЕМЕННЫХ ПРАКТИКАХ ТУРИЗМА</w:t>
      </w:r>
    </w:p>
    <w:p w:rsidR="00A56261" w:rsidRPr="00FC1DBC" w:rsidRDefault="00A56261" w:rsidP="00A56261">
      <w:pPr>
        <w:pStyle w:val="a9"/>
      </w:pPr>
      <w:r w:rsidRPr="00FC1DBC">
        <w:t>Представлен ряд классических подходов к</w:t>
      </w:r>
      <w:r>
        <w:t xml:space="preserve"> составляющим человеческого</w:t>
      </w:r>
      <w:r w:rsidRPr="00FC1DBC">
        <w:t xml:space="preserve"> капитала. Данные атрибуты рассмотрены на примере специалистов в сфере российского туризма. Показаны изменения человеческого капитала</w:t>
      </w:r>
      <w:r>
        <w:t>,</w:t>
      </w:r>
      <w:r w:rsidRPr="00FC1DBC">
        <w:t xml:space="preserve"> отражающиеся в современных туристских практиках. </w:t>
      </w:r>
    </w:p>
    <w:p w:rsidR="00A56261" w:rsidRPr="00FC1DBC" w:rsidRDefault="00A56261" w:rsidP="00A56261">
      <w:pPr>
        <w:pStyle w:val="a9"/>
      </w:pPr>
      <w:r w:rsidRPr="00FC1DBC">
        <w:rPr>
          <w:i/>
        </w:rPr>
        <w:t>Ключевые слова</w:t>
      </w:r>
      <w:r w:rsidRPr="00FC1DBC">
        <w:t>: человеческий капитал, специалист, сфера туризма</w:t>
      </w:r>
    </w:p>
    <w:p w:rsidR="00681112" w:rsidRDefault="00681112" w:rsidP="00A56261">
      <w:pPr>
        <w:pStyle w:val="a7"/>
      </w:pPr>
    </w:p>
    <w:p w:rsidR="00681112" w:rsidRDefault="00681112" w:rsidP="00A56261">
      <w:pPr>
        <w:pStyle w:val="a7"/>
      </w:pPr>
    </w:p>
    <w:p w:rsidR="00A56261" w:rsidRPr="00931CF9" w:rsidRDefault="00A56261" w:rsidP="00A56261">
      <w:pPr>
        <w:pStyle w:val="a7"/>
      </w:pPr>
      <w:r>
        <w:t>А.Е. Колобова</w:t>
      </w:r>
    </w:p>
    <w:p w:rsidR="00A56261" w:rsidRPr="009415E0" w:rsidRDefault="00A56261" w:rsidP="00A56261">
      <w:pPr>
        <w:pStyle w:val="a8"/>
      </w:pPr>
      <w:r w:rsidRPr="009415E0">
        <w:t xml:space="preserve">СЕРВИСЫ ДЛЯ ПРЕДСТАВИТЕЛЕЙ СТАРШЕГО ВОЗРАСТА </w:t>
      </w:r>
      <w:r>
        <w:br/>
      </w:r>
      <w:r w:rsidRPr="009415E0">
        <w:t>В СОВРЕМЕННОМ ОБЩЕСТВЕ (НА ПРИМЕРЕ ТУРИСТСКИХ УСЛУГ)</w:t>
      </w:r>
    </w:p>
    <w:p w:rsidR="00A56261" w:rsidRPr="009415E0" w:rsidRDefault="00A56261" w:rsidP="00A56261">
      <w:pPr>
        <w:pStyle w:val="a9"/>
      </w:pPr>
      <w:r w:rsidRPr="009415E0">
        <w:t xml:space="preserve">Проанализированы различные сервисы, ориентированные на пожилых клиентов. Проведено сравнение зарубежной и российской сервисных экономик. </w:t>
      </w:r>
      <w:r>
        <w:t>В</w:t>
      </w:r>
      <w:r w:rsidRPr="009415E0">
        <w:t>ыяв</w:t>
      </w:r>
      <w:r>
        <w:t>лены</w:t>
      </w:r>
      <w:r w:rsidRPr="009415E0">
        <w:t xml:space="preserve"> основные проблемы и перспективы развития сервисов для представителей старшего возраста в условиях современного общества. В качестве примера рассмотрены туристские услуги для пожилых людей.</w:t>
      </w:r>
    </w:p>
    <w:p w:rsidR="00A56261" w:rsidRPr="009415E0" w:rsidRDefault="00A56261" w:rsidP="00A56261">
      <w:pPr>
        <w:pStyle w:val="a9"/>
      </w:pPr>
      <w:r w:rsidRPr="009415E0">
        <w:rPr>
          <w:i/>
        </w:rPr>
        <w:t>Ключевые слова</w:t>
      </w:r>
      <w:r w:rsidRPr="009415E0">
        <w:t xml:space="preserve">: сервис, пожилой человек, общество, серебряная экономика, </w:t>
      </w:r>
      <w:proofErr w:type="spellStart"/>
      <w:r w:rsidRPr="009415E0">
        <w:t>старшевозрастной</w:t>
      </w:r>
      <w:proofErr w:type="spellEnd"/>
      <w:r w:rsidRPr="009415E0">
        <w:t xml:space="preserve"> клиент, сервисная экономика, туристские услуги</w:t>
      </w:r>
    </w:p>
    <w:p w:rsidR="00A56261" w:rsidRPr="00E354A1" w:rsidRDefault="00A56261" w:rsidP="00A56261">
      <w:pPr>
        <w:pStyle w:val="a9"/>
      </w:pPr>
      <w:bookmarkStart w:id="0" w:name="_GoBack"/>
      <w:bookmarkEnd w:id="0"/>
    </w:p>
    <w:sectPr w:rsidR="00A56261" w:rsidRPr="00E354A1" w:rsidSect="00B84E3F">
      <w:headerReference w:type="default" r:id="rId6"/>
      <w:pgSz w:w="11906" w:h="16838" w:code="9"/>
      <w:pgMar w:top="1134" w:right="1134" w:bottom="1134" w:left="1077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64C" w:rsidRDefault="00E9464C" w:rsidP="00E9464C">
      <w:pPr>
        <w:spacing w:after="0" w:line="240" w:lineRule="auto"/>
      </w:pPr>
      <w:r>
        <w:separator/>
      </w:r>
    </w:p>
  </w:endnote>
  <w:endnote w:type="continuationSeparator" w:id="0">
    <w:p w:rsidR="00E9464C" w:rsidRDefault="00E9464C" w:rsidP="00E9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64C" w:rsidRDefault="00E9464C" w:rsidP="00E9464C">
      <w:pPr>
        <w:spacing w:after="0" w:line="240" w:lineRule="auto"/>
      </w:pPr>
      <w:r>
        <w:separator/>
      </w:r>
    </w:p>
  </w:footnote>
  <w:footnote w:type="continuationSeparator" w:id="0">
    <w:p w:rsidR="00E9464C" w:rsidRDefault="00E9464C" w:rsidP="00E9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059" w:rsidRDefault="00A56261" w:rsidP="001A2D0C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</w:rPr>
      <w:t>7</w:t>
    </w:r>
    <w:r w:rsidRPr="000516F3">
      <w:rPr>
        <w:sz w:val="20"/>
        <w:szCs w:val="20"/>
      </w:rPr>
      <w:t xml:space="preserve">. № </w:t>
    </w:r>
    <w:r>
      <w:rPr>
        <w:sz w:val="20"/>
        <w:szCs w:val="20"/>
      </w:rPr>
      <w:t>1</w:t>
    </w:r>
    <w:r w:rsidRPr="000516F3">
      <w:rPr>
        <w:sz w:val="20"/>
        <w:szCs w:val="20"/>
      </w:rPr>
      <w:t xml:space="preserve"> (</w:t>
    </w:r>
    <w:r>
      <w:rPr>
        <w:sz w:val="20"/>
        <w:szCs w:val="20"/>
        <w:lang w:val="en-US"/>
      </w:rPr>
      <w:t>1</w:t>
    </w:r>
    <w:r>
      <w:rPr>
        <w:sz w:val="20"/>
        <w:szCs w:val="20"/>
      </w:rPr>
      <w:t>3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681112">
      <w:rPr>
        <w:noProof/>
      </w:rPr>
    </w:r>
    <w:r w:rsidR="0068111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width:328.8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<v:path arrowok="t"/>
          <v:textbox>
            <w:txbxContent>
              <w:p w:rsidR="00FD7059" w:rsidRDefault="00681112" w:rsidP="001A2D0C"/>
            </w:txbxContent>
          </v:textbox>
          <w10:wrap type="none"/>
          <w10:anchorlock/>
        </v:shape>
      </w:pict>
    </w:r>
    <w:r>
      <w:tab/>
    </w:r>
    <w:r w:rsidR="000B3AA2">
      <w:fldChar w:fldCharType="begin"/>
    </w:r>
    <w:r>
      <w:instrText>PAGE   \* MERGEFORMAT</w:instrText>
    </w:r>
    <w:r w:rsidR="000B3AA2">
      <w:fldChar w:fldCharType="separate"/>
    </w:r>
    <w:r w:rsidR="00236D7F">
      <w:rPr>
        <w:noProof/>
      </w:rPr>
      <w:t>16</w:t>
    </w:r>
    <w:r w:rsidR="000B3AA2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E3F"/>
    <w:rsid w:val="0002768A"/>
    <w:rsid w:val="000672F2"/>
    <w:rsid w:val="00074EC7"/>
    <w:rsid w:val="00096696"/>
    <w:rsid w:val="000B3AA2"/>
    <w:rsid w:val="000B6361"/>
    <w:rsid w:val="000C1867"/>
    <w:rsid w:val="000C207B"/>
    <w:rsid w:val="000C6F10"/>
    <w:rsid w:val="0012407F"/>
    <w:rsid w:val="00124CB0"/>
    <w:rsid w:val="00124D9C"/>
    <w:rsid w:val="001352A6"/>
    <w:rsid w:val="00136106"/>
    <w:rsid w:val="0013786F"/>
    <w:rsid w:val="001542FC"/>
    <w:rsid w:val="00163789"/>
    <w:rsid w:val="00163A96"/>
    <w:rsid w:val="0016468C"/>
    <w:rsid w:val="00172D6F"/>
    <w:rsid w:val="001A088A"/>
    <w:rsid w:val="001C1414"/>
    <w:rsid w:val="001D3017"/>
    <w:rsid w:val="001F7333"/>
    <w:rsid w:val="001F735C"/>
    <w:rsid w:val="00200E97"/>
    <w:rsid w:val="002013B8"/>
    <w:rsid w:val="00236083"/>
    <w:rsid w:val="00236D7F"/>
    <w:rsid w:val="0025281B"/>
    <w:rsid w:val="002644BE"/>
    <w:rsid w:val="002844CC"/>
    <w:rsid w:val="002C050F"/>
    <w:rsid w:val="00324047"/>
    <w:rsid w:val="00345A20"/>
    <w:rsid w:val="00346F89"/>
    <w:rsid w:val="003603B4"/>
    <w:rsid w:val="00380D81"/>
    <w:rsid w:val="003E045B"/>
    <w:rsid w:val="00400347"/>
    <w:rsid w:val="00411C9E"/>
    <w:rsid w:val="00415DF5"/>
    <w:rsid w:val="004528AA"/>
    <w:rsid w:val="00457437"/>
    <w:rsid w:val="00462078"/>
    <w:rsid w:val="00490222"/>
    <w:rsid w:val="004B10C9"/>
    <w:rsid w:val="004B64E8"/>
    <w:rsid w:val="004C0C2C"/>
    <w:rsid w:val="004C2FC7"/>
    <w:rsid w:val="004C7167"/>
    <w:rsid w:val="004D0474"/>
    <w:rsid w:val="004D2E65"/>
    <w:rsid w:val="00506D45"/>
    <w:rsid w:val="00536B6C"/>
    <w:rsid w:val="00573B1C"/>
    <w:rsid w:val="0057541C"/>
    <w:rsid w:val="00586467"/>
    <w:rsid w:val="005939E4"/>
    <w:rsid w:val="005B3F56"/>
    <w:rsid w:val="005C79FC"/>
    <w:rsid w:val="005D4FB0"/>
    <w:rsid w:val="005F606A"/>
    <w:rsid w:val="00611777"/>
    <w:rsid w:val="006443FB"/>
    <w:rsid w:val="006566AA"/>
    <w:rsid w:val="00681112"/>
    <w:rsid w:val="00690B73"/>
    <w:rsid w:val="006A6838"/>
    <w:rsid w:val="006C5E06"/>
    <w:rsid w:val="006E00BC"/>
    <w:rsid w:val="006E3AE2"/>
    <w:rsid w:val="0073040C"/>
    <w:rsid w:val="00773263"/>
    <w:rsid w:val="00787327"/>
    <w:rsid w:val="00790BA9"/>
    <w:rsid w:val="007D0B0F"/>
    <w:rsid w:val="00815968"/>
    <w:rsid w:val="00820A85"/>
    <w:rsid w:val="0082441B"/>
    <w:rsid w:val="00833556"/>
    <w:rsid w:val="008459C2"/>
    <w:rsid w:val="008755E6"/>
    <w:rsid w:val="008A54D4"/>
    <w:rsid w:val="008D0C7D"/>
    <w:rsid w:val="00930FBB"/>
    <w:rsid w:val="0093223D"/>
    <w:rsid w:val="009439C9"/>
    <w:rsid w:val="0095630F"/>
    <w:rsid w:val="009703EA"/>
    <w:rsid w:val="0097649F"/>
    <w:rsid w:val="00976AA7"/>
    <w:rsid w:val="009915B3"/>
    <w:rsid w:val="009928DE"/>
    <w:rsid w:val="00996850"/>
    <w:rsid w:val="009A4532"/>
    <w:rsid w:val="009C408C"/>
    <w:rsid w:val="009D5905"/>
    <w:rsid w:val="009E1BE8"/>
    <w:rsid w:val="009F4196"/>
    <w:rsid w:val="00A222F4"/>
    <w:rsid w:val="00A417BC"/>
    <w:rsid w:val="00A56261"/>
    <w:rsid w:val="00A76668"/>
    <w:rsid w:val="00A81807"/>
    <w:rsid w:val="00AA3F1A"/>
    <w:rsid w:val="00AA7B5C"/>
    <w:rsid w:val="00B14801"/>
    <w:rsid w:val="00B71C1C"/>
    <w:rsid w:val="00B84E3F"/>
    <w:rsid w:val="00B93E7C"/>
    <w:rsid w:val="00B97495"/>
    <w:rsid w:val="00BB2BE4"/>
    <w:rsid w:val="00BC68E0"/>
    <w:rsid w:val="00BE0BD2"/>
    <w:rsid w:val="00BF576C"/>
    <w:rsid w:val="00C15ADE"/>
    <w:rsid w:val="00C642E4"/>
    <w:rsid w:val="00C72A2A"/>
    <w:rsid w:val="00C801CF"/>
    <w:rsid w:val="00C81DAF"/>
    <w:rsid w:val="00C903E0"/>
    <w:rsid w:val="00CA5419"/>
    <w:rsid w:val="00CD1CA1"/>
    <w:rsid w:val="00CD291A"/>
    <w:rsid w:val="00CD73C8"/>
    <w:rsid w:val="00D02AF1"/>
    <w:rsid w:val="00D24EFB"/>
    <w:rsid w:val="00D261D5"/>
    <w:rsid w:val="00D543E5"/>
    <w:rsid w:val="00DA03DD"/>
    <w:rsid w:val="00E02CCB"/>
    <w:rsid w:val="00E069B1"/>
    <w:rsid w:val="00E354A1"/>
    <w:rsid w:val="00E471A3"/>
    <w:rsid w:val="00E605C5"/>
    <w:rsid w:val="00E9464C"/>
    <w:rsid w:val="00EC1001"/>
    <w:rsid w:val="00ED6206"/>
    <w:rsid w:val="00F04318"/>
    <w:rsid w:val="00F13D5F"/>
    <w:rsid w:val="00F4490F"/>
    <w:rsid w:val="00F66DB3"/>
    <w:rsid w:val="00F95B0F"/>
    <w:rsid w:val="00FA1F17"/>
    <w:rsid w:val="00FA3314"/>
    <w:rsid w:val="00FB30BC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058D979"/>
  <w15:docId w15:val="{086F8F1A-794B-4B35-A851-D428F9FC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E3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nhideWhenUsed/>
    <w:rsid w:val="00B84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84E3F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rsid w:val="00B84E3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"/>
    <w:qFormat/>
    <w:rsid w:val="00B84E3F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8">
    <w:name w:val="Название статьи"/>
    <w:basedOn w:val="a"/>
    <w:qFormat/>
    <w:rsid w:val="00B84E3F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qFormat/>
    <w:rsid w:val="00B84E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02">
    <w:name w:val="Авторы_02"/>
    <w:basedOn w:val="a"/>
    <w:qFormat/>
    <w:rsid w:val="00B84E3F"/>
    <w:pPr>
      <w:spacing w:after="0" w:line="240" w:lineRule="auto"/>
    </w:pPr>
    <w:rPr>
      <w:b/>
      <w:sz w:val="24"/>
      <w:szCs w:val="24"/>
    </w:rPr>
  </w:style>
  <w:style w:type="paragraph" w:customStyle="1" w:styleId="aa">
    <w:name w:val="Работа"/>
    <w:basedOn w:val="a"/>
    <w:qFormat/>
    <w:rsid w:val="00B84E3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56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6261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84</cp:revision>
  <cp:lastPrinted>2017-05-21T10:55:00Z</cp:lastPrinted>
  <dcterms:created xsi:type="dcterms:W3CDTF">2017-05-16T06:40:00Z</dcterms:created>
  <dcterms:modified xsi:type="dcterms:W3CDTF">2018-04-27T17:15:00Z</dcterms:modified>
</cp:coreProperties>
</file>