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A1" w:rsidRDefault="008C10A1" w:rsidP="008C10A1">
      <w:pPr>
        <w:pStyle w:val="a5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>АН</w:t>
      </w:r>
      <w:r>
        <w:rPr>
          <w:b/>
          <w:sz w:val="32"/>
          <w:szCs w:val="32"/>
        </w:rPr>
        <w:t>Н</w:t>
      </w:r>
      <w:r w:rsidRPr="001772E4">
        <w:rPr>
          <w:b/>
          <w:sz w:val="32"/>
          <w:szCs w:val="32"/>
        </w:rPr>
        <w:t>ОТАЦИИ</w:t>
      </w:r>
      <w:r>
        <w:rPr>
          <w:b/>
          <w:sz w:val="32"/>
          <w:szCs w:val="32"/>
        </w:rPr>
        <w:t xml:space="preserve"> СТАТЕЙ</w:t>
      </w:r>
      <w:r w:rsidRPr="001772E4">
        <w:rPr>
          <w:b/>
          <w:sz w:val="32"/>
          <w:szCs w:val="32"/>
        </w:rPr>
        <w:t xml:space="preserve">. </w:t>
      </w:r>
    </w:p>
    <w:p w:rsidR="008C10A1" w:rsidRDefault="008C10A1" w:rsidP="008C10A1">
      <w:pPr>
        <w:pStyle w:val="a5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 xml:space="preserve">АКТУАЛЬНЫЕ ПРОБЛЕМЫ ЭКОНОМИКИ И МЕНЕДЖМЕНТА </w:t>
      </w:r>
    </w:p>
    <w:p w:rsidR="008C10A1" w:rsidRPr="001772E4" w:rsidRDefault="008C10A1" w:rsidP="008C10A1">
      <w:pPr>
        <w:pStyle w:val="a5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 w:rsidRPr="008C10A1">
        <w:rPr>
          <w:b/>
          <w:sz w:val="32"/>
          <w:szCs w:val="32"/>
        </w:rPr>
        <w:t>3</w:t>
      </w:r>
      <w:r w:rsidRPr="001772E4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0</w:t>
      </w:r>
      <w:r w:rsidRPr="008C10A1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) 201</w:t>
      </w:r>
      <w:r w:rsidRPr="008C10A1">
        <w:rPr>
          <w:b/>
          <w:sz w:val="32"/>
          <w:szCs w:val="32"/>
        </w:rPr>
        <w:t>4</w:t>
      </w:r>
      <w:r w:rsidRPr="001772E4">
        <w:rPr>
          <w:b/>
          <w:sz w:val="32"/>
          <w:szCs w:val="32"/>
        </w:rPr>
        <w:t xml:space="preserve"> </w:t>
      </w:r>
    </w:p>
    <w:p w:rsidR="008C10A1" w:rsidRDefault="008C10A1" w:rsidP="008C10A1">
      <w:pPr>
        <w:pStyle w:val="a5"/>
        <w:ind w:firstLine="0"/>
      </w:pPr>
    </w:p>
    <w:p w:rsidR="008C10A1" w:rsidRDefault="008C10A1" w:rsidP="008C10A1">
      <w:pPr>
        <w:pStyle w:val="a5"/>
        <w:ind w:firstLine="0"/>
        <w:jc w:val="center"/>
        <w:rPr>
          <w:b/>
          <w:sz w:val="28"/>
          <w:szCs w:val="28"/>
        </w:rPr>
      </w:pPr>
      <w:r w:rsidRPr="001772E4">
        <w:rPr>
          <w:b/>
          <w:sz w:val="28"/>
          <w:szCs w:val="28"/>
        </w:rPr>
        <w:t>ЭКОНОМИЧЕСКИЕ НАУКИ</w:t>
      </w:r>
    </w:p>
    <w:p w:rsidR="008C10A1" w:rsidRPr="008C10A1" w:rsidRDefault="008C10A1" w:rsidP="008C10A1">
      <w:pPr>
        <w:pStyle w:val="a5"/>
      </w:pPr>
    </w:p>
    <w:p w:rsidR="008C10A1" w:rsidRDefault="008C10A1" w:rsidP="008540F8">
      <w:pPr>
        <w:pStyle w:val="a5"/>
        <w:rPr>
          <w:lang w:val="en-US"/>
        </w:rPr>
      </w:pPr>
    </w:p>
    <w:p w:rsidR="008540F8" w:rsidRDefault="008540F8" w:rsidP="008540F8">
      <w:pPr>
        <w:pStyle w:val="a5"/>
      </w:pPr>
      <w:r>
        <w:t>Р.Р. Баширзаде</w:t>
      </w:r>
    </w:p>
    <w:p w:rsidR="008540F8" w:rsidRPr="00465206" w:rsidRDefault="008540F8" w:rsidP="008540F8">
      <w:pPr>
        <w:pStyle w:val="a5"/>
        <w:rPr>
          <w:sz w:val="16"/>
          <w:szCs w:val="16"/>
        </w:rPr>
      </w:pPr>
    </w:p>
    <w:p w:rsidR="008540F8" w:rsidRDefault="008540F8" w:rsidP="008C10A1">
      <w:pPr>
        <w:spacing w:after="0" w:line="240" w:lineRule="auto"/>
        <w:ind w:left="567"/>
        <w:rPr>
          <w:rFonts w:cs="Calibri"/>
          <w:b/>
          <w:sz w:val="32"/>
          <w:szCs w:val="32"/>
        </w:rPr>
      </w:pPr>
      <w:r w:rsidRPr="00352925">
        <w:rPr>
          <w:rFonts w:cs="Calibri"/>
          <w:b/>
          <w:sz w:val="32"/>
          <w:szCs w:val="32"/>
        </w:rPr>
        <w:t xml:space="preserve">РОЛЬ ТРАНСПОРТА В СТАНОВЛЕНИИ И РАЗВИТИИ </w:t>
      </w:r>
      <w:r w:rsidRPr="00352925">
        <w:rPr>
          <w:rFonts w:cs="Calibri"/>
          <w:b/>
          <w:sz w:val="32"/>
          <w:szCs w:val="32"/>
        </w:rPr>
        <w:br/>
        <w:t xml:space="preserve">ЛОГИСТИКИ В РОССИИ В СВЯЗИ С ПОСЛЕДНИМИ ИЗМЕНЕНИЯМИ </w:t>
      </w:r>
      <w:r w:rsidRPr="00352925">
        <w:rPr>
          <w:rFonts w:cs="Calibri"/>
          <w:b/>
          <w:sz w:val="32"/>
          <w:szCs w:val="32"/>
        </w:rPr>
        <w:br/>
        <w:t>В ЭКОНОМИКЕ</w:t>
      </w:r>
    </w:p>
    <w:p w:rsidR="008540F8" w:rsidRPr="00465206" w:rsidRDefault="008540F8" w:rsidP="008540F8">
      <w:pPr>
        <w:spacing w:after="0" w:line="240" w:lineRule="auto"/>
        <w:ind w:left="567"/>
        <w:jc w:val="both"/>
        <w:rPr>
          <w:rFonts w:cs="Calibri"/>
          <w:b/>
          <w:sz w:val="16"/>
          <w:szCs w:val="16"/>
          <w:vertAlign w:val="subscript"/>
        </w:rPr>
      </w:pPr>
    </w:p>
    <w:p w:rsidR="008540F8" w:rsidRPr="00465206" w:rsidRDefault="008540F8" w:rsidP="008540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65206">
        <w:rPr>
          <w:rFonts w:ascii="Times New Roman" w:hAnsi="Times New Roman"/>
        </w:rPr>
        <w:t>Рассмотрены функциональные области логистики: закупка сырья, материалов; производство, сбыт продукции, транспортировка, информационное обеспечение. Дана характеристика систем управления запасами, качеством товаров и услуг, планированием и т.п. Показана роль логистики в эффективном развитии транспортного предприятия и повышении потребности в кадрах с логистическим образованием как необходимого условия качественного оказания логистических услуг.</w:t>
      </w:r>
    </w:p>
    <w:p w:rsidR="008540F8" w:rsidRPr="00465206" w:rsidRDefault="008540F8" w:rsidP="008540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65206">
        <w:rPr>
          <w:rFonts w:ascii="Times New Roman" w:hAnsi="Times New Roman"/>
          <w:i/>
        </w:rPr>
        <w:t>Ключевые слова</w:t>
      </w:r>
      <w:r w:rsidRPr="00465206">
        <w:rPr>
          <w:rFonts w:ascii="Times New Roman" w:hAnsi="Times New Roman"/>
        </w:rPr>
        <w:t>: логистика, экономика, изменения, транспортировка, развитие, опера</w:t>
      </w:r>
      <w:r>
        <w:rPr>
          <w:rFonts w:ascii="Times New Roman" w:hAnsi="Times New Roman"/>
        </w:rPr>
        <w:t>ции, анализ, показатели</w:t>
      </w:r>
    </w:p>
    <w:p w:rsidR="008540F8" w:rsidRDefault="008540F8" w:rsidP="008540F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8C10A1" w:rsidRDefault="008C10A1" w:rsidP="008523DC">
      <w:pPr>
        <w:pStyle w:val="a5"/>
        <w:rPr>
          <w:lang w:val="en-US"/>
        </w:rPr>
      </w:pPr>
    </w:p>
    <w:p w:rsidR="008523DC" w:rsidRDefault="008523DC" w:rsidP="008523DC">
      <w:pPr>
        <w:pStyle w:val="a5"/>
      </w:pPr>
      <w:r>
        <w:t>Н.И. Борисова, А.В. Борисов</w:t>
      </w:r>
    </w:p>
    <w:p w:rsidR="008523DC" w:rsidRDefault="008523DC" w:rsidP="008523DC">
      <w:pPr>
        <w:pStyle w:val="a8"/>
      </w:pPr>
      <w:r>
        <w:t>К ВОПРОСУ ОБ ЭНЕРГОРЕСУРСОСБЕРЕЖЕНИИ И ЭНЕРГОАУДИТЕ ЖКХ РЕГИОНОВ РОССИИ В НОВЫХ ЭКОНОМИЧЕСКИХ УСЛОВИЯХ</w:t>
      </w:r>
    </w:p>
    <w:p w:rsidR="008523DC" w:rsidRDefault="008523DC" w:rsidP="008523DC">
      <w:pPr>
        <w:pStyle w:val="a9"/>
      </w:pPr>
      <w:r>
        <w:t>Рассматривается значимость, этапы и проблемы реализации экономически важной программы энергоресурсосбережения, в частности энергоаудита организаций ЖКХ на местном, региональном и федеральном уровнях. Сделан вывод, что повышение энергоэффективности организаций ЖКХ посредством реализации программ энергоресурсосбережения, в частности энергоаудита, является одной их основных задач современной экономики Росс</w:t>
      </w:r>
      <w:proofErr w:type="gramStart"/>
      <w:r>
        <w:t>ии и ее</w:t>
      </w:r>
      <w:proofErr w:type="gramEnd"/>
      <w:r>
        <w:t xml:space="preserve"> регионов и требует радикальных мер по повышению эффективности ее реализации.</w:t>
      </w:r>
    </w:p>
    <w:p w:rsidR="008523DC" w:rsidRDefault="008523DC" w:rsidP="008523DC">
      <w:pPr>
        <w:pStyle w:val="a9"/>
      </w:pPr>
      <w:r>
        <w:rPr>
          <w:i/>
        </w:rPr>
        <w:t>Ключевые слова</w:t>
      </w:r>
      <w:r>
        <w:t>: энергоресурсосбережение, энергоаудит предприятий ЖКХ, энергетические обследование, энергоэффективность</w:t>
      </w:r>
    </w:p>
    <w:p w:rsidR="008523DC" w:rsidRDefault="008523DC" w:rsidP="008523DC">
      <w:pPr>
        <w:pStyle w:val="a9"/>
      </w:pPr>
    </w:p>
    <w:p w:rsidR="008C10A1" w:rsidRDefault="008C10A1" w:rsidP="008523DC">
      <w:pPr>
        <w:pStyle w:val="a5"/>
        <w:rPr>
          <w:lang w:val="en-US"/>
        </w:rPr>
      </w:pPr>
    </w:p>
    <w:p w:rsidR="008523DC" w:rsidRDefault="008523DC" w:rsidP="008523DC">
      <w:pPr>
        <w:pStyle w:val="a5"/>
      </w:pPr>
      <w:r>
        <w:t>Ю.О. Глушкова, А.В. Пахомова, Б.Б. Плетнев, Е.Г. Тарасова</w:t>
      </w:r>
    </w:p>
    <w:p w:rsidR="008523DC" w:rsidRDefault="008523DC" w:rsidP="008523DC">
      <w:pPr>
        <w:pStyle w:val="a8"/>
        <w:rPr>
          <w:bCs/>
        </w:rPr>
      </w:pPr>
      <w:r>
        <w:t xml:space="preserve">МЕТОДИЧЕСКИЕ РЕКОМЕНДАЦИИ ПО ОРГАНИЗАЦИОННО-ПРАВОВОЙ ПОДГОТОВКЕ </w:t>
      </w:r>
      <w:r>
        <w:rPr>
          <w:iCs/>
        </w:rPr>
        <w:t xml:space="preserve">ТРАНСПОРТНОГО ОБСЛУЖИВАНИЯ МАТЕРИАЛЬНЫХ ПОТОКОВ </w:t>
      </w:r>
      <w:r>
        <w:t>ДОРОЖНОГО ПРЕДПРИЯТИЯ</w:t>
      </w:r>
    </w:p>
    <w:p w:rsidR="008523DC" w:rsidRPr="00101FA1" w:rsidRDefault="008523DC" w:rsidP="008523DC">
      <w:pPr>
        <w:pStyle w:val="a9"/>
        <w:rPr>
          <w:spacing w:val="-4"/>
        </w:rPr>
      </w:pPr>
      <w:r w:rsidRPr="00101FA1">
        <w:rPr>
          <w:spacing w:val="-4"/>
        </w:rPr>
        <w:t>Предлагаются методические рекомендации по выбору варианта организации дорожных работ с учетом и</w:t>
      </w:r>
      <w:r w:rsidRPr="00101FA1">
        <w:rPr>
          <w:spacing w:val="-4"/>
          <w:lang w:eastAsia="en-US"/>
        </w:rPr>
        <w:t>сследованных особенностей о</w:t>
      </w:r>
      <w:r w:rsidRPr="00101FA1">
        <w:rPr>
          <w:spacing w:val="-4"/>
        </w:rPr>
        <w:t>рганизационно-правового обеспечения деятельности дорожного предприятия по транспортному обслуживанию материальных потоков строительства, содержания и ремонта автомобильных дорог, транспортных затрат в дорожном строительстве.</w:t>
      </w:r>
    </w:p>
    <w:p w:rsidR="008523DC" w:rsidRDefault="008523DC" w:rsidP="008523DC">
      <w:pPr>
        <w:pStyle w:val="a9"/>
        <w:rPr>
          <w:caps/>
          <w:lang w:eastAsia="en-US"/>
        </w:rPr>
      </w:pPr>
      <w:proofErr w:type="gramStart"/>
      <w:r>
        <w:rPr>
          <w:i/>
          <w:lang w:eastAsia="en-US"/>
        </w:rPr>
        <w:lastRenderedPageBreak/>
        <w:t>Ключевые слова</w:t>
      </w:r>
      <w:r>
        <w:rPr>
          <w:lang w:eastAsia="en-US"/>
        </w:rPr>
        <w:t xml:space="preserve">: автодорога, организация, транспортное обслуживание, </w:t>
      </w:r>
      <w:r>
        <w:t>материальные потоки, организационно-правовое обеспечение,</w:t>
      </w:r>
      <w:r>
        <w:rPr>
          <w:lang w:eastAsia="en-US"/>
        </w:rPr>
        <w:t xml:space="preserve"> процесс, </w:t>
      </w:r>
      <w:r>
        <w:t>инфраструктура</w:t>
      </w:r>
      <w:proofErr w:type="gramEnd"/>
    </w:p>
    <w:p w:rsidR="008523DC" w:rsidRDefault="008523DC" w:rsidP="008523DC">
      <w:pPr>
        <w:pStyle w:val="a9"/>
        <w:rPr>
          <w:color w:val="000000"/>
        </w:rPr>
      </w:pPr>
    </w:p>
    <w:p w:rsidR="008523DC" w:rsidRPr="004877FC" w:rsidRDefault="008523DC" w:rsidP="008523DC">
      <w:pPr>
        <w:pStyle w:val="a4"/>
        <w:rPr>
          <w:lang w:val="en-US"/>
        </w:rPr>
      </w:pPr>
    </w:p>
    <w:p w:rsidR="008523DC" w:rsidRDefault="008523DC" w:rsidP="008523DC">
      <w:pPr>
        <w:pStyle w:val="a5"/>
      </w:pPr>
      <w:r>
        <w:t xml:space="preserve">Т.В. </w:t>
      </w:r>
      <w:r w:rsidRPr="00CB02C4">
        <w:t>Горячева</w:t>
      </w:r>
      <w:r>
        <w:t xml:space="preserve">, М.С. Васина </w:t>
      </w:r>
    </w:p>
    <w:p w:rsidR="008523DC" w:rsidRDefault="008523DC" w:rsidP="008523DC">
      <w:pPr>
        <w:pStyle w:val="a8"/>
      </w:pPr>
      <w:r>
        <w:t xml:space="preserve">ПРОБЛЕМЫ РАЗВИТИЯ ОБЩЕНАЦИОНАЛЬНОЙ </w:t>
      </w:r>
      <w:r>
        <w:br/>
        <w:t>ПЛАТЕЖНОЙ СИСТЕМЫ В РОССИИ</w:t>
      </w:r>
    </w:p>
    <w:p w:rsidR="008523DC" w:rsidRDefault="008523DC" w:rsidP="008523DC">
      <w:pPr>
        <w:pStyle w:val="a9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Рассматриваются вопросы развития общенациональной платежной системы в России, специфика ее формирования в контексте текущей экономической, политической обстановки. Проведен анализ динамики развития отдельных элементов электронной платежной системы. Показана острая необходимость создания в кратчайшие сроки общенациональной системы в России.</w:t>
      </w:r>
    </w:p>
    <w:p w:rsidR="008523DC" w:rsidRDefault="008523DC" w:rsidP="008523DC">
      <w:pPr>
        <w:pStyle w:val="a9"/>
        <w:rPr>
          <w:rFonts w:eastAsia="Times New Roman"/>
          <w:lang w:eastAsia="en-US"/>
        </w:rPr>
      </w:pPr>
      <w:r>
        <w:rPr>
          <w:rFonts w:eastAsia="Times New Roman"/>
          <w:i/>
          <w:lang w:eastAsia="en-US"/>
        </w:rPr>
        <w:t>Ключевые слова</w:t>
      </w:r>
      <w:r>
        <w:rPr>
          <w:rFonts w:eastAsia="Times New Roman"/>
          <w:lang w:eastAsia="en-US"/>
        </w:rPr>
        <w:t>: платежная система, банковская карта, электронная платежная система, эмитированные кредитные организации</w:t>
      </w:r>
    </w:p>
    <w:p w:rsidR="008523DC" w:rsidRDefault="008523DC" w:rsidP="008523DC">
      <w:pPr>
        <w:pStyle w:val="a9"/>
        <w:rPr>
          <w:rFonts w:eastAsia="Times New Roman"/>
          <w:lang w:eastAsia="en-US"/>
        </w:rPr>
      </w:pPr>
    </w:p>
    <w:p w:rsidR="008C10A1" w:rsidRDefault="008C10A1" w:rsidP="006110FA">
      <w:pPr>
        <w:pStyle w:val="a5"/>
        <w:rPr>
          <w:lang w:val="en-US"/>
        </w:rPr>
      </w:pPr>
    </w:p>
    <w:p w:rsidR="006110FA" w:rsidRDefault="006110FA" w:rsidP="006110FA">
      <w:pPr>
        <w:pStyle w:val="a5"/>
      </w:pPr>
      <w:r>
        <w:t>Г.К. Заитова</w:t>
      </w:r>
    </w:p>
    <w:p w:rsidR="006110FA" w:rsidRDefault="006110FA" w:rsidP="006110FA">
      <w:pPr>
        <w:pStyle w:val="a8"/>
      </w:pPr>
      <w:r>
        <w:t xml:space="preserve">ВОПРОСЫ ОРГАНИЗАЦИИ УПРАВЛЕНЧЕСКОГО УЧЕТА </w:t>
      </w:r>
      <w:r>
        <w:br/>
        <w:t xml:space="preserve">ПО ЦЕНТРАМ ОТВЕТСТВЕННОСТИ В ТОРГОВЛЕ </w:t>
      </w:r>
      <w:r>
        <w:br/>
        <w:t>ПРОДУКТАМИ ПИТАНИЯ</w:t>
      </w:r>
    </w:p>
    <w:p w:rsidR="006110FA" w:rsidRPr="003D644A" w:rsidRDefault="006110FA" w:rsidP="006110FA">
      <w:pPr>
        <w:pStyle w:val="a9"/>
        <w:rPr>
          <w:spacing w:val="-2"/>
        </w:rPr>
      </w:pPr>
      <w:r w:rsidRPr="003D644A">
        <w:rPr>
          <w:spacing w:val="-2"/>
        </w:rPr>
        <w:t>Для эффективного управления предприятием торговли необходимо сочетание централизованного управления и инициативности руководителей всех уровней и сегментов организации. Учет по центрам ответственности обладает рядом преимуществ, которые способствуют достижению организацией торговли поставленных задач. Процесс выделения центров ответственности должен отвечать ряду требований. Выделение центров ответственности зависит от производственной и организационной структуры фирмы.</w:t>
      </w:r>
    </w:p>
    <w:p w:rsidR="006110FA" w:rsidRDefault="006110FA" w:rsidP="006110FA">
      <w:pPr>
        <w:pStyle w:val="a9"/>
      </w:pPr>
      <w:r>
        <w:rPr>
          <w:i/>
        </w:rPr>
        <w:t>Ключевые слова</w:t>
      </w:r>
      <w:r>
        <w:t>: управленческий учет в торговле, центры ответственности, децентрализованная структура управления, положение о финансовой структуре компании, ответственное лицо, производственная структура, организационная структура</w:t>
      </w:r>
    </w:p>
    <w:p w:rsidR="006110FA" w:rsidRDefault="006110FA" w:rsidP="006110FA">
      <w:pPr>
        <w:pStyle w:val="a9"/>
      </w:pPr>
    </w:p>
    <w:p w:rsidR="00E016E3" w:rsidRPr="003D644A" w:rsidRDefault="00E016E3" w:rsidP="00E016E3">
      <w:pPr>
        <w:pStyle w:val="a4"/>
        <w:jc w:val="right"/>
        <w:rPr>
          <w:sz w:val="14"/>
          <w:lang w:val="en-US"/>
        </w:rPr>
      </w:pPr>
    </w:p>
    <w:p w:rsidR="00E016E3" w:rsidRDefault="00E016E3" w:rsidP="00E016E3">
      <w:pPr>
        <w:pStyle w:val="a5"/>
      </w:pPr>
      <w:r>
        <w:t>Е.А. Коврижин</w:t>
      </w:r>
    </w:p>
    <w:p w:rsidR="00E016E3" w:rsidRDefault="00E016E3" w:rsidP="00E016E3">
      <w:pPr>
        <w:pStyle w:val="a8"/>
      </w:pPr>
      <w:r>
        <w:t>МЕТОДИЧЕСКИЕ АСПЕКТЫ ОЦЕНКИ ЭФФЕКТИВНОСТИ</w:t>
      </w:r>
      <w:r>
        <w:br/>
        <w:t>ИННОВАЦИОННЫХ ПРОЕКТОВ, ПРЕТЕНДУЮЩИХ НА ПОЛУЧЕНИЕ ГРАНТОВОЙ ПОДДЕРЖКИ</w:t>
      </w:r>
    </w:p>
    <w:p w:rsidR="00E016E3" w:rsidRDefault="00E016E3" w:rsidP="00E016E3">
      <w:pPr>
        <w:pStyle w:val="a9"/>
      </w:pPr>
      <w:r>
        <w:t>Предложены новые показатели для оценки инновационных проектов, участвующих в государственных конкурсах на грантовое финансирование. Данные показатели учитывают как цели стратегии инновационного развития РФ, так и ключевые факторы успешного развития инновационных проектов. Предложен метод контроля реализации проектов, получивших грант, а также метод предварительного отбора предприятий, претендующих на грантовую поддержку.</w:t>
      </w:r>
    </w:p>
    <w:p w:rsidR="00E016E3" w:rsidRDefault="00E016E3" w:rsidP="00E016E3">
      <w:pPr>
        <w:pStyle w:val="a9"/>
        <w:rPr>
          <w:b/>
        </w:rPr>
      </w:pPr>
      <w:r>
        <w:rPr>
          <w:i/>
        </w:rPr>
        <w:t>Ключевые слова</w:t>
      </w:r>
      <w:r>
        <w:t>: грант, инновации, инвестиции, проекты, эффективность, бизнес</w:t>
      </w:r>
      <w:r>
        <w:rPr>
          <w:b/>
        </w:rPr>
        <w:t xml:space="preserve"> </w:t>
      </w:r>
    </w:p>
    <w:p w:rsidR="00E016E3" w:rsidRDefault="00E016E3" w:rsidP="00E016E3">
      <w:pPr>
        <w:pStyle w:val="a9"/>
      </w:pPr>
    </w:p>
    <w:p w:rsidR="00A85873" w:rsidRPr="004628FA" w:rsidRDefault="00A85873" w:rsidP="00A85873">
      <w:pPr>
        <w:pStyle w:val="aa"/>
        <w:spacing w:before="120"/>
        <w:rPr>
          <w:lang w:val="en-US"/>
        </w:rPr>
      </w:pPr>
    </w:p>
    <w:p w:rsidR="00A85873" w:rsidRPr="00A85873" w:rsidRDefault="00A85873" w:rsidP="00A85873">
      <w:pPr>
        <w:pStyle w:val="ab"/>
        <w:rPr>
          <w:bCs/>
          <w:sz w:val="16"/>
          <w:szCs w:val="16"/>
          <w:lang w:val="en-US"/>
        </w:rPr>
      </w:pPr>
    </w:p>
    <w:p w:rsidR="00A85873" w:rsidRPr="00A85873" w:rsidRDefault="00A85873" w:rsidP="00A85873">
      <w:pPr>
        <w:pStyle w:val="a4"/>
        <w:rPr>
          <w:sz w:val="16"/>
          <w:szCs w:val="16"/>
          <w:lang w:val="en-US"/>
        </w:rPr>
        <w:sectPr w:rsidR="00A85873" w:rsidRPr="00A85873" w:rsidSect="00A85873">
          <w:headerReference w:type="default" r:id="rId7"/>
          <w:pgSz w:w="11907" w:h="16840" w:code="9"/>
          <w:pgMar w:top="1134" w:right="1134" w:bottom="1134" w:left="1134" w:header="1134" w:footer="680" w:gutter="0"/>
          <w:cols w:space="340"/>
          <w:noEndnote/>
        </w:sectPr>
      </w:pPr>
    </w:p>
    <w:p w:rsidR="00A85873" w:rsidRPr="004877FC" w:rsidRDefault="00A85873" w:rsidP="00A85873">
      <w:pPr>
        <w:pStyle w:val="ac"/>
        <w:rPr>
          <w:lang w:val="en-US"/>
        </w:rPr>
        <w:sectPr w:rsidR="00A85873" w:rsidRPr="004877FC" w:rsidSect="00B50EA3">
          <w:type w:val="continuous"/>
          <w:pgSz w:w="11907" w:h="16840" w:code="9"/>
          <w:pgMar w:top="1531" w:right="1134" w:bottom="1134" w:left="1134" w:header="1134" w:footer="680" w:gutter="0"/>
          <w:cols w:num="2" w:space="340"/>
          <w:noEndnote/>
        </w:sectPr>
      </w:pPr>
    </w:p>
    <w:p w:rsidR="00A85873" w:rsidRPr="008C10A1" w:rsidRDefault="00A85873" w:rsidP="00A85873">
      <w:pPr>
        <w:pStyle w:val="a5"/>
      </w:pPr>
      <w:r>
        <w:lastRenderedPageBreak/>
        <w:t>З</w:t>
      </w:r>
      <w:r w:rsidRPr="008C10A1">
        <w:t>.</w:t>
      </w:r>
      <w:r>
        <w:t>Б</w:t>
      </w:r>
      <w:r w:rsidRPr="008C10A1">
        <w:t xml:space="preserve">. </w:t>
      </w:r>
      <w:r>
        <w:t>Кодзоев</w:t>
      </w:r>
    </w:p>
    <w:p w:rsidR="00A85873" w:rsidRDefault="00A85873" w:rsidP="00A85873">
      <w:pPr>
        <w:pStyle w:val="a8"/>
      </w:pPr>
      <w:r>
        <w:t xml:space="preserve">РОЛЬ КОНКУРЕНТНОЙ ИНФОРМАЦИИ В СОВРЕМЕННЫХ УСЛОВИЯХ </w:t>
      </w:r>
    </w:p>
    <w:p w:rsidR="00A85873" w:rsidRDefault="00A85873" w:rsidP="00A85873">
      <w:pPr>
        <w:pStyle w:val="a9"/>
        <w:rPr>
          <w:rFonts w:eastAsia="Times New Roman"/>
          <w:lang w:val="en-US"/>
        </w:rPr>
      </w:pPr>
      <w:r>
        <w:t>Раскрывается значение</w:t>
      </w:r>
      <w:r>
        <w:rPr>
          <w:rFonts w:eastAsia="Times New Roman"/>
        </w:rPr>
        <w:t xml:space="preserve"> </w:t>
      </w:r>
      <w:r>
        <w:t>конкурентной информации в современных условиях</w:t>
      </w:r>
      <w:r>
        <w:rPr>
          <w:rFonts w:eastAsia="Times New Roman"/>
        </w:rPr>
        <w:t xml:space="preserve">. </w:t>
      </w:r>
      <w:r>
        <w:t>Конкурентная информация рассматривается как эффективный инструмент конкурентной борьбы в условиях глобализации. Предложены</w:t>
      </w:r>
      <w:r>
        <w:rPr>
          <w:lang w:val="en-US"/>
        </w:rPr>
        <w:t xml:space="preserve"> </w:t>
      </w:r>
      <w:r>
        <w:t>характеристики</w:t>
      </w:r>
      <w:r>
        <w:rPr>
          <w:lang w:val="en-US"/>
        </w:rPr>
        <w:t xml:space="preserve"> </w:t>
      </w:r>
      <w:r>
        <w:t>конкурентной</w:t>
      </w:r>
      <w:r>
        <w:rPr>
          <w:lang w:val="en-US"/>
        </w:rPr>
        <w:t xml:space="preserve"> </w:t>
      </w:r>
      <w:r>
        <w:t>информации</w:t>
      </w:r>
      <w:r>
        <w:rPr>
          <w:rFonts w:eastAsia="Times New Roman"/>
          <w:lang w:val="en-US"/>
        </w:rPr>
        <w:t>.</w:t>
      </w:r>
    </w:p>
    <w:p w:rsidR="00A85873" w:rsidRPr="00D220A3" w:rsidRDefault="00A85873" w:rsidP="00A85873">
      <w:pPr>
        <w:pStyle w:val="a9"/>
        <w:rPr>
          <w:rFonts w:eastAsia="Times New Roman"/>
          <w:spacing w:val="4"/>
          <w:lang w:val="en-US"/>
        </w:rPr>
      </w:pPr>
      <w:r w:rsidRPr="00D220A3">
        <w:rPr>
          <w:rFonts w:eastAsia="Times New Roman"/>
          <w:i/>
          <w:spacing w:val="4"/>
        </w:rPr>
        <w:t>Ключевые</w:t>
      </w:r>
      <w:r w:rsidRPr="00D220A3">
        <w:rPr>
          <w:rFonts w:eastAsia="Times New Roman"/>
          <w:i/>
          <w:spacing w:val="4"/>
          <w:lang w:val="en-US"/>
        </w:rPr>
        <w:t xml:space="preserve"> </w:t>
      </w:r>
      <w:r w:rsidRPr="00D220A3">
        <w:rPr>
          <w:rFonts w:eastAsia="Times New Roman"/>
          <w:i/>
          <w:spacing w:val="4"/>
        </w:rPr>
        <w:t>слова</w:t>
      </w:r>
      <w:r w:rsidRPr="00D220A3">
        <w:rPr>
          <w:rFonts w:eastAsia="Times New Roman"/>
          <w:spacing w:val="4"/>
          <w:lang w:val="en-US"/>
        </w:rPr>
        <w:t xml:space="preserve">: </w:t>
      </w:r>
      <w:r w:rsidRPr="00D220A3">
        <w:rPr>
          <w:spacing w:val="4"/>
        </w:rPr>
        <w:t>конкуренция</w:t>
      </w:r>
      <w:r w:rsidRPr="00D220A3">
        <w:rPr>
          <w:spacing w:val="4"/>
          <w:lang w:val="en-US"/>
        </w:rPr>
        <w:t xml:space="preserve">, </w:t>
      </w:r>
      <w:r w:rsidRPr="00D220A3">
        <w:rPr>
          <w:spacing w:val="4"/>
        </w:rPr>
        <w:t>информация</w:t>
      </w:r>
    </w:p>
    <w:p w:rsidR="00A85873" w:rsidRPr="00F60CF6" w:rsidRDefault="00A85873" w:rsidP="00A85873">
      <w:pPr>
        <w:pStyle w:val="a9"/>
        <w:rPr>
          <w:lang w:val="en-US"/>
        </w:rPr>
      </w:pPr>
    </w:p>
    <w:p w:rsidR="00A85873" w:rsidRPr="00AF42FC" w:rsidRDefault="00A85873" w:rsidP="00A85873">
      <w:pPr>
        <w:pStyle w:val="a4"/>
        <w:jc w:val="right"/>
        <w:rPr>
          <w:sz w:val="22"/>
          <w:lang w:val="en-US"/>
        </w:rPr>
      </w:pPr>
    </w:p>
    <w:p w:rsidR="00A85873" w:rsidRDefault="00A85873" w:rsidP="00A85873">
      <w:pPr>
        <w:pStyle w:val="a5"/>
      </w:pPr>
      <w:r>
        <w:t>И.М. Кублин, И.В. Аракелова</w:t>
      </w:r>
    </w:p>
    <w:p w:rsidR="00A85873" w:rsidRDefault="00A85873" w:rsidP="00A85873">
      <w:pPr>
        <w:pStyle w:val="a8"/>
      </w:pPr>
      <w:r>
        <w:t>МАРКЕТИНГ ЛОЯЛЬНОСТИ – ИННОВАЦИОННАЯ КОНЦЕПЦИЯ</w:t>
      </w:r>
      <w:r>
        <w:br/>
        <w:t xml:space="preserve">СОВРЕМЕННОГО МАРКЕТИНГА </w:t>
      </w:r>
    </w:p>
    <w:p w:rsidR="00A85873" w:rsidRDefault="00A85873" w:rsidP="00A85873">
      <w:pPr>
        <w:pStyle w:val="a9"/>
      </w:pPr>
      <w:r>
        <w:t>Рассматриваются перспективы развития малого бизнеса в системе новых конкурентных отношений, учитывая транснациональный характер мировой экономической системы и вопросы формирования новой концепции маркетинга в условиях глобализации экономики и новой конкуренции, а именно маркетингу лояльности. Авторы обосновывают, что маркетинг лояльности концептуально опирается на социально-этический маркетинг и маркетинг отношений, являясь их интегрированной формой. Маркетинг лояльности превращается в новую философию ведения бизнеса, прежде всего, для компаний малого и микробизнеса.</w:t>
      </w:r>
    </w:p>
    <w:p w:rsidR="00A85873" w:rsidRDefault="00A85873" w:rsidP="00A85873">
      <w:pPr>
        <w:pStyle w:val="a9"/>
      </w:pPr>
      <w:r>
        <w:rPr>
          <w:i/>
        </w:rPr>
        <w:t>Ключевые</w:t>
      </w:r>
      <w:r w:rsidRPr="00AF42FC">
        <w:rPr>
          <w:i/>
        </w:rPr>
        <w:t xml:space="preserve"> </w:t>
      </w:r>
      <w:r>
        <w:rPr>
          <w:i/>
        </w:rPr>
        <w:t>слова</w:t>
      </w:r>
      <w:r w:rsidRPr="00AF42FC">
        <w:rPr>
          <w:i/>
        </w:rPr>
        <w:t>:</w:t>
      </w:r>
      <w:r w:rsidRPr="00AF42FC">
        <w:t xml:space="preserve"> </w:t>
      </w:r>
      <w:r>
        <w:t>маркетинг</w:t>
      </w:r>
      <w:r w:rsidRPr="00AF42FC">
        <w:t xml:space="preserve"> </w:t>
      </w:r>
      <w:r>
        <w:t>лояльности</w:t>
      </w:r>
      <w:r w:rsidRPr="00AF42FC">
        <w:t xml:space="preserve">, </w:t>
      </w:r>
      <w:r>
        <w:t>маркетинг</w:t>
      </w:r>
      <w:r w:rsidRPr="00AF42FC">
        <w:t>-</w:t>
      </w:r>
      <w:proofErr w:type="gramStart"/>
      <w:r>
        <w:rPr>
          <w:lang w:val="en-US"/>
        </w:rPr>
        <w:t>mix</w:t>
      </w:r>
      <w:proofErr w:type="gramEnd"/>
      <w:r w:rsidRPr="00AF42FC">
        <w:t xml:space="preserve"> </w:t>
      </w:r>
      <w:r>
        <w:t>лояльности</w:t>
      </w:r>
      <w:r w:rsidRPr="00AF42FC">
        <w:t xml:space="preserve">, </w:t>
      </w:r>
      <w:r>
        <w:rPr>
          <w:lang w:val="en-US"/>
        </w:rPr>
        <w:t>loyalty</w:t>
      </w:r>
      <w:r w:rsidRPr="00AF42FC">
        <w:t>-</w:t>
      </w:r>
      <w:r>
        <w:t>менеджмент</w:t>
      </w:r>
      <w:r w:rsidRPr="00AF42FC">
        <w:t xml:space="preserve">, </w:t>
      </w:r>
      <w:r>
        <w:t>ценностный</w:t>
      </w:r>
      <w:r w:rsidRPr="00AF42FC">
        <w:t xml:space="preserve"> </w:t>
      </w:r>
      <w:r>
        <w:t>подход</w:t>
      </w:r>
      <w:r w:rsidRPr="00AF42FC">
        <w:t xml:space="preserve">, </w:t>
      </w:r>
      <w:r>
        <w:t>потребительская</w:t>
      </w:r>
      <w:r w:rsidRPr="00AF42FC">
        <w:t xml:space="preserve"> </w:t>
      </w:r>
      <w:r>
        <w:t>экономика</w:t>
      </w:r>
    </w:p>
    <w:p w:rsidR="008C10A1" w:rsidRDefault="008C10A1" w:rsidP="00A85873">
      <w:pPr>
        <w:pStyle w:val="a5"/>
        <w:rPr>
          <w:lang w:val="en-US"/>
        </w:rPr>
      </w:pPr>
    </w:p>
    <w:p w:rsidR="008C10A1" w:rsidRDefault="008C10A1" w:rsidP="00A85873">
      <w:pPr>
        <w:pStyle w:val="a5"/>
        <w:rPr>
          <w:lang w:val="en-US"/>
        </w:rPr>
      </w:pPr>
    </w:p>
    <w:p w:rsidR="00A85873" w:rsidRDefault="00A85873" w:rsidP="00A85873">
      <w:pPr>
        <w:pStyle w:val="a5"/>
      </w:pPr>
      <w:r>
        <w:t>Е.А. Лаптева</w:t>
      </w:r>
    </w:p>
    <w:p w:rsidR="00A85873" w:rsidRDefault="00A85873" w:rsidP="00A85873">
      <w:pPr>
        <w:pStyle w:val="a8"/>
      </w:pPr>
      <w:r w:rsidRPr="00DB6F7C">
        <w:t>ПРОБЛЕМЫ ОЦЕНКИ ИННОВАЦИОННОГО ПОТЕНЦИАЛА</w:t>
      </w:r>
      <w:r>
        <w:br/>
      </w:r>
      <w:r w:rsidRPr="00DB6F7C">
        <w:t>ПРОМЫШЛЕННЫХ ПРЕДПРИЯТИЙ</w:t>
      </w:r>
    </w:p>
    <w:p w:rsidR="00A85873" w:rsidRPr="00DB6F7C" w:rsidRDefault="00A85873" w:rsidP="00A85873">
      <w:pPr>
        <w:pStyle w:val="a9"/>
      </w:pPr>
      <w:r w:rsidRPr="00DB6F7C">
        <w:t xml:space="preserve">Разработана система показателей, характеризующих возможность, способность и готовность предприятия к инновационной деятельности. Предложена методика, дающая возможность усовершенствовать механизм оценки инновационного потенциала предприятия. </w:t>
      </w:r>
    </w:p>
    <w:p w:rsidR="00A85873" w:rsidRPr="00DB6F7C" w:rsidRDefault="00A85873" w:rsidP="00A85873">
      <w:pPr>
        <w:pStyle w:val="a9"/>
      </w:pPr>
      <w:r w:rsidRPr="00DB6F7C">
        <w:rPr>
          <w:i/>
        </w:rPr>
        <w:t>Ключевые слова</w:t>
      </w:r>
      <w:r w:rsidRPr="00DB6F7C">
        <w:t>: инновационный потенциал, оценка инновационного потенциала, методика оценки инновационного потенциала, показатели оценки инновационного потенциала</w:t>
      </w:r>
    </w:p>
    <w:p w:rsidR="00A85873" w:rsidRDefault="00A85873" w:rsidP="00A85873">
      <w:pPr>
        <w:pStyle w:val="a9"/>
      </w:pPr>
    </w:p>
    <w:p w:rsidR="008C10A1" w:rsidRDefault="008C10A1" w:rsidP="00A85873">
      <w:pPr>
        <w:pStyle w:val="a5"/>
        <w:rPr>
          <w:lang w:val="en-US"/>
        </w:rPr>
      </w:pPr>
    </w:p>
    <w:p w:rsidR="00A85873" w:rsidRDefault="00A85873" w:rsidP="00A85873">
      <w:pPr>
        <w:pStyle w:val="a5"/>
      </w:pPr>
      <w:r>
        <w:t>О.В. Максимчук, В.С. Епинина</w:t>
      </w:r>
    </w:p>
    <w:p w:rsidR="00A85873" w:rsidRPr="00A64775" w:rsidRDefault="00A85873" w:rsidP="00A85873">
      <w:pPr>
        <w:pStyle w:val="a8"/>
        <w:rPr>
          <w:spacing w:val="-4"/>
        </w:rPr>
      </w:pPr>
      <w:r w:rsidRPr="00A64775">
        <w:rPr>
          <w:spacing w:val="-4"/>
        </w:rPr>
        <w:t xml:space="preserve">О ПОДХОДАХ К ОЦЕНКЕ ЭФФЕКТИВНОСТИ И РЕЗУЛЬТАТИВНОСТИ </w:t>
      </w:r>
      <w:r>
        <w:rPr>
          <w:spacing w:val="-4"/>
        </w:rPr>
        <w:br/>
      </w:r>
      <w:r w:rsidRPr="00A64775">
        <w:rPr>
          <w:spacing w:val="-4"/>
        </w:rPr>
        <w:t xml:space="preserve">ГОСУДАРСТВЕННОГО МЕНЕДЖМЕНТА СУБЪЕКТА РФ </w:t>
      </w:r>
    </w:p>
    <w:p w:rsidR="00A85873" w:rsidRPr="00604163" w:rsidRDefault="00A85873" w:rsidP="00A85873">
      <w:pPr>
        <w:pStyle w:val="a9"/>
        <w:rPr>
          <w:spacing w:val="-4"/>
        </w:rPr>
      </w:pPr>
      <w:r w:rsidRPr="00604163">
        <w:rPr>
          <w:spacing w:val="-4"/>
        </w:rPr>
        <w:t>Раскрыто содержание э</w:t>
      </w:r>
      <w:r w:rsidRPr="00604163">
        <w:rPr>
          <w:rFonts w:eastAsia="Arial Unicode MS"/>
          <w:bCs/>
          <w:spacing w:val="-4"/>
        </w:rPr>
        <w:t xml:space="preserve">ффективности механизма публичного управления как экономической и социальной. Представлено обоснование </w:t>
      </w:r>
      <w:proofErr w:type="gramStart"/>
      <w:r w:rsidRPr="00604163">
        <w:rPr>
          <w:spacing w:val="-4"/>
        </w:rPr>
        <w:t>методического подхода</w:t>
      </w:r>
      <w:proofErr w:type="gramEnd"/>
      <w:r w:rsidRPr="00604163">
        <w:rPr>
          <w:spacing w:val="-4"/>
        </w:rPr>
        <w:t xml:space="preserve"> к оценке эффективности механизма публичного управления, базирующегося на методе анализа иерархий и методе факторных оценок, позволяющего получить реалистичную оценку эффективности этого механизма на текущий момент, а также выполнить сравнительный анализ в разрезе различных муниципальных или территориальных образований и получить прогнозную оценку. Приведены данные, на основании которых можно судить о практической применимости авторского подхода к оценке показателей эффективности механизма публичного управления по отдельным критериям качества жизни по субъектам РФ ЮФО с использованием статистической информации за период 2010-2013 гг. для различных уровней верификации критериев. </w:t>
      </w:r>
    </w:p>
    <w:p w:rsidR="00A85873" w:rsidRPr="00604163" w:rsidRDefault="00A85873" w:rsidP="00A85873">
      <w:pPr>
        <w:pStyle w:val="a9"/>
        <w:rPr>
          <w:spacing w:val="-4"/>
          <w:szCs w:val="22"/>
        </w:rPr>
      </w:pPr>
      <w:r w:rsidRPr="00604163">
        <w:rPr>
          <w:spacing w:val="-4"/>
          <w:szCs w:val="22"/>
        </w:rPr>
        <w:lastRenderedPageBreak/>
        <w:t>Статья выполнена в рамках гранта РГНФ № 13-32-01009 «Совершенствование государственного менеджмента в условиях инновационного развития экономики как направление повышения социально-экономического уровня и качества жизни населения субъекта РФ».</w:t>
      </w:r>
    </w:p>
    <w:p w:rsidR="00A85873" w:rsidRPr="009F02D3" w:rsidRDefault="00A85873" w:rsidP="00A85873">
      <w:pPr>
        <w:pStyle w:val="a9"/>
      </w:pPr>
      <w:r w:rsidRPr="009F02D3">
        <w:rPr>
          <w:i/>
        </w:rPr>
        <w:t>Ключевые слова</w:t>
      </w:r>
      <w:r w:rsidRPr="009F02D3">
        <w:t>: качество жизни, государственное управление, публичное управление, социально-экономические отношения, социальная и экономическая эффективность, социально-экономическое развитие, метод анализа иерархий, партисипация (партиципация)</w:t>
      </w:r>
    </w:p>
    <w:p w:rsidR="00A85873" w:rsidRDefault="00A85873" w:rsidP="00A85873">
      <w:pPr>
        <w:pStyle w:val="a9"/>
      </w:pPr>
    </w:p>
    <w:p w:rsidR="008C10A1" w:rsidRDefault="008C10A1" w:rsidP="00A85873">
      <w:pPr>
        <w:pStyle w:val="a5"/>
        <w:rPr>
          <w:lang w:val="en-US"/>
        </w:rPr>
      </w:pPr>
    </w:p>
    <w:p w:rsidR="00A85873" w:rsidRDefault="00A85873" w:rsidP="00A85873">
      <w:pPr>
        <w:pStyle w:val="a5"/>
      </w:pPr>
      <w:r>
        <w:t>Е.А. Неретина, В.Г. Арискин</w:t>
      </w:r>
    </w:p>
    <w:p w:rsidR="00A85873" w:rsidRDefault="00A85873" w:rsidP="00A85873">
      <w:pPr>
        <w:pStyle w:val="a8"/>
      </w:pPr>
      <w:r>
        <w:t xml:space="preserve">СИСТЕМНЫЕ ИННОВАЦИИ – ОСНОВА УСТОЙЧИВЫХ </w:t>
      </w:r>
      <w:r>
        <w:br/>
        <w:t xml:space="preserve">КОНКУРЕНТНЫХ ПРЕИМУЩЕСТВ КОМПАНИИ </w:t>
      </w:r>
    </w:p>
    <w:p w:rsidR="00A85873" w:rsidRDefault="00A85873" w:rsidP="00A85873">
      <w:pPr>
        <w:pStyle w:val="a9"/>
      </w:pPr>
      <w:r>
        <w:t xml:space="preserve">Обоснована ключевая роль системных инноваций в реализации предпринимательского подхода к управлению компанией в условиях высокого динамизма и неопределенности факторов внешней среды. Раскрыты содержание, особенности системных инноваций, их социальная природа. Показано, что наиболее эффективной формой взаимодействия участников инновационных процессов являются межфункциональные и </w:t>
      </w:r>
      <w:proofErr w:type="gramStart"/>
      <w:r>
        <w:t>кросс-культурные</w:t>
      </w:r>
      <w:proofErr w:type="gramEnd"/>
      <w:r>
        <w:t xml:space="preserve"> команды, а успешное управление инновациями возможно при обеспечении сбалансированности лидерства и эффективного менеджмента. Рассмотрены факторы, сдерживающие разработку и внедрение системных инноваций в России.</w:t>
      </w:r>
    </w:p>
    <w:p w:rsidR="00A85873" w:rsidRDefault="00A85873" w:rsidP="00A85873">
      <w:pPr>
        <w:pStyle w:val="a9"/>
      </w:pPr>
      <w:proofErr w:type="gramStart"/>
      <w:r>
        <w:rPr>
          <w:i/>
        </w:rPr>
        <w:t>Ключевые слова</w:t>
      </w:r>
      <w:r>
        <w:t>: системные инновации, устойчивое конкурентное преимущество, компания, потребитель, организационное превосходство, компании, особенности системных инноваций, факторы, вдохновляющее лидерство, менеджмент, команда</w:t>
      </w:r>
      <w:proofErr w:type="gramEnd"/>
    </w:p>
    <w:p w:rsidR="00A85873" w:rsidRDefault="00A85873" w:rsidP="00A85873">
      <w:pPr>
        <w:pStyle w:val="a9"/>
      </w:pPr>
    </w:p>
    <w:p w:rsidR="008C10A1" w:rsidRDefault="008C10A1" w:rsidP="00A85873">
      <w:pPr>
        <w:pStyle w:val="a5"/>
        <w:rPr>
          <w:lang w:val="en-US"/>
        </w:rPr>
      </w:pPr>
    </w:p>
    <w:p w:rsidR="00A85873" w:rsidRPr="005F6A35" w:rsidRDefault="00A85873" w:rsidP="00A85873">
      <w:pPr>
        <w:pStyle w:val="a5"/>
      </w:pPr>
      <w:r>
        <w:t>Л</w:t>
      </w:r>
      <w:r w:rsidRPr="005F6A35">
        <w:t>.</w:t>
      </w:r>
      <w:r>
        <w:t>Ф</w:t>
      </w:r>
      <w:r w:rsidRPr="005F6A35">
        <w:t xml:space="preserve">. </w:t>
      </w:r>
      <w:r>
        <w:t>Попова</w:t>
      </w:r>
    </w:p>
    <w:p w:rsidR="00A85873" w:rsidRPr="002C5F88" w:rsidRDefault="00A85873" w:rsidP="00A85873">
      <w:pPr>
        <w:pStyle w:val="a8"/>
        <w:rPr>
          <w:rFonts w:eastAsia="Times New Roman"/>
          <w:color w:val="000000"/>
        </w:rPr>
      </w:pPr>
      <w:r w:rsidRPr="002C5F88">
        <w:t>КЛЮЧЕВЫЕ</w:t>
      </w:r>
      <w:r w:rsidRPr="00AA33D5">
        <w:t xml:space="preserve"> </w:t>
      </w:r>
      <w:r w:rsidRPr="002C5F88">
        <w:t>ОРГАНИЗАЦИОННЫЕ</w:t>
      </w:r>
      <w:r w:rsidRPr="00AA33D5">
        <w:t xml:space="preserve"> </w:t>
      </w:r>
      <w:r w:rsidRPr="002C5F88">
        <w:t>СПОСОБНОСТИ</w:t>
      </w:r>
      <w:r w:rsidRPr="00AA33D5">
        <w:t xml:space="preserve">: </w:t>
      </w:r>
      <w:r w:rsidRPr="00AA33D5">
        <w:br/>
      </w:r>
      <w:r w:rsidRPr="002C5F88">
        <w:t>СУЩНОСТЬ</w:t>
      </w:r>
      <w:r w:rsidRPr="00AA33D5">
        <w:t xml:space="preserve"> </w:t>
      </w:r>
      <w:r w:rsidRPr="002C5F88">
        <w:t xml:space="preserve">И РОЛЬ В РАЗВИТИИ ДОЛГОСРОЧНОГО </w:t>
      </w:r>
      <w:r w:rsidRPr="00AA33D5">
        <w:br/>
      </w:r>
      <w:r w:rsidRPr="002C5F88">
        <w:t>КОНКУРЕНТНОГО ПРЕИМУЩЕСТВА</w:t>
      </w:r>
    </w:p>
    <w:p w:rsidR="00A85873" w:rsidRPr="002C5F88" w:rsidRDefault="00A85873" w:rsidP="00A85873">
      <w:pPr>
        <w:pStyle w:val="a9"/>
      </w:pPr>
      <w:r w:rsidRPr="00707B58">
        <w:t>Возрастающая</w:t>
      </w:r>
      <w:r w:rsidRPr="002C5F88">
        <w:t xml:space="preserve"> роль формирования и развития ключевых организационных способностей обусловлена стремлением предприятий поддерживать и усиливать конкурентное преимущество на рынках, характеризующихся высокой интенсивностью конкуренции. </w:t>
      </w:r>
      <w:r>
        <w:t>П</w:t>
      </w:r>
      <w:r w:rsidRPr="002C5F88">
        <w:t xml:space="preserve">редставлен обзор ряда подходов ученых к изучению вопроса организационных способностей, в том числе динамических. </w:t>
      </w:r>
      <w:r>
        <w:t>В</w:t>
      </w:r>
      <w:r w:rsidRPr="002C5F88">
        <w:t xml:space="preserve">ыделена иерархия организационных способностей и изучена роль способностей каждого уровня в зависимости от используемой предприятием стратегии.  </w:t>
      </w:r>
    </w:p>
    <w:p w:rsidR="00A85873" w:rsidRPr="002C5F88" w:rsidRDefault="00A85873" w:rsidP="00A85873">
      <w:pPr>
        <w:pStyle w:val="a9"/>
      </w:pPr>
      <w:r w:rsidRPr="002C5F88">
        <w:rPr>
          <w:i/>
        </w:rPr>
        <w:t>Ключевые слова</w:t>
      </w:r>
      <w:r w:rsidRPr="002C5F88">
        <w:t>: организационные способности, динамические способности, отличительные способности, конкурентное преимущество, ключевые компетенции</w:t>
      </w:r>
    </w:p>
    <w:p w:rsidR="00A85873" w:rsidRDefault="00A85873" w:rsidP="00A85873">
      <w:pPr>
        <w:pStyle w:val="a9"/>
      </w:pPr>
    </w:p>
    <w:p w:rsidR="008C10A1" w:rsidRDefault="008C10A1" w:rsidP="008C10A1">
      <w:pPr>
        <w:pStyle w:val="a5"/>
        <w:ind w:firstLine="0"/>
        <w:jc w:val="center"/>
        <w:rPr>
          <w:b/>
          <w:sz w:val="28"/>
          <w:szCs w:val="28"/>
          <w:lang w:val="en-US"/>
        </w:rPr>
      </w:pPr>
    </w:p>
    <w:p w:rsidR="008C10A1" w:rsidRPr="005207E5" w:rsidRDefault="008C10A1" w:rsidP="008C10A1">
      <w:pPr>
        <w:pStyle w:val="a5"/>
        <w:ind w:firstLine="0"/>
        <w:jc w:val="center"/>
        <w:rPr>
          <w:b/>
          <w:sz w:val="28"/>
          <w:szCs w:val="28"/>
        </w:rPr>
      </w:pPr>
      <w:r w:rsidRPr="005207E5">
        <w:rPr>
          <w:b/>
          <w:sz w:val="28"/>
          <w:szCs w:val="28"/>
        </w:rPr>
        <w:t>ПСИХОЛОГ</w:t>
      </w:r>
      <w:r>
        <w:rPr>
          <w:b/>
          <w:sz w:val="28"/>
          <w:szCs w:val="28"/>
        </w:rPr>
        <w:t>И</w:t>
      </w:r>
      <w:r w:rsidRPr="005207E5">
        <w:rPr>
          <w:b/>
          <w:sz w:val="28"/>
          <w:szCs w:val="28"/>
        </w:rPr>
        <w:t>ЧЕСКИЕ НАУКИ</w:t>
      </w:r>
    </w:p>
    <w:p w:rsidR="008C10A1" w:rsidRDefault="008C10A1" w:rsidP="00A85873">
      <w:pPr>
        <w:pStyle w:val="a5"/>
        <w:rPr>
          <w:lang w:val="en-US"/>
        </w:rPr>
      </w:pPr>
    </w:p>
    <w:p w:rsidR="008C10A1" w:rsidRDefault="008C10A1" w:rsidP="00A85873">
      <w:pPr>
        <w:pStyle w:val="a5"/>
        <w:rPr>
          <w:lang w:val="en-US"/>
        </w:rPr>
      </w:pPr>
    </w:p>
    <w:p w:rsidR="00A85873" w:rsidRPr="009F4DB7" w:rsidRDefault="00A85873" w:rsidP="00A85873">
      <w:pPr>
        <w:pStyle w:val="a5"/>
      </w:pPr>
      <w:r w:rsidRPr="009F4DB7">
        <w:t>В.И. Валовик, С.А. Неловко</w:t>
      </w:r>
    </w:p>
    <w:p w:rsidR="00A85873" w:rsidRPr="009F4DB7" w:rsidRDefault="00A85873" w:rsidP="00A85873">
      <w:pPr>
        <w:pStyle w:val="a8"/>
      </w:pPr>
      <w:r w:rsidRPr="009F4DB7">
        <w:t xml:space="preserve">К ВОПРОСУ О ПСИХОЛОГИЧЕСКОЙ СОСТАВЛЯЮЩЕЙ </w:t>
      </w:r>
      <w:r>
        <w:br/>
      </w:r>
      <w:r w:rsidRPr="009F4DB7">
        <w:t>ПРОФЕССИОНАЛЬНОЙ ПОДГОТОВКИ СПОРТСМЕНОВ</w:t>
      </w:r>
    </w:p>
    <w:p w:rsidR="00A85873" w:rsidRPr="00772003" w:rsidRDefault="00A85873" w:rsidP="00A85873">
      <w:pPr>
        <w:pStyle w:val="a9"/>
      </w:pPr>
      <w:r>
        <w:t>О</w:t>
      </w:r>
      <w:r w:rsidRPr="00772003">
        <w:t xml:space="preserve">боснован вывод о необходимости использования широких возможностей индивидуального подхода в психолого-педагогическом сопровождении спортсменов на всех этапах подготовки, </w:t>
      </w:r>
      <w:r w:rsidRPr="00772003">
        <w:lastRenderedPageBreak/>
        <w:t>направленной на развивающее взаимодействие в системе «тренер</w:t>
      </w:r>
      <w:r>
        <w:t xml:space="preserve"> – </w:t>
      </w:r>
      <w:r w:rsidRPr="00772003">
        <w:t>спортсмен</w:t>
      </w:r>
      <w:r>
        <w:t xml:space="preserve"> – </w:t>
      </w:r>
      <w:r w:rsidRPr="00772003">
        <w:t>психолог» с целью оптимизации процесса и результата профессиональной под</w:t>
      </w:r>
      <w:r>
        <w:t>готовки.</w:t>
      </w:r>
    </w:p>
    <w:p w:rsidR="00A85873" w:rsidRPr="00772003" w:rsidRDefault="00A85873" w:rsidP="00A85873">
      <w:pPr>
        <w:pStyle w:val="a9"/>
      </w:pPr>
      <w:r w:rsidRPr="00772003">
        <w:rPr>
          <w:i/>
        </w:rPr>
        <w:t>Ключевые слова</w:t>
      </w:r>
      <w:r w:rsidRPr="00772003">
        <w:t xml:space="preserve">: психологическая подготовка спортсмена, психолого-педагогическое сопровождение </w:t>
      </w:r>
      <w:r>
        <w:t>спортсмена, психология спорта</w:t>
      </w:r>
    </w:p>
    <w:p w:rsidR="00B421DA" w:rsidRDefault="00B421DA" w:rsidP="00A85873">
      <w:pPr>
        <w:pStyle w:val="a9"/>
      </w:pPr>
    </w:p>
    <w:p w:rsidR="00B421DA" w:rsidRPr="004877FC" w:rsidRDefault="00B421DA" w:rsidP="00B421DA">
      <w:pPr>
        <w:pStyle w:val="ad"/>
        <w:rPr>
          <w:shd w:val="clear" w:color="auto" w:fill="FFFFFF"/>
          <w:lang w:val="en-US"/>
        </w:rPr>
      </w:pPr>
    </w:p>
    <w:p w:rsidR="00B421DA" w:rsidRDefault="00B421DA" w:rsidP="00B421DA">
      <w:pPr>
        <w:pStyle w:val="a5"/>
      </w:pPr>
      <w:r>
        <w:t>Е.М. Семенова, О.Я. Бойко</w:t>
      </w:r>
    </w:p>
    <w:p w:rsidR="00B421DA" w:rsidRDefault="00B421DA" w:rsidP="00B421DA">
      <w:pPr>
        <w:pStyle w:val="a8"/>
      </w:pPr>
      <w:r w:rsidRPr="00AC456B">
        <w:t xml:space="preserve">ОСОБЕННОСТИ ПРОЯВЛЕНИЯ </w:t>
      </w:r>
      <w:r>
        <w:br/>
      </w:r>
      <w:r w:rsidRPr="00AC456B">
        <w:t xml:space="preserve">ПРОФЕССИОНАЛЬНО ВАЖНЫХ ЛИЧНОСТНЫХ КАЧЕСТВ </w:t>
      </w:r>
      <w:r>
        <w:br/>
      </w:r>
      <w:r w:rsidRPr="00AC456B">
        <w:t>У ПРЕДСТАВИТЕЛЕЙ РАЗНЫХ ПРОФЕССИЙ</w:t>
      </w:r>
    </w:p>
    <w:p w:rsidR="00B421DA" w:rsidRPr="000D706E" w:rsidRDefault="00B421DA" w:rsidP="00B421DA">
      <w:pPr>
        <w:pStyle w:val="a9"/>
      </w:pPr>
      <w:r w:rsidRPr="000D706E">
        <w:t xml:space="preserve">Обсуждается проблема взаимодействия профессии и личности, проявляющегося в конструктивных и деструктивных вариантах профессионального развития. Новизна обсуждаемой проблемы определяется отсутствием системных исследований профессионального и личностного развития специалиста в процессе профессионализации. Представлены результаты исследования профессионально важных личностных качеств, обеспечивающих психологическую устойчивость к деструктивным явлениям профессионального развития и эффективность деятельности у специалистов разных типов профессий. </w:t>
      </w:r>
    </w:p>
    <w:p w:rsidR="00B421DA" w:rsidRPr="000D706E" w:rsidRDefault="00B421DA" w:rsidP="00B421DA">
      <w:pPr>
        <w:pStyle w:val="a9"/>
      </w:pPr>
      <w:r w:rsidRPr="000D706E">
        <w:rPr>
          <w:i/>
        </w:rPr>
        <w:t>Ключевые слова</w:t>
      </w:r>
      <w:r w:rsidRPr="000D706E">
        <w:t>: профессия, личность, профессиональное развитие</w:t>
      </w:r>
    </w:p>
    <w:p w:rsidR="00B421DA" w:rsidRDefault="00B421DA" w:rsidP="00B421DA">
      <w:pPr>
        <w:pStyle w:val="a9"/>
        <w:rPr>
          <w:color w:val="000000"/>
        </w:rPr>
      </w:pPr>
    </w:p>
    <w:p w:rsidR="008C10A1" w:rsidRDefault="008C10A1" w:rsidP="008C10A1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8C10A1" w:rsidRDefault="008C10A1" w:rsidP="008C10A1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07E5">
        <w:rPr>
          <w:rFonts w:asciiTheme="minorHAnsi" w:hAnsiTheme="minorHAnsi" w:cstheme="minorHAnsi"/>
          <w:b/>
          <w:sz w:val="28"/>
          <w:szCs w:val="28"/>
        </w:rPr>
        <w:t>СОЦИОЛОГИЧЕСКИЕ НАУКИ</w:t>
      </w:r>
    </w:p>
    <w:p w:rsidR="008C10A1" w:rsidRDefault="008C10A1" w:rsidP="00B421DA">
      <w:pPr>
        <w:pStyle w:val="a5"/>
        <w:rPr>
          <w:lang w:val="en-US"/>
        </w:rPr>
      </w:pPr>
    </w:p>
    <w:p w:rsidR="008C10A1" w:rsidRDefault="008C10A1" w:rsidP="00B421DA">
      <w:pPr>
        <w:pStyle w:val="a5"/>
        <w:rPr>
          <w:lang w:val="en-US"/>
        </w:rPr>
      </w:pPr>
    </w:p>
    <w:p w:rsidR="00B421DA" w:rsidRDefault="00B421DA" w:rsidP="00B421DA">
      <w:pPr>
        <w:pStyle w:val="a5"/>
      </w:pPr>
      <w:r>
        <w:t>С.Ю. Глазьев, Е.А. Наумов, А.А. Понукалин</w:t>
      </w:r>
    </w:p>
    <w:p w:rsidR="00B421DA" w:rsidRPr="009D4482" w:rsidRDefault="00B421DA" w:rsidP="00B421DA">
      <w:pPr>
        <w:pStyle w:val="a8"/>
      </w:pPr>
      <w:r w:rsidRPr="009D4482">
        <w:t>ИНСТИТУЦИОНАЛЬНЫЕ ПРОБЛЕМЫ</w:t>
      </w:r>
      <w:r>
        <w:t xml:space="preserve"> </w:t>
      </w:r>
      <w:r>
        <w:br/>
      </w:r>
      <w:r w:rsidRPr="009D4482">
        <w:t>УСТОЙЧИВОГО</w:t>
      </w:r>
      <w:r>
        <w:t xml:space="preserve"> С</w:t>
      </w:r>
      <w:r w:rsidRPr="009D4482">
        <w:t>ОЦИАЛЬНО-ЭКОНОМИЧЕСКОГО РАЗВИТИЯ:</w:t>
      </w:r>
      <w:r>
        <w:br/>
      </w:r>
      <w:r w:rsidRPr="009D4482">
        <w:t xml:space="preserve">ПАРАДИГМА </w:t>
      </w:r>
      <w:r>
        <w:t>Ф</w:t>
      </w:r>
      <w:r w:rsidRPr="009D4482">
        <w:t xml:space="preserve">ОРМИРОВАНИЯ НАУЧНО-ОБРАЗОВАТЕЛЬНЫХ </w:t>
      </w:r>
      <w:r>
        <w:br/>
      </w:r>
      <w:r w:rsidRPr="009D4482">
        <w:t>И ИННОВАЦИОННЫХ С</w:t>
      </w:r>
      <w:r>
        <w:t>Т</w:t>
      </w:r>
      <w:r w:rsidRPr="009D4482">
        <w:t>РУКТУР</w:t>
      </w:r>
    </w:p>
    <w:p w:rsidR="00B421DA" w:rsidRPr="002415CA" w:rsidRDefault="00B421DA" w:rsidP="00B421DA">
      <w:pPr>
        <w:pStyle w:val="a9"/>
        <w:rPr>
          <w:color w:val="000000"/>
          <w:spacing w:val="-4"/>
        </w:rPr>
      </w:pPr>
      <w:r w:rsidRPr="002415CA">
        <w:rPr>
          <w:bCs/>
          <w:color w:val="000000"/>
          <w:spacing w:val="-4"/>
        </w:rPr>
        <w:t>Рассматривается</w:t>
      </w:r>
      <w:r w:rsidRPr="002415CA">
        <w:rPr>
          <w:color w:val="C00000"/>
          <w:spacing w:val="-4"/>
        </w:rPr>
        <w:t xml:space="preserve"> </w:t>
      </w:r>
      <w:r w:rsidRPr="002415CA">
        <w:rPr>
          <w:spacing w:val="-4"/>
        </w:rPr>
        <w:t>парадигма формирования научных, образовательных и инновационных структур на территории Крымского полуострова в условиях создания особой экономической зоны. Анализируются возможности эволюционно-экологического подхода в рамках теории институционального конструктивизма социально-экономических систем. Предлагается создание на крымской территории условий для устойчивого инновационного развития и евразийской интеграции экономики Крыма и города Севастополя. Предлагаются институциональные механизмы, лежащие в основе создания условий для устойчивого инновационного развития экономики Крыма</w:t>
      </w:r>
      <w:r w:rsidRPr="002415CA">
        <w:rPr>
          <w:color w:val="C00000"/>
          <w:spacing w:val="-4"/>
        </w:rPr>
        <w:t>.</w:t>
      </w:r>
    </w:p>
    <w:p w:rsidR="00B421DA" w:rsidRPr="00B14E8A" w:rsidRDefault="00B421DA" w:rsidP="00B421DA">
      <w:pPr>
        <w:pStyle w:val="a9"/>
        <w:rPr>
          <w:bCs/>
        </w:rPr>
      </w:pPr>
      <w:r w:rsidRPr="00B14E8A">
        <w:rPr>
          <w:bCs/>
        </w:rPr>
        <w:t>Статья выполнена на основе научных исследований при финансовой поддержке Российского гуманитарного научного фонда (Проект №</w:t>
      </w:r>
      <w:r>
        <w:rPr>
          <w:bCs/>
        </w:rPr>
        <w:t> </w:t>
      </w:r>
      <w:r w:rsidRPr="00B14E8A">
        <w:rPr>
          <w:bCs/>
        </w:rPr>
        <w:t xml:space="preserve">13-33-11120). </w:t>
      </w:r>
    </w:p>
    <w:p w:rsidR="00B421DA" w:rsidRPr="00B14E8A" w:rsidRDefault="00B421DA" w:rsidP="00B421DA">
      <w:pPr>
        <w:pStyle w:val="a9"/>
        <w:rPr>
          <w:bCs/>
        </w:rPr>
      </w:pPr>
      <w:r w:rsidRPr="00B14E8A">
        <w:rPr>
          <w:bCs/>
          <w:i/>
        </w:rPr>
        <w:t>Ключевые слова</w:t>
      </w:r>
      <w:r w:rsidRPr="00B14E8A">
        <w:rPr>
          <w:bCs/>
        </w:rPr>
        <w:t>: социально-экономическое развитие, научно-образовательные структуры, инновационные структуры</w:t>
      </w:r>
    </w:p>
    <w:p w:rsidR="00B421DA" w:rsidRDefault="00B421DA" w:rsidP="00B421DA">
      <w:pPr>
        <w:pStyle w:val="a9"/>
        <w:rPr>
          <w:color w:val="000000"/>
        </w:rPr>
      </w:pPr>
    </w:p>
    <w:p w:rsidR="008C10A1" w:rsidRDefault="008C10A1" w:rsidP="00B421DA">
      <w:pPr>
        <w:pStyle w:val="a5"/>
        <w:rPr>
          <w:lang w:val="en-US"/>
        </w:rPr>
      </w:pPr>
    </w:p>
    <w:p w:rsidR="008C10A1" w:rsidRDefault="008C10A1" w:rsidP="00B421DA">
      <w:pPr>
        <w:pStyle w:val="a5"/>
        <w:rPr>
          <w:lang w:val="en-US"/>
        </w:rPr>
      </w:pPr>
    </w:p>
    <w:p w:rsidR="008C10A1" w:rsidRDefault="008C10A1" w:rsidP="00B421DA">
      <w:pPr>
        <w:pStyle w:val="a5"/>
        <w:rPr>
          <w:lang w:val="en-US"/>
        </w:rPr>
      </w:pPr>
    </w:p>
    <w:p w:rsidR="008C10A1" w:rsidRDefault="008C10A1" w:rsidP="00B421DA">
      <w:pPr>
        <w:pStyle w:val="a5"/>
        <w:rPr>
          <w:lang w:val="en-US"/>
        </w:rPr>
      </w:pPr>
    </w:p>
    <w:p w:rsidR="008C10A1" w:rsidRDefault="008C10A1" w:rsidP="00B421DA">
      <w:pPr>
        <w:pStyle w:val="a5"/>
        <w:rPr>
          <w:lang w:val="en-US"/>
        </w:rPr>
      </w:pPr>
    </w:p>
    <w:p w:rsidR="008C10A1" w:rsidRDefault="008C10A1" w:rsidP="00B421DA">
      <w:pPr>
        <w:pStyle w:val="a5"/>
        <w:rPr>
          <w:lang w:val="en-US"/>
        </w:rPr>
      </w:pPr>
    </w:p>
    <w:p w:rsidR="008C10A1" w:rsidRDefault="008C10A1" w:rsidP="00B421DA">
      <w:pPr>
        <w:pStyle w:val="a5"/>
        <w:rPr>
          <w:lang w:val="en-US"/>
        </w:rPr>
      </w:pPr>
    </w:p>
    <w:p w:rsidR="008C10A1" w:rsidRDefault="008C10A1" w:rsidP="00B421DA">
      <w:pPr>
        <w:pStyle w:val="a5"/>
        <w:rPr>
          <w:lang w:val="en-US"/>
        </w:rPr>
      </w:pPr>
    </w:p>
    <w:p w:rsidR="00B421DA" w:rsidRDefault="00B421DA" w:rsidP="00B421DA">
      <w:pPr>
        <w:pStyle w:val="a5"/>
      </w:pPr>
      <w:r>
        <w:lastRenderedPageBreak/>
        <w:t>Ф.И. Храмцова</w:t>
      </w:r>
    </w:p>
    <w:p w:rsidR="00B421DA" w:rsidRPr="00525618" w:rsidRDefault="00B421DA" w:rsidP="00B421DA">
      <w:pPr>
        <w:pStyle w:val="a8"/>
      </w:pPr>
      <w:r w:rsidRPr="00525618">
        <w:t>СОЦИАЛЬНЫЙ ИММУНИТЕТ МОЛОДЕЖИ КАК ФАКТОР</w:t>
      </w:r>
      <w:r>
        <w:br/>
      </w:r>
      <w:r w:rsidRPr="00525618">
        <w:t>НАЦИОНАЛЬНОЙ БЕЗОПАСНОСТИ РЕСПУБЛИКИ БЕЛАРУСЬ</w:t>
      </w:r>
    </w:p>
    <w:p w:rsidR="00B421DA" w:rsidRDefault="00B421DA" w:rsidP="00B421DA">
      <w:pPr>
        <w:pStyle w:val="a9"/>
      </w:pPr>
      <w:r w:rsidRPr="00525618">
        <w:t xml:space="preserve">Определены концептуальные основы формирования социального иммунитета молодежи с учетом рисков и угроз глобализации. Раскрыты источники, механизмы, принципы, средства формирования социального иммунитета молодежи в учреждениях высшего образования. </w:t>
      </w:r>
    </w:p>
    <w:p w:rsidR="00B421DA" w:rsidRDefault="00B421DA" w:rsidP="00B421DA">
      <w:pPr>
        <w:pStyle w:val="a9"/>
      </w:pPr>
      <w:proofErr w:type="gramStart"/>
      <w:r w:rsidRPr="00EE163E">
        <w:rPr>
          <w:i/>
        </w:rPr>
        <w:t>Ключевые слова</w:t>
      </w:r>
      <w:r>
        <w:t>: м</w:t>
      </w:r>
      <w:r w:rsidRPr="00525618">
        <w:t xml:space="preserve">олодежь, социальный иммунитет, национальная безопасность, глобализация, социализация, национальная идентичность, </w:t>
      </w:r>
      <w:r>
        <w:t>правосознание</w:t>
      </w:r>
      <w:proofErr w:type="gramEnd"/>
    </w:p>
    <w:p w:rsidR="00B421DA" w:rsidRDefault="00B421DA" w:rsidP="00B421DA">
      <w:pPr>
        <w:pStyle w:val="a9"/>
      </w:pPr>
    </w:p>
    <w:sectPr w:rsidR="00B421DA" w:rsidSect="008540F8">
      <w:headerReference w:type="default" r:id="rId8"/>
      <w:pgSz w:w="11906" w:h="16838" w:code="9"/>
      <w:pgMar w:top="964" w:right="907" w:bottom="964" w:left="907" w:header="70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F35" w:rsidRDefault="00E02F35" w:rsidP="00D54213">
      <w:pPr>
        <w:spacing w:after="0" w:line="240" w:lineRule="auto"/>
      </w:pPr>
      <w:r>
        <w:separator/>
      </w:r>
    </w:p>
  </w:endnote>
  <w:endnote w:type="continuationSeparator" w:id="0">
    <w:p w:rsidR="00E02F35" w:rsidRDefault="00E02F35" w:rsidP="00D5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F35" w:rsidRDefault="00E02F35" w:rsidP="00D54213">
      <w:pPr>
        <w:spacing w:after="0" w:line="240" w:lineRule="auto"/>
      </w:pPr>
      <w:r>
        <w:separator/>
      </w:r>
    </w:p>
  </w:footnote>
  <w:footnote w:type="continuationSeparator" w:id="0">
    <w:p w:rsidR="00E02F35" w:rsidRDefault="00E02F35" w:rsidP="00D5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0A1" w:rsidRDefault="008C10A1" w:rsidP="008C10A1">
    <w:pPr>
      <w:pStyle w:val="a6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 xml:space="preserve">2312-5535. 2014. № </w:t>
    </w:r>
    <w:r>
      <w:rPr>
        <w:sz w:val="20"/>
        <w:szCs w:val="20"/>
        <w:lang w:val="en-US"/>
      </w:rPr>
      <w:t>3</w:t>
    </w:r>
    <w:r w:rsidRPr="000516F3">
      <w:rPr>
        <w:sz w:val="20"/>
        <w:szCs w:val="20"/>
      </w:rPr>
      <w:t xml:space="preserve"> (0</w:t>
    </w:r>
    <w:r>
      <w:rPr>
        <w:sz w:val="20"/>
        <w:szCs w:val="20"/>
        <w:lang w:val="en-US"/>
      </w:rPr>
      <w:t>3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>
      <w:rPr>
        <w:noProof/>
      </w:rPr>
    </w:r>
    <w:r w:rsidRPr="003B68F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2" o:spid="_x0000_s2061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weight=".5pt">
          <v:path arrowok="t"/>
          <v:textbox style="mso-next-textbox:#Поле 22">
            <w:txbxContent>
              <w:p w:rsidR="008C10A1" w:rsidRDefault="008C10A1" w:rsidP="008C10A1"/>
            </w:txbxContent>
          </v:textbox>
          <w10:wrap type="none"/>
          <w10:anchorlock/>
        </v:shape>
      </w:pict>
    </w:r>
    <w:r>
      <w:tab/>
    </w:r>
    <w:fldSimple w:instr="PAGE   \* MERGEFORMAT">
      <w:r>
        <w:rPr>
          <w:noProof/>
        </w:rPr>
        <w:t>2</w:t>
      </w:r>
    </w:fldSimple>
  </w:p>
  <w:p w:rsidR="008C10A1" w:rsidRDefault="008C10A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F35" w:rsidRDefault="00E02F35" w:rsidP="00B50EA3">
    <w:pPr>
      <w:pStyle w:val="a6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 xml:space="preserve">2312-5535. 2014. № </w:t>
    </w:r>
    <w:r>
      <w:rPr>
        <w:sz w:val="20"/>
        <w:szCs w:val="20"/>
      </w:rPr>
      <w:t>3</w:t>
    </w:r>
    <w:r w:rsidRPr="000516F3">
      <w:rPr>
        <w:sz w:val="20"/>
        <w:szCs w:val="20"/>
      </w:rPr>
      <w:t xml:space="preserve"> (0</w:t>
    </w:r>
    <w:r>
      <w:rPr>
        <w:sz w:val="20"/>
        <w:szCs w:val="20"/>
      </w:rPr>
      <w:t>3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627502">
      <w:rPr>
        <w:noProof/>
      </w:rPr>
    </w:r>
    <w:r w:rsidR="00627502" w:rsidRPr="0062750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weight=".5pt">
          <v:path arrowok="t"/>
          <v:textbox>
            <w:txbxContent>
              <w:p w:rsidR="00E02F35" w:rsidRDefault="00E02F35" w:rsidP="00B50EA3"/>
            </w:txbxContent>
          </v:textbox>
          <w10:wrap type="none"/>
          <w10:anchorlock/>
        </v:shape>
      </w:pict>
    </w:r>
    <w:r>
      <w:tab/>
    </w:r>
    <w:fldSimple w:instr="PAGE   \* MERGEFORMAT">
      <w:r w:rsidR="008C10A1">
        <w:rPr>
          <w:noProof/>
        </w:rPr>
        <w:t>6</w:t>
      </w:r>
    </w:fldSimple>
  </w:p>
  <w:p w:rsidR="00E02F35" w:rsidRDefault="00E02F3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D4602"/>
    <w:multiLevelType w:val="hybridMultilevel"/>
    <w:tmpl w:val="6818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1754CA"/>
    <w:multiLevelType w:val="hybridMultilevel"/>
    <w:tmpl w:val="85E051F2"/>
    <w:lvl w:ilvl="0" w:tplc="14F2FA1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40F8"/>
    <w:rsid w:val="00007507"/>
    <w:rsid w:val="000167D2"/>
    <w:rsid w:val="00074EC7"/>
    <w:rsid w:val="00093603"/>
    <w:rsid w:val="00096696"/>
    <w:rsid w:val="000D43BE"/>
    <w:rsid w:val="00124CB0"/>
    <w:rsid w:val="00136BFE"/>
    <w:rsid w:val="0013786F"/>
    <w:rsid w:val="00150392"/>
    <w:rsid w:val="001A7712"/>
    <w:rsid w:val="001B5933"/>
    <w:rsid w:val="001F735C"/>
    <w:rsid w:val="002540CB"/>
    <w:rsid w:val="002559DC"/>
    <w:rsid w:val="00274920"/>
    <w:rsid w:val="002A0477"/>
    <w:rsid w:val="0035106D"/>
    <w:rsid w:val="00354424"/>
    <w:rsid w:val="003F6A98"/>
    <w:rsid w:val="00435F89"/>
    <w:rsid w:val="004628FA"/>
    <w:rsid w:val="004877FC"/>
    <w:rsid w:val="004A0712"/>
    <w:rsid w:val="004E59CB"/>
    <w:rsid w:val="00526F0D"/>
    <w:rsid w:val="00546831"/>
    <w:rsid w:val="00554E19"/>
    <w:rsid w:val="00564EA1"/>
    <w:rsid w:val="00567389"/>
    <w:rsid w:val="0057209F"/>
    <w:rsid w:val="005A770D"/>
    <w:rsid w:val="005C6F4E"/>
    <w:rsid w:val="005D4521"/>
    <w:rsid w:val="005E4B5D"/>
    <w:rsid w:val="006110FA"/>
    <w:rsid w:val="00627502"/>
    <w:rsid w:val="0066386B"/>
    <w:rsid w:val="006708D4"/>
    <w:rsid w:val="0067224A"/>
    <w:rsid w:val="006E51A4"/>
    <w:rsid w:val="00705827"/>
    <w:rsid w:val="007437F7"/>
    <w:rsid w:val="00793E4F"/>
    <w:rsid w:val="007D4421"/>
    <w:rsid w:val="007E37F8"/>
    <w:rsid w:val="00834831"/>
    <w:rsid w:val="008523DC"/>
    <w:rsid w:val="008540F8"/>
    <w:rsid w:val="00855FD6"/>
    <w:rsid w:val="0086509B"/>
    <w:rsid w:val="008866FC"/>
    <w:rsid w:val="008A37D6"/>
    <w:rsid w:val="008C10A1"/>
    <w:rsid w:val="008F7F8F"/>
    <w:rsid w:val="00906409"/>
    <w:rsid w:val="009449F8"/>
    <w:rsid w:val="00952F6B"/>
    <w:rsid w:val="009937FA"/>
    <w:rsid w:val="009D7811"/>
    <w:rsid w:val="00A5512B"/>
    <w:rsid w:val="00A85873"/>
    <w:rsid w:val="00AA2053"/>
    <w:rsid w:val="00AC395E"/>
    <w:rsid w:val="00AD222C"/>
    <w:rsid w:val="00AE3B43"/>
    <w:rsid w:val="00AF72F2"/>
    <w:rsid w:val="00B12321"/>
    <w:rsid w:val="00B23718"/>
    <w:rsid w:val="00B406DD"/>
    <w:rsid w:val="00B421DA"/>
    <w:rsid w:val="00B50EA3"/>
    <w:rsid w:val="00B5442B"/>
    <w:rsid w:val="00B64396"/>
    <w:rsid w:val="00B97495"/>
    <w:rsid w:val="00BB2BE4"/>
    <w:rsid w:val="00C15ADE"/>
    <w:rsid w:val="00C4708B"/>
    <w:rsid w:val="00C60BB1"/>
    <w:rsid w:val="00C642E4"/>
    <w:rsid w:val="00C939FE"/>
    <w:rsid w:val="00CC1A27"/>
    <w:rsid w:val="00CD291A"/>
    <w:rsid w:val="00CD3E4A"/>
    <w:rsid w:val="00CE68E8"/>
    <w:rsid w:val="00D21929"/>
    <w:rsid w:val="00D42D0C"/>
    <w:rsid w:val="00D54213"/>
    <w:rsid w:val="00DD7E2C"/>
    <w:rsid w:val="00DF31DD"/>
    <w:rsid w:val="00E016E3"/>
    <w:rsid w:val="00E02CCB"/>
    <w:rsid w:val="00E02F35"/>
    <w:rsid w:val="00E1165C"/>
    <w:rsid w:val="00E142FC"/>
    <w:rsid w:val="00E374D7"/>
    <w:rsid w:val="00E4340B"/>
    <w:rsid w:val="00E44915"/>
    <w:rsid w:val="00E8115D"/>
    <w:rsid w:val="00EB2DC1"/>
    <w:rsid w:val="00F32F25"/>
    <w:rsid w:val="00F60CF6"/>
    <w:rsid w:val="00FA3314"/>
    <w:rsid w:val="00FA351E"/>
    <w:rsid w:val="00FF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F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</w:rPr>
  </w:style>
  <w:style w:type="paragraph" w:customStyle="1" w:styleId="a4">
    <w:name w:val="Статья_текст"/>
    <w:basedOn w:val="a"/>
    <w:qFormat/>
    <w:rsid w:val="008540F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Авторы"/>
    <w:basedOn w:val="a4"/>
    <w:qFormat/>
    <w:rsid w:val="008540F8"/>
    <w:rPr>
      <w:rFonts w:asciiTheme="minorHAnsi" w:hAnsiTheme="minorHAnsi"/>
    </w:rPr>
  </w:style>
  <w:style w:type="paragraph" w:styleId="a6">
    <w:name w:val="header"/>
    <w:basedOn w:val="a"/>
    <w:link w:val="a7"/>
    <w:uiPriority w:val="99"/>
    <w:unhideWhenUsed/>
    <w:rsid w:val="0085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40F8"/>
    <w:rPr>
      <w:rFonts w:eastAsiaTheme="minorEastAsia" w:cs="Times New Roman"/>
      <w:lang w:eastAsia="ru-RU"/>
    </w:rPr>
  </w:style>
  <w:style w:type="paragraph" w:customStyle="1" w:styleId="a8">
    <w:name w:val="Название статьи"/>
    <w:basedOn w:val="a"/>
    <w:qFormat/>
    <w:rsid w:val="008540F8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basedOn w:val="a4"/>
    <w:qFormat/>
    <w:rsid w:val="008540F8"/>
    <w:rPr>
      <w:sz w:val="22"/>
    </w:rPr>
  </w:style>
  <w:style w:type="paragraph" w:customStyle="1" w:styleId="aa">
    <w:name w:val="Библиосписок"/>
    <w:basedOn w:val="a"/>
    <w:qFormat/>
    <w:rsid w:val="008540F8"/>
    <w:pPr>
      <w:spacing w:after="0" w:line="240" w:lineRule="auto"/>
      <w:ind w:left="567"/>
    </w:pPr>
  </w:style>
  <w:style w:type="paragraph" w:customStyle="1" w:styleId="ab">
    <w:name w:val="Литера"/>
    <w:basedOn w:val="a4"/>
    <w:qFormat/>
    <w:rsid w:val="008540F8"/>
    <w:rPr>
      <w:sz w:val="22"/>
      <w:szCs w:val="22"/>
    </w:rPr>
  </w:style>
  <w:style w:type="paragraph" w:customStyle="1" w:styleId="02">
    <w:name w:val="Авторы_02"/>
    <w:basedOn w:val="a4"/>
    <w:qFormat/>
    <w:rsid w:val="008540F8"/>
    <w:pPr>
      <w:ind w:firstLine="0"/>
      <w:jc w:val="left"/>
    </w:pPr>
    <w:rPr>
      <w:rFonts w:asciiTheme="minorHAnsi" w:hAnsiTheme="minorHAnsi"/>
      <w:b/>
    </w:rPr>
  </w:style>
  <w:style w:type="paragraph" w:customStyle="1" w:styleId="ac">
    <w:name w:val="Работа"/>
    <w:basedOn w:val="a4"/>
    <w:qFormat/>
    <w:rsid w:val="008540F8"/>
    <w:pPr>
      <w:ind w:firstLine="0"/>
      <w:jc w:val="left"/>
    </w:pPr>
  </w:style>
  <w:style w:type="paragraph" w:customStyle="1" w:styleId="ad">
    <w:name w:val="УДК"/>
    <w:basedOn w:val="a"/>
    <w:qFormat/>
    <w:rsid w:val="008523D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1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10FA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F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</w:rPr>
  </w:style>
  <w:style w:type="paragraph" w:customStyle="1" w:styleId="a4">
    <w:name w:val="Статья_текст"/>
    <w:basedOn w:val="a"/>
    <w:qFormat/>
    <w:rsid w:val="008540F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Авторы"/>
    <w:basedOn w:val="a4"/>
    <w:qFormat/>
    <w:rsid w:val="008540F8"/>
    <w:rPr>
      <w:rFonts w:asciiTheme="minorHAnsi" w:hAnsiTheme="minorHAnsi"/>
    </w:rPr>
  </w:style>
  <w:style w:type="paragraph" w:styleId="a6">
    <w:name w:val="header"/>
    <w:basedOn w:val="a"/>
    <w:link w:val="a7"/>
    <w:uiPriority w:val="99"/>
    <w:unhideWhenUsed/>
    <w:rsid w:val="0085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40F8"/>
    <w:rPr>
      <w:rFonts w:eastAsiaTheme="minorEastAsia" w:cs="Times New Roman"/>
      <w:lang w:eastAsia="ru-RU"/>
    </w:rPr>
  </w:style>
  <w:style w:type="paragraph" w:customStyle="1" w:styleId="a8">
    <w:name w:val="Название статьи"/>
    <w:basedOn w:val="a"/>
    <w:qFormat/>
    <w:rsid w:val="008540F8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basedOn w:val="a4"/>
    <w:qFormat/>
    <w:rsid w:val="008540F8"/>
    <w:rPr>
      <w:sz w:val="22"/>
    </w:rPr>
  </w:style>
  <w:style w:type="paragraph" w:customStyle="1" w:styleId="aa">
    <w:name w:val="Библиосписок"/>
    <w:basedOn w:val="a"/>
    <w:qFormat/>
    <w:rsid w:val="008540F8"/>
    <w:pPr>
      <w:spacing w:after="0" w:line="240" w:lineRule="auto"/>
      <w:ind w:left="567"/>
    </w:pPr>
  </w:style>
  <w:style w:type="paragraph" w:customStyle="1" w:styleId="ab">
    <w:name w:val="Литера"/>
    <w:basedOn w:val="a4"/>
    <w:qFormat/>
    <w:rsid w:val="008540F8"/>
    <w:rPr>
      <w:sz w:val="22"/>
      <w:szCs w:val="22"/>
    </w:rPr>
  </w:style>
  <w:style w:type="paragraph" w:customStyle="1" w:styleId="02">
    <w:name w:val="Авторы_02"/>
    <w:basedOn w:val="a4"/>
    <w:qFormat/>
    <w:rsid w:val="008540F8"/>
    <w:pPr>
      <w:ind w:firstLine="0"/>
      <w:jc w:val="left"/>
    </w:pPr>
    <w:rPr>
      <w:rFonts w:asciiTheme="minorHAnsi" w:hAnsiTheme="minorHAnsi"/>
      <w:b/>
    </w:rPr>
  </w:style>
  <w:style w:type="paragraph" w:customStyle="1" w:styleId="ac">
    <w:name w:val="Работа"/>
    <w:basedOn w:val="a4"/>
    <w:qFormat/>
    <w:rsid w:val="008540F8"/>
    <w:pPr>
      <w:ind w:firstLine="0"/>
      <w:jc w:val="left"/>
    </w:pPr>
  </w:style>
  <w:style w:type="paragraph" w:customStyle="1" w:styleId="ad">
    <w:name w:val="УДК"/>
    <w:basedOn w:val="a"/>
    <w:qFormat/>
    <w:rsid w:val="008523D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1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10FA"/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gordashnikovaoy</cp:lastModifiedBy>
  <cp:revision>3</cp:revision>
  <dcterms:created xsi:type="dcterms:W3CDTF">2018-05-08T06:48:00Z</dcterms:created>
  <dcterms:modified xsi:type="dcterms:W3CDTF">2018-05-08T06:55:00Z</dcterms:modified>
</cp:coreProperties>
</file>