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2CB" w:rsidRDefault="006A02CB" w:rsidP="006A02CB">
      <w:pPr>
        <w:pStyle w:val="a6"/>
        <w:ind w:firstLine="0"/>
        <w:jc w:val="center"/>
        <w:rPr>
          <w:b/>
          <w:sz w:val="32"/>
          <w:szCs w:val="32"/>
        </w:rPr>
      </w:pPr>
      <w:bookmarkStart w:id="0" w:name="_Hlk512372688"/>
      <w:r w:rsidRPr="001772E4">
        <w:rPr>
          <w:b/>
          <w:sz w:val="32"/>
          <w:szCs w:val="32"/>
        </w:rPr>
        <w:t>АН</w:t>
      </w:r>
      <w:r>
        <w:rPr>
          <w:b/>
          <w:sz w:val="32"/>
          <w:szCs w:val="32"/>
        </w:rPr>
        <w:t>Н</w:t>
      </w:r>
      <w:r w:rsidRPr="001772E4">
        <w:rPr>
          <w:b/>
          <w:sz w:val="32"/>
          <w:szCs w:val="32"/>
        </w:rPr>
        <w:t>ОТАЦИИ</w:t>
      </w:r>
      <w:r>
        <w:rPr>
          <w:b/>
          <w:sz w:val="32"/>
          <w:szCs w:val="32"/>
        </w:rPr>
        <w:t xml:space="preserve"> СТАТЕЙ</w:t>
      </w:r>
      <w:r w:rsidRPr="001772E4">
        <w:rPr>
          <w:b/>
          <w:sz w:val="32"/>
          <w:szCs w:val="32"/>
        </w:rPr>
        <w:t xml:space="preserve">. </w:t>
      </w:r>
    </w:p>
    <w:p w:rsidR="006A02CB" w:rsidRDefault="006A02CB" w:rsidP="006A02CB">
      <w:pPr>
        <w:pStyle w:val="a6"/>
        <w:ind w:firstLine="0"/>
        <w:jc w:val="center"/>
        <w:rPr>
          <w:b/>
          <w:sz w:val="32"/>
          <w:szCs w:val="32"/>
        </w:rPr>
      </w:pPr>
      <w:r w:rsidRPr="001772E4">
        <w:rPr>
          <w:b/>
          <w:sz w:val="32"/>
          <w:szCs w:val="32"/>
        </w:rPr>
        <w:t xml:space="preserve">АКТУАЛЬНЫЕ ПРОБЛЕМЫ ЭКОНОМИКИ И МЕНЕДЖМЕНТА </w:t>
      </w:r>
    </w:p>
    <w:p w:rsidR="006A02CB" w:rsidRPr="001772E4" w:rsidRDefault="006A02CB" w:rsidP="006A02CB">
      <w:pPr>
        <w:pStyle w:val="a6"/>
        <w:ind w:firstLine="0"/>
        <w:jc w:val="center"/>
        <w:rPr>
          <w:b/>
          <w:sz w:val="32"/>
          <w:szCs w:val="32"/>
        </w:rPr>
      </w:pPr>
      <w:r w:rsidRPr="001772E4"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>3</w:t>
      </w:r>
      <w:r w:rsidRPr="001772E4">
        <w:rPr>
          <w:b/>
          <w:sz w:val="32"/>
          <w:szCs w:val="32"/>
        </w:rPr>
        <w:t xml:space="preserve"> (1</w:t>
      </w:r>
      <w:r>
        <w:rPr>
          <w:b/>
          <w:sz w:val="32"/>
          <w:szCs w:val="32"/>
        </w:rPr>
        <w:t>1</w:t>
      </w:r>
      <w:r w:rsidRPr="001772E4">
        <w:rPr>
          <w:b/>
          <w:sz w:val="32"/>
          <w:szCs w:val="32"/>
        </w:rPr>
        <w:t xml:space="preserve">) 2016 </w:t>
      </w:r>
    </w:p>
    <w:p w:rsidR="006A02CB" w:rsidRDefault="006A02CB" w:rsidP="006A02CB">
      <w:pPr>
        <w:pStyle w:val="a6"/>
        <w:ind w:firstLine="0"/>
      </w:pPr>
    </w:p>
    <w:p w:rsidR="006A02CB" w:rsidRPr="001772E4" w:rsidRDefault="006A02CB" w:rsidP="006A02CB">
      <w:pPr>
        <w:pStyle w:val="a6"/>
        <w:ind w:firstLine="0"/>
        <w:jc w:val="center"/>
        <w:rPr>
          <w:b/>
          <w:sz w:val="28"/>
          <w:szCs w:val="28"/>
        </w:rPr>
      </w:pPr>
      <w:r w:rsidRPr="001772E4">
        <w:rPr>
          <w:b/>
          <w:sz w:val="28"/>
          <w:szCs w:val="28"/>
        </w:rPr>
        <w:t>ЭКОНОМИЧЕСКИЕ НАУКИ</w:t>
      </w:r>
    </w:p>
    <w:bookmarkEnd w:id="0"/>
    <w:p w:rsidR="006A02CB" w:rsidRDefault="006A02CB" w:rsidP="00E37FBF">
      <w:pPr>
        <w:pStyle w:val="a6"/>
      </w:pPr>
    </w:p>
    <w:p w:rsidR="00E37FBF" w:rsidRPr="002C3F87" w:rsidRDefault="00E37FBF" w:rsidP="00E37FBF">
      <w:pPr>
        <w:pStyle w:val="a6"/>
      </w:pPr>
      <w:r w:rsidRPr="002C3F87">
        <w:t xml:space="preserve">О.Ю. Гордашникова </w:t>
      </w:r>
    </w:p>
    <w:p w:rsidR="00E37FBF" w:rsidRPr="002C3F87" w:rsidRDefault="00E37FBF" w:rsidP="00E37FBF">
      <w:pPr>
        <w:pStyle w:val="a7"/>
        <w:rPr>
          <w:highlight w:val="yellow"/>
        </w:rPr>
      </w:pPr>
      <w:r w:rsidRPr="002C3F87">
        <w:t xml:space="preserve">ОБЕСПЕЧЕНИЕ КАЧЕСТВА РАЗРАБОТКИ </w:t>
      </w:r>
      <w:r w:rsidRPr="002C3F87">
        <w:br/>
        <w:t>ПРОГРАММНОГО ПРОДУКТА</w:t>
      </w:r>
    </w:p>
    <w:p w:rsidR="00E37FBF" w:rsidRPr="002C3F87" w:rsidRDefault="00E37FBF" w:rsidP="00E37FBF">
      <w:pPr>
        <w:pStyle w:val="a8"/>
        <w:rPr>
          <w:rFonts w:eastAsia="Times New Roman"/>
        </w:rPr>
      </w:pPr>
      <w:r w:rsidRPr="002C3F87">
        <w:rPr>
          <w:rFonts w:eastAsia="TimesNewRoman"/>
        </w:rPr>
        <w:t xml:space="preserve">Рассматривается программный продукт как специфический товар, обладающий рядом особенностей. Представлены пояснения к уровням качества программного обеспечения. Выявлены проблемы </w:t>
      </w:r>
      <w:r w:rsidRPr="002C3F87">
        <w:rPr>
          <w:rFonts w:eastAsia="Times New Roman"/>
        </w:rPr>
        <w:t>в процессе разработки программного обеспечения.</w:t>
      </w:r>
    </w:p>
    <w:p w:rsidR="00E37FBF" w:rsidRPr="002C3F87" w:rsidRDefault="00E37FBF" w:rsidP="00E37FBF">
      <w:pPr>
        <w:pStyle w:val="a8"/>
        <w:rPr>
          <w:rFonts w:eastAsia="Times New Roman"/>
        </w:rPr>
      </w:pPr>
      <w:r w:rsidRPr="002C3F87">
        <w:rPr>
          <w:rFonts w:eastAsia="Times New Roman"/>
          <w:i/>
        </w:rPr>
        <w:t>Ключевые слова</w:t>
      </w:r>
      <w:r w:rsidRPr="002C3F87">
        <w:rPr>
          <w:rFonts w:eastAsia="Times New Roman"/>
        </w:rPr>
        <w:t>: качество, программный продукт, программное обеспечение</w:t>
      </w:r>
    </w:p>
    <w:p w:rsidR="00E37FBF" w:rsidRDefault="00E37FBF" w:rsidP="00E37FBF">
      <w:pPr>
        <w:pStyle w:val="a8"/>
      </w:pPr>
    </w:p>
    <w:p w:rsidR="003C71FA" w:rsidRDefault="003C71FA" w:rsidP="00E37FBF">
      <w:pPr>
        <w:pStyle w:val="a6"/>
      </w:pPr>
    </w:p>
    <w:p w:rsidR="00E37FBF" w:rsidRPr="002C3F87" w:rsidRDefault="00E37FBF" w:rsidP="00E37FBF">
      <w:pPr>
        <w:pStyle w:val="a6"/>
      </w:pPr>
      <w:r w:rsidRPr="002C3F87">
        <w:t xml:space="preserve">А.В. Дмитриенко </w:t>
      </w:r>
    </w:p>
    <w:p w:rsidR="00E37FBF" w:rsidRPr="002C3F87" w:rsidRDefault="00E37FBF" w:rsidP="00E37FBF">
      <w:pPr>
        <w:pStyle w:val="a7"/>
      </w:pPr>
      <w:r w:rsidRPr="002C3F87">
        <w:t xml:space="preserve">ОБОСНОВАНИЕ ВКЛЮЧЕНИЯ ДОПОЛНИТЕЛЬНОЙ ФАЗЫ </w:t>
      </w:r>
      <w:r>
        <w:br/>
      </w:r>
      <w:r w:rsidRPr="002C3F87">
        <w:t>В ЖИЗНЕННЫЙ ЦИКЛ ИННОВАЦИОННОГО ПРОЕКТА</w:t>
      </w:r>
    </w:p>
    <w:p w:rsidR="00E37FBF" w:rsidRPr="002C3F87" w:rsidRDefault="00E37FBF" w:rsidP="00E37FBF">
      <w:pPr>
        <w:pStyle w:val="a8"/>
      </w:pPr>
      <w:r w:rsidRPr="002C3F87">
        <w:t xml:space="preserve">Рассмотрены теоретические аспекты понятия «инновационный проект» и основные фазы жизненного цикла инновационных проектов. Предложена авторская позиция обоснования включения в жизненный цикл инновационного проекта дополнительной фазы «ответственность за результат проекта». </w:t>
      </w:r>
    </w:p>
    <w:p w:rsidR="00E37FBF" w:rsidRPr="002C3F87" w:rsidRDefault="00E37FBF" w:rsidP="00E37FBF">
      <w:pPr>
        <w:pStyle w:val="a8"/>
      </w:pPr>
      <w:r w:rsidRPr="002C3F87">
        <w:rPr>
          <w:i/>
        </w:rPr>
        <w:t>Ключевые слова</w:t>
      </w:r>
      <w:r w:rsidRPr="002C3F87">
        <w:t>: инновационный проект, жизненный цикл инновационного проекта, дополнительная фаза инновационного проекта, управление инновациями, управление проектами</w:t>
      </w:r>
    </w:p>
    <w:p w:rsidR="00E37FBF" w:rsidRDefault="00E37FBF" w:rsidP="00E37FBF">
      <w:pPr>
        <w:pStyle w:val="a8"/>
        <w:rPr>
          <w:shd w:val="clear" w:color="auto" w:fill="FFFFFF"/>
        </w:rPr>
      </w:pPr>
    </w:p>
    <w:p w:rsidR="003C71FA" w:rsidRDefault="003C71FA" w:rsidP="00E37FBF">
      <w:pPr>
        <w:pStyle w:val="a6"/>
      </w:pPr>
    </w:p>
    <w:p w:rsidR="00E37FBF" w:rsidRPr="002C3F87" w:rsidRDefault="00E37FBF" w:rsidP="00E37FBF">
      <w:pPr>
        <w:pStyle w:val="a6"/>
        <w:rPr>
          <w:rFonts w:eastAsia="TimesNewRomanPSMT"/>
          <w:sz w:val="16"/>
          <w:szCs w:val="16"/>
        </w:rPr>
      </w:pPr>
      <w:r w:rsidRPr="002C3F87">
        <w:t xml:space="preserve">Е.С. </w:t>
      </w:r>
      <w:proofErr w:type="spellStart"/>
      <w:r w:rsidRPr="002C3F87">
        <w:t>Жангалиева</w:t>
      </w:r>
      <w:proofErr w:type="spellEnd"/>
    </w:p>
    <w:p w:rsidR="00E37FBF" w:rsidRPr="002C3F87" w:rsidRDefault="00E37FBF" w:rsidP="00E37FBF">
      <w:pPr>
        <w:pStyle w:val="a7"/>
        <w:rPr>
          <w:caps/>
        </w:rPr>
      </w:pPr>
      <w:r w:rsidRPr="002C3F87">
        <w:t xml:space="preserve">АЛГОРИТМ СТРАТЕГИЧЕСКОГО ВЫБОРА </w:t>
      </w:r>
      <w:r w:rsidRPr="00F11A30">
        <w:br/>
      </w:r>
      <w:r w:rsidRPr="002C3F87">
        <w:t>КОНКУРЕНТОСПОСОБНОСТИ ПОТРЕБИТЕЛЬСКОЙ ПРОДУКЦИИ</w:t>
      </w:r>
    </w:p>
    <w:p w:rsidR="00E37FBF" w:rsidRPr="00F11A30" w:rsidRDefault="00E37FBF" w:rsidP="00E37FBF">
      <w:pPr>
        <w:pStyle w:val="a8"/>
      </w:pPr>
      <w:r w:rsidRPr="00F11A30">
        <w:t>Рассматривается алгоритм стратегического выбора направлений повышения конкурентоспособности продукции.</w:t>
      </w:r>
    </w:p>
    <w:p w:rsidR="00E37FBF" w:rsidRPr="00F11A30" w:rsidRDefault="00E37FBF" w:rsidP="00E37FBF">
      <w:pPr>
        <w:pStyle w:val="a8"/>
      </w:pPr>
      <w:r w:rsidRPr="00F11A30">
        <w:rPr>
          <w:i/>
        </w:rPr>
        <w:t>Ключевые слова</w:t>
      </w:r>
      <w:r w:rsidRPr="00F11A30">
        <w:t>: предприятие, продукция, конкурентоспособность, стратегический выбор</w:t>
      </w:r>
    </w:p>
    <w:p w:rsidR="00E37FBF" w:rsidRPr="00F11A30" w:rsidRDefault="00E37FBF" w:rsidP="00E37FBF">
      <w:pPr>
        <w:pStyle w:val="aa"/>
      </w:pPr>
    </w:p>
    <w:p w:rsidR="003C71FA" w:rsidRDefault="003C71FA" w:rsidP="00FC2654">
      <w:pPr>
        <w:pStyle w:val="a6"/>
      </w:pPr>
    </w:p>
    <w:p w:rsidR="00FC2654" w:rsidRPr="002C3F87" w:rsidRDefault="00FC2654" w:rsidP="00FC2654">
      <w:pPr>
        <w:pStyle w:val="a6"/>
        <w:rPr>
          <w:rFonts w:eastAsia="TimesNewRomanPSMT"/>
          <w:sz w:val="16"/>
          <w:szCs w:val="16"/>
        </w:rPr>
      </w:pPr>
      <w:r w:rsidRPr="002C3F87">
        <w:t xml:space="preserve">Н.В. Казакова, Т.А. Герасимова </w:t>
      </w:r>
    </w:p>
    <w:p w:rsidR="00FC2654" w:rsidRPr="002C3F87" w:rsidRDefault="00FC2654" w:rsidP="00FC2654">
      <w:pPr>
        <w:pStyle w:val="a7"/>
      </w:pPr>
      <w:r w:rsidRPr="002C3F87">
        <w:t xml:space="preserve">ЭКОНОМИЧЕСКИЕ АСПЕКТЫ ПРОЦЕССОВ ТРАНСФЕРА </w:t>
      </w:r>
      <w:r>
        <w:br/>
      </w:r>
      <w:r w:rsidRPr="002C3F87">
        <w:t xml:space="preserve">И КОММЕРЦИАЛИЗАЦИИ ИННОВАЦИЙ </w:t>
      </w:r>
    </w:p>
    <w:p w:rsidR="00FC2654" w:rsidRPr="00A668AF" w:rsidRDefault="00FC2654" w:rsidP="00FC2654">
      <w:pPr>
        <w:pStyle w:val="a8"/>
      </w:pPr>
      <w:r w:rsidRPr="00A668AF">
        <w:t xml:space="preserve">Рассматриваются понятия трансфера и коммерциализации инноваций, даются определения этих процессов. Показаны основные этапы и формы коммерциализации инноваций. </w:t>
      </w:r>
    </w:p>
    <w:p w:rsidR="00FC2654" w:rsidRPr="00A668AF" w:rsidRDefault="00FC2654" w:rsidP="00FC2654">
      <w:pPr>
        <w:pStyle w:val="a8"/>
      </w:pPr>
      <w:r w:rsidRPr="00A668AF">
        <w:t>Ключевые слова: инновация, трансфер инноваций, коммерциализация</w:t>
      </w:r>
    </w:p>
    <w:p w:rsidR="00FC2654" w:rsidRDefault="00FC2654" w:rsidP="00FC2654">
      <w:pPr>
        <w:pStyle w:val="a8"/>
      </w:pPr>
    </w:p>
    <w:p w:rsidR="007F27AF" w:rsidRDefault="007F27AF" w:rsidP="007F27AF">
      <w:pPr>
        <w:pStyle w:val="a9"/>
        <w:rPr>
          <w:lang w:val="en-US"/>
        </w:rPr>
      </w:pPr>
    </w:p>
    <w:p w:rsidR="007F27AF" w:rsidRDefault="007F27AF" w:rsidP="007F27AF">
      <w:pPr>
        <w:pStyle w:val="a9"/>
        <w:rPr>
          <w:lang w:val="en-US"/>
        </w:rPr>
      </w:pPr>
    </w:p>
    <w:p w:rsidR="007F27AF" w:rsidRDefault="007F27AF" w:rsidP="007F27AF">
      <w:pPr>
        <w:pStyle w:val="a9"/>
        <w:rPr>
          <w:lang w:val="en-US"/>
        </w:rPr>
      </w:pPr>
    </w:p>
    <w:p w:rsidR="00FC2654" w:rsidRPr="002C3F87" w:rsidRDefault="00FC2654" w:rsidP="00FC2654">
      <w:pPr>
        <w:pStyle w:val="a6"/>
        <w:rPr>
          <w:rFonts w:eastAsia="TimesNewRomanPSMT"/>
          <w:sz w:val="16"/>
          <w:szCs w:val="16"/>
        </w:rPr>
      </w:pPr>
      <w:r w:rsidRPr="002C3F87">
        <w:t xml:space="preserve">М.Г. </w:t>
      </w:r>
      <w:proofErr w:type="spellStart"/>
      <w:r w:rsidRPr="002C3F87">
        <w:t>Кехян</w:t>
      </w:r>
      <w:proofErr w:type="spellEnd"/>
      <w:r w:rsidRPr="002C3F87">
        <w:t xml:space="preserve"> </w:t>
      </w:r>
    </w:p>
    <w:p w:rsidR="00FC2654" w:rsidRPr="002C3F87" w:rsidRDefault="00FC2654" w:rsidP="00FC2654">
      <w:pPr>
        <w:pStyle w:val="a7"/>
        <w:rPr>
          <w:rFonts w:eastAsia="Calibri"/>
        </w:rPr>
      </w:pPr>
      <w:r w:rsidRPr="002C3F87">
        <w:rPr>
          <w:rFonts w:eastAsia="Calibri"/>
        </w:rPr>
        <w:t xml:space="preserve">РАЗВИТИЕ НАЦИОНАЛЬНОГО И ГЛОБАЛЬНОГО РЫНКОВ </w:t>
      </w:r>
      <w:r>
        <w:rPr>
          <w:rFonts w:eastAsia="Calibri"/>
        </w:rPr>
        <w:br/>
      </w:r>
      <w:r w:rsidRPr="002C3F87">
        <w:rPr>
          <w:rFonts w:eastAsia="Calibri"/>
        </w:rPr>
        <w:t>ОБРАЗОВАТЕЛЬНЫХ УСЛУГ</w:t>
      </w:r>
    </w:p>
    <w:p w:rsidR="00FC2654" w:rsidRPr="002C3F87" w:rsidRDefault="00FC2654" w:rsidP="00FC2654">
      <w:pPr>
        <w:pStyle w:val="a8"/>
        <w:rPr>
          <w:shd w:val="clear" w:color="auto" w:fill="FFFFFF"/>
        </w:rPr>
      </w:pPr>
      <w:r w:rsidRPr="002C3F87">
        <w:rPr>
          <w:shd w:val="clear" w:color="auto" w:fill="FFFFFF"/>
        </w:rPr>
        <w:t xml:space="preserve">Рассмотрены направления развития рынка образовательных услуг в условиях рыночных отношений. </w:t>
      </w:r>
    </w:p>
    <w:p w:rsidR="00FC2654" w:rsidRPr="00286F79" w:rsidRDefault="00FC2654" w:rsidP="00FC2654">
      <w:pPr>
        <w:pStyle w:val="a8"/>
        <w:rPr>
          <w:shd w:val="clear" w:color="auto" w:fill="FFFFFF"/>
          <w:lang w:val="en-US"/>
        </w:rPr>
      </w:pPr>
      <w:r w:rsidRPr="002C3F87">
        <w:rPr>
          <w:i/>
          <w:shd w:val="clear" w:color="auto" w:fill="FFFFFF"/>
        </w:rPr>
        <w:t>Ключевые</w:t>
      </w:r>
      <w:r w:rsidRPr="00FC2654">
        <w:rPr>
          <w:i/>
          <w:shd w:val="clear" w:color="auto" w:fill="FFFFFF"/>
          <w:lang w:val="en-US"/>
        </w:rPr>
        <w:t xml:space="preserve"> </w:t>
      </w:r>
      <w:r w:rsidRPr="002C3F87">
        <w:rPr>
          <w:i/>
          <w:shd w:val="clear" w:color="auto" w:fill="FFFFFF"/>
        </w:rPr>
        <w:t>слова</w:t>
      </w:r>
      <w:r w:rsidRPr="00FC2654">
        <w:rPr>
          <w:shd w:val="clear" w:color="auto" w:fill="FFFFFF"/>
          <w:lang w:val="en-US"/>
        </w:rPr>
        <w:t xml:space="preserve">: </w:t>
      </w:r>
      <w:r w:rsidRPr="002C3F87">
        <w:rPr>
          <w:shd w:val="clear" w:color="auto" w:fill="FFFFFF"/>
        </w:rPr>
        <w:t>рынок</w:t>
      </w:r>
      <w:r w:rsidRPr="00FC2654">
        <w:rPr>
          <w:shd w:val="clear" w:color="auto" w:fill="FFFFFF"/>
          <w:lang w:val="en-US"/>
        </w:rPr>
        <w:t xml:space="preserve"> </w:t>
      </w:r>
      <w:r w:rsidRPr="002C3F87">
        <w:rPr>
          <w:shd w:val="clear" w:color="auto" w:fill="FFFFFF"/>
        </w:rPr>
        <w:t>образовательных</w:t>
      </w:r>
      <w:r w:rsidRPr="00286F79">
        <w:rPr>
          <w:shd w:val="clear" w:color="auto" w:fill="FFFFFF"/>
          <w:lang w:val="en-US"/>
        </w:rPr>
        <w:t xml:space="preserve"> </w:t>
      </w:r>
      <w:r w:rsidRPr="002C3F87">
        <w:rPr>
          <w:shd w:val="clear" w:color="auto" w:fill="FFFFFF"/>
        </w:rPr>
        <w:t>услуг</w:t>
      </w:r>
    </w:p>
    <w:p w:rsidR="00FC2654" w:rsidRPr="00401328" w:rsidRDefault="00FC2654" w:rsidP="00FC2654">
      <w:pPr>
        <w:pStyle w:val="a8"/>
        <w:rPr>
          <w:lang w:val="en-US"/>
        </w:rPr>
      </w:pPr>
    </w:p>
    <w:p w:rsidR="00FC2654" w:rsidRPr="006A02CB" w:rsidRDefault="00FC2654" w:rsidP="00E37FBF">
      <w:pPr>
        <w:pStyle w:val="a8"/>
      </w:pPr>
    </w:p>
    <w:p w:rsidR="00FC2654" w:rsidRPr="002C3F87" w:rsidRDefault="00FC2654" w:rsidP="00FC2654">
      <w:pPr>
        <w:pStyle w:val="a6"/>
        <w:rPr>
          <w:rFonts w:eastAsia="TimesNewRomanPSMT"/>
          <w:sz w:val="16"/>
          <w:szCs w:val="16"/>
        </w:rPr>
      </w:pPr>
      <w:r w:rsidRPr="002C3F87">
        <w:t>Н</w:t>
      </w:r>
      <w:r w:rsidRPr="006A02CB">
        <w:t>.</w:t>
      </w:r>
      <w:r w:rsidRPr="002C3F87">
        <w:t>В</w:t>
      </w:r>
      <w:r w:rsidRPr="006A02CB">
        <w:t xml:space="preserve">. </w:t>
      </w:r>
      <w:proofErr w:type="spellStart"/>
      <w:r w:rsidRPr="002C3F87">
        <w:t>Кочерягина</w:t>
      </w:r>
      <w:proofErr w:type="spellEnd"/>
      <w:r w:rsidRPr="006A02CB">
        <w:t xml:space="preserve">, </w:t>
      </w:r>
      <w:r w:rsidRPr="002C3F87">
        <w:t xml:space="preserve">О.А. </w:t>
      </w:r>
      <w:proofErr w:type="spellStart"/>
      <w:r w:rsidRPr="002C3F87">
        <w:t>Загороднева</w:t>
      </w:r>
      <w:proofErr w:type="spellEnd"/>
      <w:r w:rsidRPr="002C3F87">
        <w:t xml:space="preserve"> </w:t>
      </w:r>
    </w:p>
    <w:p w:rsidR="00FC2654" w:rsidRPr="002C3F87" w:rsidRDefault="00FC2654" w:rsidP="00FC2654">
      <w:pPr>
        <w:pStyle w:val="a7"/>
      </w:pPr>
      <w:r w:rsidRPr="002C3F87">
        <w:t>ПРОБЛЕМЫ КОНКУРЕНЦИИ КОММЕРЧЕСКИХ БАНКОВ</w:t>
      </w:r>
      <w:r w:rsidRPr="00B8476A">
        <w:br/>
      </w:r>
      <w:r w:rsidRPr="002C3F87">
        <w:t>В УСЛОВИЯХ РЕСТРУКТУРИЗАЦИИ БАНКОВСКОГО СЕКТОРА</w:t>
      </w:r>
    </w:p>
    <w:p w:rsidR="00FC2654" w:rsidRPr="002C3F87" w:rsidRDefault="00FC2654" w:rsidP="00FC2654">
      <w:pPr>
        <w:pStyle w:val="a8"/>
      </w:pPr>
      <w:r w:rsidRPr="002C3F87">
        <w:t>Проведено исследование состояния банковского сектора Российской Федерации. Сформированы группы участников коммерческих банков.</w:t>
      </w:r>
    </w:p>
    <w:p w:rsidR="00FC2654" w:rsidRPr="002C3F87" w:rsidRDefault="00FC2654" w:rsidP="00FC2654">
      <w:pPr>
        <w:pStyle w:val="a8"/>
      </w:pPr>
      <w:r w:rsidRPr="002C3F87">
        <w:rPr>
          <w:i/>
        </w:rPr>
        <w:t xml:space="preserve">Ключевые слова: </w:t>
      </w:r>
      <w:r w:rsidRPr="002C3F87">
        <w:t>банковский сектор, региональные банки, финансовая система, государственные банки, коммерческие банки</w:t>
      </w:r>
    </w:p>
    <w:p w:rsidR="00FC2654" w:rsidRDefault="00FC2654" w:rsidP="00FC2654">
      <w:pPr>
        <w:pStyle w:val="a8"/>
      </w:pPr>
    </w:p>
    <w:p w:rsidR="003C71FA" w:rsidRDefault="003C71FA" w:rsidP="00FC2654">
      <w:pPr>
        <w:pStyle w:val="a6"/>
      </w:pPr>
    </w:p>
    <w:p w:rsidR="00FC2654" w:rsidRPr="002C3F87" w:rsidRDefault="00FC2654" w:rsidP="00FC2654">
      <w:pPr>
        <w:pStyle w:val="a6"/>
        <w:rPr>
          <w:rFonts w:eastAsia="TimesNewRomanPSMT"/>
          <w:sz w:val="16"/>
          <w:szCs w:val="16"/>
        </w:rPr>
      </w:pPr>
      <w:r w:rsidRPr="002C3F87">
        <w:t>К</w:t>
      </w:r>
      <w:r w:rsidRPr="003C7211">
        <w:t>.</w:t>
      </w:r>
      <w:r w:rsidRPr="002C3F87">
        <w:t>К</w:t>
      </w:r>
      <w:r w:rsidRPr="003C7211">
        <w:t xml:space="preserve">. </w:t>
      </w:r>
      <w:r w:rsidRPr="002C3F87">
        <w:t xml:space="preserve">Мазо </w:t>
      </w:r>
    </w:p>
    <w:p w:rsidR="00FC2654" w:rsidRPr="002C3F87" w:rsidRDefault="00FC2654" w:rsidP="00FC2654">
      <w:pPr>
        <w:pStyle w:val="a7"/>
        <w:rPr>
          <w:caps/>
        </w:rPr>
      </w:pPr>
      <w:r w:rsidRPr="002C3F87">
        <w:t>ФИНАНСОВОЕ ОБЕСПЕЧЕНИЕ ДЕЯТЕЛЬНОСТИ ПРЕДПРИЯТИЯ</w:t>
      </w:r>
    </w:p>
    <w:p w:rsidR="00FC2654" w:rsidRPr="002C3F87" w:rsidRDefault="00FC2654" w:rsidP="00FC2654">
      <w:pPr>
        <w:pStyle w:val="a8"/>
      </w:pPr>
      <w:r w:rsidRPr="002C3F87">
        <w:t>Рассмотрены основные вопросы финансового обеспечения деятельности предприятия, его инновации, возможные новые идеи и сферы реализации предприятий по данному направлению.</w:t>
      </w:r>
    </w:p>
    <w:p w:rsidR="00FC2654" w:rsidRPr="002C3F87" w:rsidRDefault="00FC2654" w:rsidP="00FC2654">
      <w:pPr>
        <w:pStyle w:val="a8"/>
      </w:pPr>
      <w:r w:rsidRPr="002C3F87">
        <w:rPr>
          <w:i/>
        </w:rPr>
        <w:t>Ключевые слова</w:t>
      </w:r>
      <w:r w:rsidRPr="002C3F87">
        <w:t>: финансы, финансы предприятий, финансовое обеспечение, предприятие, финансовая деятельность</w:t>
      </w:r>
    </w:p>
    <w:p w:rsidR="00FC2654" w:rsidRDefault="00FC2654" w:rsidP="00FC2654">
      <w:pPr>
        <w:pStyle w:val="a8"/>
      </w:pPr>
    </w:p>
    <w:p w:rsidR="003C71FA" w:rsidRDefault="003C71FA" w:rsidP="00FC2654">
      <w:pPr>
        <w:pStyle w:val="a6"/>
      </w:pPr>
    </w:p>
    <w:p w:rsidR="00FC2654" w:rsidRPr="002C3F87" w:rsidRDefault="00FC2654" w:rsidP="00FC2654">
      <w:pPr>
        <w:pStyle w:val="a6"/>
        <w:rPr>
          <w:rFonts w:eastAsia="TimesNewRomanPSMT"/>
          <w:sz w:val="16"/>
          <w:szCs w:val="16"/>
        </w:rPr>
      </w:pPr>
      <w:r w:rsidRPr="002C3F87">
        <w:t xml:space="preserve">Т.Н. Одинцова </w:t>
      </w:r>
    </w:p>
    <w:p w:rsidR="00FC2654" w:rsidRPr="002C3F87" w:rsidRDefault="00FC2654" w:rsidP="00FC2654">
      <w:pPr>
        <w:pStyle w:val="a7"/>
      </w:pPr>
      <w:r w:rsidRPr="002C3F87">
        <w:rPr>
          <w:bCs/>
        </w:rPr>
        <w:t xml:space="preserve">ИССЛЕДОВАНИЕ ПОТОКОВ ТРАНСПОРТНЫХ УСЛУГ </w:t>
      </w:r>
      <w:r w:rsidRPr="00801B8D">
        <w:rPr>
          <w:bCs/>
        </w:rPr>
        <w:br/>
      </w:r>
      <w:r w:rsidRPr="002C3F87">
        <w:rPr>
          <w:bCs/>
        </w:rPr>
        <w:t xml:space="preserve">В </w:t>
      </w:r>
      <w:r w:rsidRPr="002C3F87">
        <w:t>ГОРОДСКИХ ТРАНСПОРТНО-ЛОГИСТИЧЕСКИХ СИСТЕМАХ</w:t>
      </w:r>
    </w:p>
    <w:p w:rsidR="00FC2654" w:rsidRPr="00801B8D" w:rsidRDefault="00FC2654" w:rsidP="00FC2654">
      <w:pPr>
        <w:pStyle w:val="a8"/>
        <w:rPr>
          <w:spacing w:val="-2"/>
        </w:rPr>
      </w:pPr>
      <w:r w:rsidRPr="00801B8D">
        <w:rPr>
          <w:rFonts w:eastAsia="TimesNewRoman"/>
          <w:spacing w:val="-2"/>
        </w:rPr>
        <w:t xml:space="preserve">Рассматриваются проблемы исследования потоков транспортных услуг в городских транспортно-логистических системах. </w:t>
      </w:r>
      <w:r w:rsidRPr="00801B8D">
        <w:rPr>
          <w:spacing w:val="-2"/>
        </w:rPr>
        <w:t xml:space="preserve">Полученные результаты исследования могут служить основой для совершенствования управления пассажиропотоками и потоками транспортных средств (транспортными потоками): корректировки маршрутной схемы, отдельных маршрутов, составления расписаний движения транспортных средств, организации экспрессных рейсов, выбора типа транспортных средств, распределения их по маршрутам, а также для разработки мероприятий по улучшению обслуживания пассажиров. </w:t>
      </w:r>
    </w:p>
    <w:p w:rsidR="00FC2654" w:rsidRPr="002C3F87" w:rsidRDefault="00FC2654" w:rsidP="00FC2654">
      <w:pPr>
        <w:pStyle w:val="a8"/>
      </w:pPr>
      <w:r w:rsidRPr="002C3F87">
        <w:rPr>
          <w:rFonts w:eastAsia="TimesNewRoman"/>
          <w:bCs/>
          <w:i/>
        </w:rPr>
        <w:t>Ключевые слова</w:t>
      </w:r>
      <w:r w:rsidRPr="002C3F87">
        <w:rPr>
          <w:rFonts w:eastAsia="TimesNewRoman"/>
          <w:bCs/>
        </w:rPr>
        <w:t>:</w:t>
      </w:r>
      <w:r w:rsidRPr="002C3F87">
        <w:rPr>
          <w:rFonts w:eastAsia="TimesNewRoman"/>
          <w:b/>
          <w:bCs/>
        </w:rPr>
        <w:t xml:space="preserve"> </w:t>
      </w:r>
      <w:r w:rsidRPr="002C3F87">
        <w:t>транспортно-логисти</w:t>
      </w:r>
      <w:r w:rsidRPr="00801B8D">
        <w:softHyphen/>
      </w:r>
      <w:r w:rsidRPr="002C3F87">
        <w:t xml:space="preserve">ческая система, город, потоки транспортных услуг, пассажиропоток </w:t>
      </w:r>
    </w:p>
    <w:p w:rsidR="00FC2654" w:rsidRDefault="00FC2654" w:rsidP="00FC2654">
      <w:pPr>
        <w:pStyle w:val="a8"/>
        <w:rPr>
          <w:shd w:val="clear" w:color="auto" w:fill="FFFFFF"/>
        </w:rPr>
      </w:pPr>
    </w:p>
    <w:p w:rsidR="00FC2654" w:rsidRPr="002C3F87" w:rsidRDefault="00FC2654" w:rsidP="00FC2654">
      <w:pPr>
        <w:pStyle w:val="a6"/>
        <w:rPr>
          <w:rFonts w:eastAsia="TimesNewRomanPSMT"/>
          <w:sz w:val="16"/>
          <w:szCs w:val="16"/>
        </w:rPr>
      </w:pPr>
      <w:r w:rsidRPr="002C3F87">
        <w:t xml:space="preserve">А.Н. Плотников, Д.А. Плотников </w:t>
      </w:r>
    </w:p>
    <w:p w:rsidR="00FC2654" w:rsidRPr="002C3F87" w:rsidRDefault="00FC2654" w:rsidP="00FC2654">
      <w:pPr>
        <w:pStyle w:val="a7"/>
      </w:pPr>
      <w:r w:rsidRPr="002C3F87">
        <w:t>ОБЗОР ДЕЯТЕЛЬНОСТИ РОССИЙСКИХ ВЕНЧУРНЫХ ФОНДОВ</w:t>
      </w:r>
    </w:p>
    <w:p w:rsidR="00FC2654" w:rsidRPr="002C3F87" w:rsidRDefault="00FC2654" w:rsidP="00FC2654">
      <w:pPr>
        <w:pStyle w:val="a8"/>
      </w:pPr>
      <w:r w:rsidRPr="002C3F87">
        <w:t>Рассмотрена инвестиционная деятельность в Российской Федерации, в частности показатели венчурных и прямых инвестиций. Выявлена динамика развития рынка посевных инвестиций.</w:t>
      </w:r>
    </w:p>
    <w:p w:rsidR="00FC2654" w:rsidRPr="002C3F87" w:rsidRDefault="00FC2654" w:rsidP="00FC2654">
      <w:pPr>
        <w:pStyle w:val="a8"/>
      </w:pPr>
      <w:r w:rsidRPr="002C3F87">
        <w:rPr>
          <w:i/>
        </w:rPr>
        <w:t>Ключевые слова</w:t>
      </w:r>
      <w:r w:rsidRPr="002C3F87">
        <w:t>: венчурный капитал, российские венчурные фонды</w:t>
      </w:r>
    </w:p>
    <w:p w:rsidR="00FC2654" w:rsidRDefault="00FC2654" w:rsidP="00FC2654">
      <w:pPr>
        <w:pStyle w:val="a8"/>
      </w:pPr>
    </w:p>
    <w:p w:rsidR="00FC2654" w:rsidRPr="002C3F87" w:rsidRDefault="00FC2654" w:rsidP="00FC2654">
      <w:pPr>
        <w:pStyle w:val="a6"/>
        <w:rPr>
          <w:rFonts w:eastAsia="TimesNewRomanPSMT"/>
          <w:sz w:val="16"/>
          <w:szCs w:val="16"/>
        </w:rPr>
      </w:pPr>
      <w:r w:rsidRPr="002C3F87">
        <w:t xml:space="preserve">А.П. Плотников, И.Н. Пчелинцева, М.Р. </w:t>
      </w:r>
      <w:proofErr w:type="spellStart"/>
      <w:r w:rsidRPr="002C3F87">
        <w:t>Мамкеев</w:t>
      </w:r>
      <w:proofErr w:type="spellEnd"/>
      <w:r w:rsidRPr="002C3F87">
        <w:t xml:space="preserve"> </w:t>
      </w:r>
    </w:p>
    <w:p w:rsidR="00FC2654" w:rsidRPr="002C3F87" w:rsidRDefault="00FC2654" w:rsidP="00FC2654">
      <w:pPr>
        <w:pStyle w:val="a7"/>
      </w:pPr>
      <w:r w:rsidRPr="002C3F87">
        <w:t xml:space="preserve">ИНФОРМАЦИОННАЯ СИСТЕМА ПОДДЕРЖКИ И РАЗВИТИЯ </w:t>
      </w:r>
      <w:r>
        <w:br/>
      </w:r>
      <w:r w:rsidRPr="002C3F87">
        <w:t xml:space="preserve">ИНВЕСТИРОВАНИЯ ИННОВАЦИОННОЙ ДЕЯТЕЛЬНОСТИ </w:t>
      </w:r>
      <w:r>
        <w:br/>
      </w:r>
      <w:r w:rsidRPr="002C3F87">
        <w:t>НА МЕЗОЭКОНОМИЧЕСКОМ УРОВНЕ</w:t>
      </w:r>
    </w:p>
    <w:p w:rsidR="00FC2654" w:rsidRPr="002C3F87" w:rsidRDefault="00FC2654" w:rsidP="00FC2654">
      <w:pPr>
        <w:pStyle w:val="a8"/>
      </w:pPr>
      <w:r w:rsidRPr="002C3F87">
        <w:t>Обосновывается необходимость формирования</w:t>
      </w:r>
      <w:r w:rsidRPr="002C3F87">
        <w:rPr>
          <w:b/>
        </w:rPr>
        <w:t xml:space="preserve"> </w:t>
      </w:r>
      <w:r w:rsidRPr="002C3F87">
        <w:t xml:space="preserve">единой информационной системы развития и поддержки инвестирования инновационной деятельности на </w:t>
      </w:r>
      <w:proofErr w:type="spellStart"/>
      <w:r w:rsidRPr="002C3F87">
        <w:t>мезоэкономическом</w:t>
      </w:r>
      <w:proofErr w:type="spellEnd"/>
      <w:r w:rsidRPr="002C3F87">
        <w:t xml:space="preserve"> уровне.</w:t>
      </w:r>
    </w:p>
    <w:p w:rsidR="00FC2654" w:rsidRPr="002C3F87" w:rsidRDefault="00FC2654" w:rsidP="00FC2654">
      <w:pPr>
        <w:pStyle w:val="a8"/>
      </w:pPr>
      <w:r w:rsidRPr="002F1907">
        <w:rPr>
          <w:i/>
        </w:rPr>
        <w:t>Ключевые слова:</w:t>
      </w:r>
      <w:r w:rsidRPr="002C3F87">
        <w:rPr>
          <w:i/>
        </w:rPr>
        <w:t xml:space="preserve"> </w:t>
      </w:r>
      <w:r w:rsidRPr="002C3F87">
        <w:t xml:space="preserve">инвестирование, инновационная деятельность, </w:t>
      </w:r>
      <w:proofErr w:type="spellStart"/>
      <w:r w:rsidRPr="002C3F87">
        <w:t>мезоэкономическая</w:t>
      </w:r>
      <w:proofErr w:type="spellEnd"/>
      <w:r w:rsidRPr="002C3F87">
        <w:t xml:space="preserve"> система, информационная система, поддержка и развитие инвестирования инновационной деятельности</w:t>
      </w:r>
    </w:p>
    <w:p w:rsidR="00FC2654" w:rsidRDefault="00FC2654" w:rsidP="00FC2654">
      <w:pPr>
        <w:pStyle w:val="a8"/>
      </w:pPr>
    </w:p>
    <w:p w:rsidR="003C71FA" w:rsidRDefault="003C71FA" w:rsidP="00FC2654">
      <w:pPr>
        <w:pStyle w:val="a6"/>
      </w:pPr>
    </w:p>
    <w:p w:rsidR="00FC2654" w:rsidRPr="003C71FA" w:rsidRDefault="00FC2654" w:rsidP="00FC2654">
      <w:pPr>
        <w:pStyle w:val="a6"/>
        <w:rPr>
          <w:rFonts w:eastAsia="TimesNewRomanPSMT"/>
          <w:sz w:val="16"/>
          <w:szCs w:val="16"/>
        </w:rPr>
      </w:pPr>
      <w:r w:rsidRPr="002C3F87">
        <w:t>Л</w:t>
      </w:r>
      <w:r w:rsidRPr="003C71FA">
        <w:t>.</w:t>
      </w:r>
      <w:r w:rsidRPr="002C3F87">
        <w:t>О</w:t>
      </w:r>
      <w:r w:rsidRPr="003C71FA">
        <w:t xml:space="preserve">. </w:t>
      </w:r>
      <w:proofErr w:type="spellStart"/>
      <w:r w:rsidRPr="002C3F87">
        <w:t>Сердюкова</w:t>
      </w:r>
      <w:proofErr w:type="spellEnd"/>
      <w:r w:rsidRPr="003C71FA">
        <w:t xml:space="preserve">, </w:t>
      </w:r>
      <w:r w:rsidRPr="002C3F87">
        <w:t>А</w:t>
      </w:r>
      <w:r w:rsidRPr="003C71FA">
        <w:t>.</w:t>
      </w:r>
      <w:r w:rsidRPr="002C3F87">
        <w:t>А</w:t>
      </w:r>
      <w:r w:rsidRPr="003C71FA">
        <w:t xml:space="preserve">. </w:t>
      </w:r>
      <w:r w:rsidRPr="002C3F87">
        <w:t>Колбасина</w:t>
      </w:r>
      <w:r w:rsidRPr="003C71FA">
        <w:t xml:space="preserve"> </w:t>
      </w:r>
    </w:p>
    <w:p w:rsidR="00FC2654" w:rsidRPr="002C3F87" w:rsidRDefault="00FC2654" w:rsidP="00FC2654">
      <w:pPr>
        <w:pStyle w:val="a7"/>
      </w:pPr>
      <w:r w:rsidRPr="002C3F87">
        <w:t xml:space="preserve">ОСОБЕННОСТИ НАЧИСЛЕНИЯ НАЛОГОВ НА ДОХОДЫ </w:t>
      </w:r>
      <w:r w:rsidRPr="007E0C08">
        <w:br/>
      </w:r>
      <w:r w:rsidRPr="002C3F87">
        <w:t>ОТ ИНВЕСТИЦИОННОЙ ДЕЯТЕЛЬНОСТИ</w:t>
      </w:r>
    </w:p>
    <w:p w:rsidR="001E3783" w:rsidRPr="002C3F87" w:rsidRDefault="001E3783" w:rsidP="001E3783">
      <w:pPr>
        <w:pStyle w:val="a8"/>
      </w:pPr>
      <w:r w:rsidRPr="002C3F87">
        <w:t>Рассмотрены налоги на доходы от основных видов инвестиционной деятельности и способы их минимизации.</w:t>
      </w:r>
    </w:p>
    <w:p w:rsidR="001E3783" w:rsidRPr="002C3F87" w:rsidRDefault="001E3783" w:rsidP="001E3783">
      <w:pPr>
        <w:pStyle w:val="a8"/>
      </w:pPr>
      <w:r w:rsidRPr="002C3F87">
        <w:rPr>
          <w:i/>
        </w:rPr>
        <w:t>Ключевые слова</w:t>
      </w:r>
      <w:r w:rsidRPr="002C3F87">
        <w:t>: налог, доходы, инвестор, инвестиционная деятельность, процентная ставка</w:t>
      </w:r>
    </w:p>
    <w:p w:rsidR="001E3783" w:rsidRDefault="001E3783" w:rsidP="001E3783">
      <w:pPr>
        <w:pStyle w:val="a8"/>
      </w:pPr>
    </w:p>
    <w:p w:rsidR="003C71FA" w:rsidRDefault="003C71FA" w:rsidP="001E3783">
      <w:pPr>
        <w:pStyle w:val="a6"/>
      </w:pPr>
    </w:p>
    <w:p w:rsidR="001E3783" w:rsidRPr="002C3F87" w:rsidRDefault="001E3783" w:rsidP="001E3783">
      <w:pPr>
        <w:pStyle w:val="a6"/>
        <w:rPr>
          <w:rFonts w:eastAsia="TimesNewRomanPSMT"/>
          <w:sz w:val="16"/>
          <w:szCs w:val="16"/>
        </w:rPr>
      </w:pPr>
      <w:r w:rsidRPr="002C3F87">
        <w:t xml:space="preserve">А.С. Скрябина </w:t>
      </w:r>
    </w:p>
    <w:p w:rsidR="001E3783" w:rsidRPr="002C3F87" w:rsidRDefault="001E3783" w:rsidP="001E3783">
      <w:pPr>
        <w:pStyle w:val="a7"/>
        <w:rPr>
          <w:rFonts w:eastAsia="Times New Roman"/>
        </w:rPr>
      </w:pPr>
      <w:r w:rsidRPr="002C3F87">
        <w:rPr>
          <w:rFonts w:eastAsia="Times New Roman"/>
        </w:rPr>
        <w:t xml:space="preserve">ИНВЕСТИЦИОННАЯ ДЕЯТЕЛЬНОСТЬ НА РЫНКЕ КОРПОРАТИВНЫХ </w:t>
      </w:r>
      <w:r>
        <w:rPr>
          <w:rFonts w:eastAsia="Times New Roman"/>
        </w:rPr>
        <w:br/>
      </w:r>
      <w:r w:rsidRPr="002C3F87">
        <w:rPr>
          <w:rFonts w:eastAsia="Times New Roman"/>
        </w:rPr>
        <w:t>ЦЕННЫХ БУМАГ (НА ПРИМЕРЕ ПАО «ГАЗПРОМ»)</w:t>
      </w:r>
    </w:p>
    <w:p w:rsidR="001E3783" w:rsidRPr="002C3F87" w:rsidRDefault="001E3783" w:rsidP="001E3783">
      <w:pPr>
        <w:pStyle w:val="a8"/>
      </w:pPr>
      <w:r w:rsidRPr="002C3F87">
        <w:rPr>
          <w:rFonts w:eastAsia="Times New Roman"/>
        </w:rPr>
        <w:t xml:space="preserve">Рассмотрена инвестиционная деятельность россиян на рынке корпоративных ценных бумаг. Представлены </w:t>
      </w:r>
      <w:r w:rsidRPr="002C3F87">
        <w:rPr>
          <w:shd w:val="clear" w:color="auto" w:fill="FFFFFF"/>
        </w:rPr>
        <w:t xml:space="preserve">преимущества активного инвестирования личных сбережений россиян </w:t>
      </w:r>
      <w:r w:rsidRPr="002C3F87">
        <w:t>на рынке корпоративных ценных бумаг</w:t>
      </w:r>
      <w:r w:rsidRPr="002C3F87">
        <w:rPr>
          <w:shd w:val="clear" w:color="auto" w:fill="FFFFFF"/>
        </w:rPr>
        <w:t xml:space="preserve"> перед пассивным накоплением сбережений.</w:t>
      </w:r>
    </w:p>
    <w:p w:rsidR="001E3783" w:rsidRPr="002C3F87" w:rsidRDefault="001E3783" w:rsidP="001E3783">
      <w:pPr>
        <w:pStyle w:val="a8"/>
        <w:rPr>
          <w:rFonts w:eastAsia="Times New Roman"/>
        </w:rPr>
      </w:pPr>
      <w:r w:rsidRPr="002C3F87">
        <w:rPr>
          <w:rFonts w:eastAsia="Times New Roman"/>
          <w:i/>
        </w:rPr>
        <w:t>Ключевые слова</w:t>
      </w:r>
      <w:r w:rsidRPr="002C3F87">
        <w:rPr>
          <w:rFonts w:eastAsia="Times New Roman"/>
        </w:rPr>
        <w:t>:</w:t>
      </w:r>
      <w:r w:rsidRPr="002C3F87">
        <w:rPr>
          <w:rFonts w:eastAsia="Times New Roman"/>
          <w:b/>
        </w:rPr>
        <w:t xml:space="preserve"> </w:t>
      </w:r>
      <w:r w:rsidRPr="002C3F87">
        <w:rPr>
          <w:shd w:val="clear" w:color="auto" w:fill="FFFFFF"/>
        </w:rPr>
        <w:t>финансовые инструменты,</w:t>
      </w:r>
      <w:r>
        <w:rPr>
          <w:rFonts w:eastAsia="Times New Roman"/>
        </w:rPr>
        <w:t xml:space="preserve"> инвестиции, </w:t>
      </w:r>
      <w:r w:rsidRPr="002C3F87">
        <w:rPr>
          <w:rFonts w:eastAsia="Times New Roman"/>
        </w:rPr>
        <w:t>инвестор,</w:t>
      </w:r>
      <w:r>
        <w:rPr>
          <w:rFonts w:eastAsia="Times New Roman"/>
        </w:rPr>
        <w:t xml:space="preserve"> </w:t>
      </w:r>
      <w:r w:rsidRPr="002C3F87">
        <w:rPr>
          <w:rFonts w:eastAsia="Times New Roman"/>
        </w:rPr>
        <w:t>рынок ценных бу</w:t>
      </w:r>
      <w:r>
        <w:rPr>
          <w:rFonts w:eastAsia="Times New Roman"/>
        </w:rPr>
        <w:t xml:space="preserve">маг, </w:t>
      </w:r>
      <w:r w:rsidRPr="002C3F87">
        <w:rPr>
          <w:rFonts w:eastAsia="Times New Roman"/>
        </w:rPr>
        <w:t>участники рынка ценных бумаг,</w:t>
      </w:r>
      <w:r>
        <w:rPr>
          <w:rFonts w:eastAsia="Times New Roman"/>
        </w:rPr>
        <w:t xml:space="preserve"> </w:t>
      </w:r>
      <w:r w:rsidRPr="002C3F87">
        <w:rPr>
          <w:rFonts w:eastAsia="Times New Roman"/>
        </w:rPr>
        <w:t>спекуля</w:t>
      </w:r>
      <w:r>
        <w:rPr>
          <w:rFonts w:eastAsia="Times New Roman"/>
        </w:rPr>
        <w:t xml:space="preserve">ция, риск, </w:t>
      </w:r>
      <w:r w:rsidRPr="002C3F87">
        <w:rPr>
          <w:rFonts w:eastAsia="Times New Roman"/>
        </w:rPr>
        <w:t>стратегия</w:t>
      </w:r>
    </w:p>
    <w:p w:rsidR="001E3783" w:rsidRDefault="001E3783" w:rsidP="001E3783">
      <w:pPr>
        <w:pStyle w:val="a8"/>
      </w:pPr>
    </w:p>
    <w:p w:rsidR="003C71FA" w:rsidRDefault="003C71FA" w:rsidP="00836FDD">
      <w:pPr>
        <w:pStyle w:val="a6"/>
      </w:pPr>
    </w:p>
    <w:p w:rsidR="00836FDD" w:rsidRPr="002C3F87" w:rsidRDefault="00836FDD" w:rsidP="00836FDD">
      <w:pPr>
        <w:pStyle w:val="a6"/>
        <w:rPr>
          <w:rFonts w:eastAsia="TimesNewRomanPSMT"/>
          <w:sz w:val="16"/>
          <w:szCs w:val="16"/>
        </w:rPr>
      </w:pPr>
      <w:r w:rsidRPr="002C3F87">
        <w:t xml:space="preserve">В.Н. Трегубов, В.М. </w:t>
      </w:r>
      <w:proofErr w:type="spellStart"/>
      <w:r w:rsidRPr="002C3F87">
        <w:t>Разделкин</w:t>
      </w:r>
      <w:proofErr w:type="spellEnd"/>
      <w:r w:rsidRPr="002C3F87">
        <w:t xml:space="preserve"> </w:t>
      </w:r>
    </w:p>
    <w:p w:rsidR="00836FDD" w:rsidRPr="002C3F87" w:rsidRDefault="00836FDD" w:rsidP="00836FDD">
      <w:pPr>
        <w:pStyle w:val="a7"/>
      </w:pPr>
      <w:r w:rsidRPr="002C3F87">
        <w:t xml:space="preserve">СЕТЕВЫЕ МЕХАНИЗМЫ ФОРМИРОВАНИЯ </w:t>
      </w:r>
      <w:r>
        <w:br/>
      </w:r>
      <w:r w:rsidRPr="002C3F87">
        <w:t>ТРАНСПОРТНО-ЛОГИСТИЧЕСКИХ КЛАСТЕРНЫХ СТРУКТУР</w:t>
      </w:r>
    </w:p>
    <w:p w:rsidR="00836FDD" w:rsidRPr="00FC1FD7" w:rsidRDefault="00836FDD" w:rsidP="00836FDD">
      <w:pPr>
        <w:pStyle w:val="a8"/>
        <w:rPr>
          <w:rFonts w:eastAsia="Arial"/>
          <w:spacing w:val="-4"/>
        </w:rPr>
      </w:pPr>
      <w:r w:rsidRPr="00FC1FD7">
        <w:rPr>
          <w:spacing w:val="-4"/>
        </w:rPr>
        <w:t xml:space="preserve">Рассматриваются особенности сетевых механизмов формирования транспортно-логистических кластеров. Описаны преимущества сетевых методов кооперации в кластерных структурах. Определены этапы развития и характер сетевых кооперационных связей внутри логистических кластеров. Установлены различные подходы к описанию кооперационных механизмов в сложных кластерных структурах, а также выделены </w:t>
      </w:r>
      <w:r w:rsidRPr="00FC1FD7">
        <w:rPr>
          <w:rFonts w:eastAsia="Arial"/>
          <w:spacing w:val="-4"/>
        </w:rPr>
        <w:t xml:space="preserve">ключевые проблемы сетевого кооперационного взаимодействия в рамках логистических кластеров. </w:t>
      </w:r>
    </w:p>
    <w:p w:rsidR="00836FDD" w:rsidRPr="002C3F87" w:rsidRDefault="00836FDD" w:rsidP="00836FDD">
      <w:pPr>
        <w:pStyle w:val="a8"/>
        <w:rPr>
          <w:rFonts w:eastAsia="Arial"/>
        </w:rPr>
      </w:pPr>
      <w:r w:rsidRPr="002C3F87">
        <w:rPr>
          <w:rFonts w:eastAsia="Arial"/>
          <w:i/>
        </w:rPr>
        <w:t>Ключевые слова</w:t>
      </w:r>
      <w:r w:rsidRPr="002C3F87">
        <w:rPr>
          <w:rFonts w:eastAsia="Arial"/>
        </w:rPr>
        <w:t>: сетевые механизмы, логистический кластер, логистическая кооперация</w:t>
      </w:r>
    </w:p>
    <w:p w:rsidR="003C71FA" w:rsidRDefault="003C71FA" w:rsidP="003C71FA">
      <w:pPr>
        <w:pStyle w:val="a6"/>
        <w:ind w:firstLine="0"/>
        <w:jc w:val="center"/>
        <w:rPr>
          <w:b/>
          <w:sz w:val="28"/>
          <w:szCs w:val="28"/>
        </w:rPr>
      </w:pPr>
    </w:p>
    <w:p w:rsidR="003C71FA" w:rsidRDefault="003C71FA" w:rsidP="003C71FA">
      <w:pPr>
        <w:pStyle w:val="a6"/>
        <w:ind w:firstLine="0"/>
        <w:jc w:val="center"/>
        <w:rPr>
          <w:b/>
          <w:sz w:val="28"/>
          <w:szCs w:val="28"/>
        </w:rPr>
      </w:pPr>
    </w:p>
    <w:p w:rsidR="003C71FA" w:rsidRDefault="003C71FA" w:rsidP="003C71FA">
      <w:pPr>
        <w:pStyle w:val="a6"/>
        <w:ind w:firstLine="0"/>
        <w:jc w:val="center"/>
        <w:rPr>
          <w:b/>
          <w:sz w:val="28"/>
          <w:szCs w:val="28"/>
        </w:rPr>
      </w:pPr>
    </w:p>
    <w:p w:rsidR="003C71FA" w:rsidRDefault="003C71FA" w:rsidP="003C71FA">
      <w:pPr>
        <w:pStyle w:val="a6"/>
        <w:ind w:firstLine="0"/>
        <w:jc w:val="center"/>
        <w:rPr>
          <w:b/>
          <w:sz w:val="28"/>
          <w:szCs w:val="28"/>
        </w:rPr>
      </w:pPr>
    </w:p>
    <w:p w:rsidR="003C71FA" w:rsidRDefault="003C71FA" w:rsidP="003C71FA">
      <w:pPr>
        <w:pStyle w:val="a6"/>
        <w:ind w:firstLine="0"/>
        <w:jc w:val="center"/>
        <w:rPr>
          <w:b/>
          <w:sz w:val="28"/>
          <w:szCs w:val="28"/>
        </w:rPr>
      </w:pPr>
    </w:p>
    <w:p w:rsidR="003C71FA" w:rsidRPr="005207E5" w:rsidRDefault="003C71FA" w:rsidP="003C71FA">
      <w:pPr>
        <w:pStyle w:val="a6"/>
        <w:ind w:firstLine="0"/>
        <w:jc w:val="center"/>
        <w:rPr>
          <w:b/>
          <w:sz w:val="28"/>
          <w:szCs w:val="28"/>
        </w:rPr>
      </w:pPr>
      <w:bookmarkStart w:id="1" w:name="_Hlk512373043"/>
      <w:r w:rsidRPr="005207E5">
        <w:rPr>
          <w:b/>
          <w:sz w:val="28"/>
          <w:szCs w:val="28"/>
        </w:rPr>
        <w:lastRenderedPageBreak/>
        <w:t>ПСИХОЛОГ</w:t>
      </w:r>
      <w:r>
        <w:rPr>
          <w:b/>
          <w:sz w:val="28"/>
          <w:szCs w:val="28"/>
        </w:rPr>
        <w:t>И</w:t>
      </w:r>
      <w:r w:rsidRPr="005207E5">
        <w:rPr>
          <w:b/>
          <w:sz w:val="28"/>
          <w:szCs w:val="28"/>
        </w:rPr>
        <w:t>ЧЕСКИЕ НАУКИ</w:t>
      </w:r>
    </w:p>
    <w:bookmarkEnd w:id="1"/>
    <w:p w:rsidR="00CA1004" w:rsidRPr="003C71FA" w:rsidRDefault="00CA1004" w:rsidP="00CA1004">
      <w:pPr>
        <w:pStyle w:val="a8"/>
      </w:pPr>
    </w:p>
    <w:p w:rsidR="00CA1004" w:rsidRPr="002C3F87" w:rsidRDefault="00CA1004" w:rsidP="00CA1004">
      <w:pPr>
        <w:pStyle w:val="a6"/>
        <w:rPr>
          <w:rFonts w:eastAsia="TimesNewRomanPSMT"/>
          <w:sz w:val="16"/>
          <w:szCs w:val="16"/>
        </w:rPr>
      </w:pPr>
      <w:r w:rsidRPr="002C3F87">
        <w:t xml:space="preserve">Н.С. </w:t>
      </w:r>
      <w:proofErr w:type="spellStart"/>
      <w:r w:rsidRPr="002C3F87">
        <w:t>Аринушкина</w:t>
      </w:r>
      <w:proofErr w:type="spellEnd"/>
      <w:r w:rsidRPr="002C3F87">
        <w:t xml:space="preserve"> </w:t>
      </w:r>
    </w:p>
    <w:p w:rsidR="00CA1004" w:rsidRPr="002C3F87" w:rsidRDefault="00CA1004" w:rsidP="00CA1004">
      <w:pPr>
        <w:pStyle w:val="a7"/>
        <w:rPr>
          <w:rFonts w:eastAsia="Times New Roman"/>
          <w:lang w:eastAsia="en-US"/>
        </w:rPr>
      </w:pPr>
      <w:r w:rsidRPr="002C3F87">
        <w:rPr>
          <w:rFonts w:eastAsia="Times New Roman"/>
          <w:lang w:eastAsia="en-US"/>
        </w:rPr>
        <w:t>ПРОБЛЕМА УДОВЛЕТВОРЕННОСТИ ЖИЗНЬЮ В ПСИХОЛОГИИ</w:t>
      </w:r>
    </w:p>
    <w:p w:rsidR="00CA1004" w:rsidRPr="002C3F87" w:rsidRDefault="00CA1004" w:rsidP="00CA1004">
      <w:pPr>
        <w:pStyle w:val="a8"/>
        <w:rPr>
          <w:sz w:val="28"/>
          <w:szCs w:val="28"/>
        </w:rPr>
      </w:pPr>
      <w:r w:rsidRPr="002C3F87">
        <w:t xml:space="preserve">Представлен аспект теоретических подходов, освещающих разнообразие смыслов, природы возникновения феномена. </w:t>
      </w:r>
    </w:p>
    <w:p w:rsidR="00CA1004" w:rsidRPr="002C3F87" w:rsidRDefault="00CA1004" w:rsidP="00CA1004">
      <w:pPr>
        <w:pStyle w:val="a8"/>
      </w:pPr>
      <w:r w:rsidRPr="002C3F87">
        <w:rPr>
          <w:i/>
        </w:rPr>
        <w:t>Ключевые слова:</w:t>
      </w:r>
      <w:r w:rsidRPr="002C3F87">
        <w:t xml:space="preserve"> удовлетворенность, удовлетворенность жизнью, психологическое благополучие, удовлетворенность трудом</w:t>
      </w:r>
    </w:p>
    <w:p w:rsidR="00CA1004" w:rsidRDefault="00CA1004" w:rsidP="00CA1004">
      <w:pPr>
        <w:pStyle w:val="a8"/>
      </w:pPr>
    </w:p>
    <w:p w:rsidR="006B43C0" w:rsidRDefault="006B43C0" w:rsidP="00CA1004">
      <w:pPr>
        <w:pStyle w:val="a6"/>
      </w:pPr>
    </w:p>
    <w:p w:rsidR="00CA1004" w:rsidRPr="009F2888" w:rsidRDefault="00CA1004" w:rsidP="00CA1004">
      <w:pPr>
        <w:pStyle w:val="a6"/>
        <w:rPr>
          <w:rFonts w:eastAsia="TimesNewRomanPSMT"/>
          <w:sz w:val="16"/>
          <w:szCs w:val="16"/>
          <w:lang w:val="en-US"/>
        </w:rPr>
      </w:pPr>
      <w:r w:rsidRPr="002C3F87">
        <w:t>С</w:t>
      </w:r>
      <w:r w:rsidRPr="009F2888">
        <w:rPr>
          <w:lang w:val="en-US"/>
        </w:rPr>
        <w:t>.</w:t>
      </w:r>
      <w:r w:rsidRPr="002C3F87">
        <w:t>В</w:t>
      </w:r>
      <w:r w:rsidRPr="009F2888">
        <w:rPr>
          <w:lang w:val="en-US"/>
        </w:rPr>
        <w:t xml:space="preserve">. </w:t>
      </w:r>
      <w:r w:rsidRPr="002C3F87">
        <w:t>Кузнецова</w:t>
      </w:r>
      <w:r w:rsidRPr="009F2888">
        <w:rPr>
          <w:lang w:val="en-US"/>
        </w:rPr>
        <w:t xml:space="preserve"> </w:t>
      </w:r>
    </w:p>
    <w:p w:rsidR="00CA1004" w:rsidRPr="002C3F87" w:rsidRDefault="00CA1004" w:rsidP="00CA1004">
      <w:pPr>
        <w:pStyle w:val="a7"/>
      </w:pPr>
      <w:r w:rsidRPr="002C3F87">
        <w:t>ПСИХОЛОГИЧЕСКИЙ АНАЛИЗ ПРОБЛЕМНОЙ СИТУАЦИИ ВЫБОРА В ЭКОНОМИЧЕСКОЙ ДЕЯТЕЛЬНОСТИ</w:t>
      </w:r>
    </w:p>
    <w:p w:rsidR="00CA1004" w:rsidRPr="002C3F87" w:rsidRDefault="00CA1004" w:rsidP="00CA1004">
      <w:pPr>
        <w:pStyle w:val="a8"/>
      </w:pPr>
      <w:r w:rsidRPr="002C3F87">
        <w:t xml:space="preserve">Проанализирован </w:t>
      </w:r>
      <w:r w:rsidRPr="002C3F87">
        <w:rPr>
          <w:rFonts w:eastAsia="Times New Roman"/>
        </w:rPr>
        <w:t>процесс</w:t>
      </w:r>
      <w:r w:rsidRPr="002C3F87">
        <w:t xml:space="preserve"> принятия решения, описано поведение лица, принимающего решение, рассматриваются уровни сложности анализа ситуации, даны классификации проблем, описаны общие черты проблемной ситуации выбора.  </w:t>
      </w:r>
    </w:p>
    <w:p w:rsidR="00CA1004" w:rsidRPr="002C3F87" w:rsidRDefault="00CA1004" w:rsidP="00CA1004">
      <w:pPr>
        <w:pStyle w:val="a8"/>
      </w:pPr>
      <w:r w:rsidRPr="002C3F87">
        <w:rPr>
          <w:i/>
        </w:rPr>
        <w:t>Ключевые слова</w:t>
      </w:r>
      <w:r w:rsidRPr="002C3F87">
        <w:t xml:space="preserve">: принятие решения, ситуация, проблемная ситуация выбора, лицо, принимающее решение </w:t>
      </w:r>
    </w:p>
    <w:p w:rsidR="00CA1004" w:rsidRPr="002C3F87" w:rsidRDefault="00CA1004" w:rsidP="00CA1004">
      <w:pPr>
        <w:pStyle w:val="a8"/>
        <w:rPr>
          <w:sz w:val="20"/>
          <w:szCs w:val="20"/>
        </w:rPr>
      </w:pPr>
    </w:p>
    <w:p w:rsidR="006B43C0" w:rsidRDefault="006B43C0" w:rsidP="003C71FA">
      <w:pPr>
        <w:pStyle w:val="a8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C71FA" w:rsidRDefault="003C71FA" w:rsidP="003C71FA">
      <w:pPr>
        <w:pStyle w:val="a8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2" w:name="_Hlk512373255"/>
      <w:bookmarkStart w:id="3" w:name="_GoBack"/>
      <w:r w:rsidRPr="005207E5">
        <w:rPr>
          <w:rFonts w:asciiTheme="minorHAnsi" w:hAnsiTheme="minorHAnsi" w:cstheme="minorHAnsi"/>
          <w:b/>
          <w:sz w:val="28"/>
          <w:szCs w:val="28"/>
        </w:rPr>
        <w:t>СОЦИОЛОГИЧЕСКИЕ НАУКИ</w:t>
      </w:r>
    </w:p>
    <w:bookmarkEnd w:id="2"/>
    <w:bookmarkEnd w:id="3"/>
    <w:p w:rsidR="003C71FA" w:rsidRDefault="003C71FA" w:rsidP="003C71FA">
      <w:pPr>
        <w:pStyle w:val="a8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A1004" w:rsidRPr="002C3F87" w:rsidRDefault="00CA1004" w:rsidP="003C71FA">
      <w:pPr>
        <w:pStyle w:val="a8"/>
        <w:rPr>
          <w:rFonts w:eastAsia="TimesNewRomanPSMT"/>
          <w:sz w:val="16"/>
          <w:szCs w:val="16"/>
        </w:rPr>
      </w:pPr>
      <w:r w:rsidRPr="002C3F87">
        <w:t xml:space="preserve">О.В. </w:t>
      </w:r>
      <w:proofErr w:type="spellStart"/>
      <w:r w:rsidRPr="002C3F87">
        <w:t>Лысикова</w:t>
      </w:r>
      <w:proofErr w:type="spellEnd"/>
      <w:r w:rsidRPr="002C3F87">
        <w:t xml:space="preserve"> </w:t>
      </w:r>
    </w:p>
    <w:p w:rsidR="00CA1004" w:rsidRPr="002C3F87" w:rsidRDefault="00CA1004" w:rsidP="00CA1004">
      <w:pPr>
        <w:pStyle w:val="a7"/>
      </w:pPr>
      <w:r w:rsidRPr="002C3F87">
        <w:t>ТУРИСТИЧЕСКИЕ ПРАКТИКИ ЖИТЕЛЕЙ САРАТОВСКОЙ ОБЛАСТИ</w:t>
      </w:r>
      <w:r>
        <w:t xml:space="preserve"> </w:t>
      </w:r>
      <w:r>
        <w:br/>
      </w:r>
      <w:r w:rsidRPr="002C3F87">
        <w:t>В 1930</w:t>
      </w:r>
      <w:r>
        <w:t>-</w:t>
      </w:r>
      <w:r w:rsidRPr="002C3F87">
        <w:t>1980-Е ГОДЫ: СОЦИАЛЬНЫЕ ИЗМЕНЕНИЯ</w:t>
      </w:r>
      <w:r>
        <w:t xml:space="preserve"> </w:t>
      </w:r>
      <w:r>
        <w:br/>
      </w:r>
      <w:r w:rsidRPr="002C3F87">
        <w:t>ПРОСТРАНСТВЕННОЙ МОБИЛЬНОСТИ</w:t>
      </w:r>
    </w:p>
    <w:p w:rsidR="00CA1004" w:rsidRPr="0034562B" w:rsidRDefault="00CA1004" w:rsidP="00CA1004">
      <w:pPr>
        <w:pStyle w:val="a8"/>
        <w:rPr>
          <w:rFonts w:eastAsia="Times New Roman"/>
          <w:spacing w:val="-4"/>
        </w:rPr>
      </w:pPr>
      <w:r w:rsidRPr="0034562B">
        <w:rPr>
          <w:rFonts w:eastAsia="Times New Roman"/>
          <w:spacing w:val="-4"/>
        </w:rPr>
        <w:t xml:space="preserve">Представлены материалы Саратовского государственного архива новейшей истории о развитии внутреннего туризма жителей Саратовской области </w:t>
      </w:r>
      <w:r w:rsidRPr="0034562B">
        <w:rPr>
          <w:rFonts w:eastAsia="Times New Roman"/>
          <w:bCs/>
          <w:spacing w:val="-4"/>
        </w:rPr>
        <w:t>в 1930-1980-е гг</w:t>
      </w:r>
      <w:r w:rsidRPr="0034562B">
        <w:rPr>
          <w:rFonts w:eastAsia="Times New Roman"/>
          <w:spacing w:val="-4"/>
        </w:rPr>
        <w:t>. Внимание сосредоточено на социальных изменениях пространственной мобильности преимущественно организованного туризма. Делается вывод о том, что современный российский туризм в силу пространственной, культурной, социальной сопричастности является приемником советского туризма.</w:t>
      </w:r>
    </w:p>
    <w:p w:rsidR="00CA1004" w:rsidRPr="002C3F87" w:rsidRDefault="00CA1004" w:rsidP="00CA1004">
      <w:pPr>
        <w:pStyle w:val="a8"/>
        <w:rPr>
          <w:rFonts w:eastAsia="Times New Roman"/>
        </w:rPr>
      </w:pPr>
      <w:r w:rsidRPr="002C3F87">
        <w:rPr>
          <w:rFonts w:eastAsia="Times New Roman"/>
          <w:i/>
        </w:rPr>
        <w:t>Ключевые слова</w:t>
      </w:r>
      <w:r w:rsidRPr="002C3F87">
        <w:rPr>
          <w:rFonts w:eastAsia="Times New Roman"/>
        </w:rPr>
        <w:t>: турист, туризм, Саратов, Саратовская область, Волга, пространственная мобильность, социальная практика, социальные изменения, социологическое исследование, архивный источник, историческая память</w:t>
      </w:r>
    </w:p>
    <w:p w:rsidR="00CA1004" w:rsidRDefault="00CA1004" w:rsidP="00CA1004">
      <w:pPr>
        <w:pStyle w:val="a8"/>
        <w:rPr>
          <w:lang w:val="de-DE"/>
        </w:rPr>
      </w:pPr>
    </w:p>
    <w:p w:rsidR="006B43C0" w:rsidRDefault="006B43C0" w:rsidP="00CA1004">
      <w:pPr>
        <w:pStyle w:val="a6"/>
      </w:pPr>
    </w:p>
    <w:p w:rsidR="00CA1004" w:rsidRPr="002C3F87" w:rsidRDefault="00CA1004" w:rsidP="00CA1004">
      <w:pPr>
        <w:pStyle w:val="a6"/>
        <w:rPr>
          <w:rFonts w:eastAsia="TimesNewRomanPSMT"/>
          <w:sz w:val="16"/>
          <w:szCs w:val="16"/>
        </w:rPr>
      </w:pPr>
      <w:r w:rsidRPr="002C3F87">
        <w:t xml:space="preserve">В.В. Печенкин, О.А. Григорьева </w:t>
      </w:r>
    </w:p>
    <w:p w:rsidR="00CA1004" w:rsidRPr="002C3F87" w:rsidRDefault="00CA1004" w:rsidP="00CA1004">
      <w:pPr>
        <w:pStyle w:val="a7"/>
        <w:rPr>
          <w:caps/>
        </w:rPr>
      </w:pPr>
      <w:r w:rsidRPr="002C3F87">
        <w:t>РЕГИОНАЛЬНЫЕ АСПЕКТЫ ФОРМИРОВАНИЯ ПРАКТИК</w:t>
      </w:r>
      <w:r>
        <w:t xml:space="preserve"> </w:t>
      </w:r>
      <w:r>
        <w:br/>
      </w:r>
      <w:r w:rsidRPr="002C3F87">
        <w:t>ВИРТУАЛЬНОЙ ДИСТАНЦИОННОЙ ЗАНЯТОСТИ</w:t>
      </w:r>
      <w:r w:rsidRPr="00784B42">
        <w:rPr>
          <w:vertAlign w:val="superscript"/>
        </w:rPr>
        <w:t>1</w:t>
      </w:r>
    </w:p>
    <w:p w:rsidR="00CA1004" w:rsidRPr="002C3F87" w:rsidRDefault="00CA1004" w:rsidP="00CA1004">
      <w:pPr>
        <w:pStyle w:val="a8"/>
      </w:pPr>
      <w:r w:rsidRPr="002C3F87">
        <w:t>Рассматриваются особенности практик дистанционной занятости в нескольких регионах России. В качестве эмпирического массива используются данные Интернет-опроса молодых людей, которые занимаются дистанционной работой. Особая форма организации труда имеет несколько измерений, обсуждаемых в статье.</w:t>
      </w:r>
    </w:p>
    <w:p w:rsidR="00CA1004" w:rsidRPr="002C3F87" w:rsidRDefault="00CA1004" w:rsidP="00CA1004">
      <w:pPr>
        <w:pStyle w:val="a8"/>
      </w:pPr>
      <w:r w:rsidRPr="002C3F87">
        <w:rPr>
          <w:i/>
        </w:rPr>
        <w:t>Ключевые слова:</w:t>
      </w:r>
      <w:r w:rsidRPr="002C3F87">
        <w:t xml:space="preserve"> </w:t>
      </w:r>
      <w:proofErr w:type="spellStart"/>
      <w:r w:rsidRPr="002C3F87">
        <w:t>дистантная</w:t>
      </w:r>
      <w:proofErr w:type="spellEnd"/>
      <w:r w:rsidRPr="002C3F87">
        <w:t xml:space="preserve"> работа, телеработа, гендерные особенности</w:t>
      </w:r>
    </w:p>
    <w:p w:rsidR="00CA1004" w:rsidRDefault="00CA1004" w:rsidP="00CA1004">
      <w:pPr>
        <w:pStyle w:val="a8"/>
      </w:pPr>
    </w:p>
    <w:sectPr w:rsidR="00CA1004" w:rsidSect="00FC2654">
      <w:headerReference w:type="default" r:id="rId7"/>
      <w:pgSz w:w="11906" w:h="16838" w:code="9"/>
      <w:pgMar w:top="1134" w:right="1134" w:bottom="1134" w:left="1134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168" w:rsidRDefault="00D84168" w:rsidP="00532FF6">
      <w:pPr>
        <w:spacing w:after="0" w:line="240" w:lineRule="auto"/>
      </w:pPr>
      <w:r>
        <w:separator/>
      </w:r>
    </w:p>
  </w:endnote>
  <w:endnote w:type="continuationSeparator" w:id="0">
    <w:p w:rsidR="00D84168" w:rsidRDefault="00D84168" w:rsidP="0053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168" w:rsidRDefault="00D84168" w:rsidP="00532FF6">
      <w:pPr>
        <w:spacing w:after="0" w:line="240" w:lineRule="auto"/>
      </w:pPr>
      <w:r>
        <w:separator/>
      </w:r>
    </w:p>
  </w:footnote>
  <w:footnote w:type="continuationSeparator" w:id="0">
    <w:p w:rsidR="00D84168" w:rsidRDefault="00D84168" w:rsidP="00532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168" w:rsidRDefault="00D84168" w:rsidP="00D84168">
    <w:pPr>
      <w:pStyle w:val="a4"/>
      <w:tabs>
        <w:tab w:val="clear" w:pos="4677"/>
        <w:tab w:val="clear" w:pos="9355"/>
        <w:tab w:val="right" w:pos="9639"/>
      </w:tabs>
    </w:pPr>
    <w:r w:rsidRPr="000516F3">
      <w:rPr>
        <w:sz w:val="20"/>
        <w:szCs w:val="20"/>
        <w:lang w:val="en-US"/>
      </w:rPr>
      <w:t xml:space="preserve">ISSN </w:t>
    </w:r>
    <w:r w:rsidRPr="000516F3">
      <w:rPr>
        <w:sz w:val="20"/>
        <w:szCs w:val="20"/>
      </w:rPr>
      <w:t>2312-5535. 201</w:t>
    </w:r>
    <w:r>
      <w:rPr>
        <w:sz w:val="20"/>
        <w:szCs w:val="20"/>
      </w:rPr>
      <w:t>6</w:t>
    </w:r>
    <w:r w:rsidRPr="000516F3">
      <w:rPr>
        <w:sz w:val="20"/>
        <w:szCs w:val="20"/>
      </w:rPr>
      <w:t xml:space="preserve">. № </w:t>
    </w:r>
    <w:r>
      <w:rPr>
        <w:sz w:val="20"/>
        <w:szCs w:val="20"/>
        <w:lang w:val="en-US"/>
      </w:rPr>
      <w:t>3</w:t>
    </w:r>
    <w:r w:rsidRPr="000516F3">
      <w:rPr>
        <w:sz w:val="20"/>
        <w:szCs w:val="20"/>
      </w:rPr>
      <w:t xml:space="preserve"> (</w:t>
    </w:r>
    <w:r>
      <w:rPr>
        <w:sz w:val="20"/>
        <w:szCs w:val="20"/>
        <w:lang w:val="en-US"/>
      </w:rPr>
      <w:t>11</w:t>
    </w:r>
    <w:r w:rsidRPr="000516F3">
      <w:rPr>
        <w:sz w:val="20"/>
        <w:szCs w:val="20"/>
      </w:rPr>
      <w:t>)</w:t>
    </w:r>
    <w:r>
      <w:rPr>
        <w:sz w:val="20"/>
        <w:szCs w:val="20"/>
        <w:lang w:val="en-US"/>
      </w:rPr>
      <w:t xml:space="preserve"> </w:t>
    </w:r>
    <w:r w:rsidR="00F120BC">
      <w:rPr>
        <w:noProof/>
      </w:rPr>
      <mc:AlternateContent>
        <mc:Choice Requires="wps">
          <w:drawing>
            <wp:inline distT="0" distB="0" distL="0" distR="0">
              <wp:extent cx="4248150" cy="60960"/>
              <wp:effectExtent l="9525" t="9525" r="9525" b="5715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48150" cy="6096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4168" w:rsidRDefault="00D84168" w:rsidP="00D841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width:334.5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8LEPQIAAG8EAAAOAAAAZHJzL2Uyb0RvYy54bWysVF2O0zAQfkfiDpbfaZLSLd2o6Qp2WYS0&#10;/EgLB3Bsp7HwH7bbZLkMp+AJiTP0SIzttkTsGyIPlu0Zf/PNzDdZX41Koj13Xhjd4GpWYsQ1NUzo&#10;bYM/f7p9tsLIB6IZkUbzBj9wj682T5+sB1vzuemNZNwhANG+HmyD+xBsXRSe9lwRPzOWazB2xikS&#10;4Oi2BXNkAHQli3lZLovBOGadodx7uL3JRrxJ+F3HafjQdZ4HJBsM3EJaXVrbuBabNam3jthe0CMN&#10;8g8sFBEagp6hbkggaOfEIyglqDPedGFGjSpM1wnKUw6QTVX+lc19TyxPuUBxvD2Xyf8/WPp+/9Eh&#10;waB3GGmioEWH74dfh5+HH6iK1Rmsr8Hp3oJbGF+ZMXrGTL29M/SLB5di4pMf+OjdDu8MAzyyCya9&#10;GDun4kvIGgEMtOPh3AI+BkThcjFfrKoLMFGwLcvLZWpRQerTY+t8eMONQnHTYAcdTuBkf+dDJEPq&#10;k0tiaaRgt0LKdIiq4tfSoT0BPYQxZyJ3Cpjmu6qMX5YF3IN48v2JRhJmhEiR/BRdajQA5+fA/nFk&#10;t23PcVOIM+AUQokA0yCFavBqQqTnhL3WLGk1ECHzHjKV+lj9WPBc+jC247FtrWEP0AdnsuphSmHT&#10;G/cNowEU32D/dUccx0i+1SCpy2qxiCOSDouLF3M4uKmlnVqIpgAFRcQob69DHquddWLbQ6RcXG1e&#10;Qv87kXoThZJZHXmDqlMhjxMYx2Z6Tl5//hOb3wAAAP//AwBQSwMEFAAGAAgAAAAhAO7wQ3bbAAAA&#10;AwEAAA8AAABkcnMvZG93bnJldi54bWxMj0FLw0AQhe+C/2EZoTe7qZS1jdkUKQheBG2rtLdNdkxC&#10;s7NpdtvEf+/oRS8PHm9475tsNbpWXLAPjScNs2kCAqn0tqFKw277dLsAEaIha1pPqOELA6zy66vM&#10;pNYP9IaXTawEl1BIjYY6xi6VMpQ1OhOmvkPi7NP3zkS2fSVtbwYud628SxIlnWmIF2rT4brG8rg5&#10;Ow3zw+nlHmn9OkuqoXt+/zjtj4XSenIzPj6AiDjGv2P4wWd0yJmp8GeyQbQa+JH4q5wptWRbaFgq&#10;kHkm/7Pn3wAAAP//AwBQSwECLQAUAAYACAAAACEAtoM4kv4AAADhAQAAEwAAAAAAAAAAAAAAAAAA&#10;AAAAW0NvbnRlbnRfVHlwZXNdLnhtbFBLAQItABQABgAIAAAAIQA4/SH/1gAAAJQBAAALAAAAAAAA&#10;AAAAAAAAAC8BAABfcmVscy8ucmVsc1BLAQItABQABgAIAAAAIQCuJ8LEPQIAAG8EAAAOAAAAAAAA&#10;AAAAAAAAAC4CAABkcnMvZTJvRG9jLnhtbFBLAQItABQABgAIAAAAIQDu8EN22wAAAAMBAAAPAAAA&#10;AAAAAAAAAAAAAJcEAABkcnMvZG93bnJldi54bWxQSwUGAAAAAAQABADzAAAAnwUAAAAA&#10;" fillcolor="black [3213]" strokeweight=".5pt">
              <v:path arrowok="t"/>
              <v:textbox>
                <w:txbxContent>
                  <w:p w:rsidR="00D84168" w:rsidRDefault="00D84168" w:rsidP="00D84168"/>
                </w:txbxContent>
              </v:textbox>
              <w10:anchorlock/>
            </v:shape>
          </w:pict>
        </mc:Fallback>
      </mc:AlternateContent>
    </w:r>
    <w:r>
      <w:tab/>
    </w:r>
    <w:r w:rsidR="006B43C0">
      <w:fldChar w:fldCharType="begin"/>
    </w:r>
    <w:r w:rsidR="006B43C0">
      <w:instrText>PAGE   \* MERGEFORMAT</w:instrText>
    </w:r>
    <w:r w:rsidR="006B43C0">
      <w:fldChar w:fldCharType="separate"/>
    </w:r>
    <w:r w:rsidR="00BB3023">
      <w:rPr>
        <w:noProof/>
      </w:rPr>
      <w:t>17</w:t>
    </w:r>
    <w:r w:rsidR="006B43C0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BF"/>
    <w:rsid w:val="00042736"/>
    <w:rsid w:val="00074EC7"/>
    <w:rsid w:val="00096696"/>
    <w:rsid w:val="000979FD"/>
    <w:rsid w:val="000B6361"/>
    <w:rsid w:val="000C207B"/>
    <w:rsid w:val="000C6F10"/>
    <w:rsid w:val="000D7348"/>
    <w:rsid w:val="000E0E1B"/>
    <w:rsid w:val="00124CB0"/>
    <w:rsid w:val="001266D9"/>
    <w:rsid w:val="0013786F"/>
    <w:rsid w:val="00160BD0"/>
    <w:rsid w:val="0016468C"/>
    <w:rsid w:val="00172D6F"/>
    <w:rsid w:val="001C796E"/>
    <w:rsid w:val="001E3783"/>
    <w:rsid w:val="001F7333"/>
    <w:rsid w:val="001F735C"/>
    <w:rsid w:val="0021481A"/>
    <w:rsid w:val="0025281B"/>
    <w:rsid w:val="00277AB4"/>
    <w:rsid w:val="002832A1"/>
    <w:rsid w:val="002A14E7"/>
    <w:rsid w:val="002D30C0"/>
    <w:rsid w:val="002E1431"/>
    <w:rsid w:val="002E18F2"/>
    <w:rsid w:val="002E25B2"/>
    <w:rsid w:val="002F61FE"/>
    <w:rsid w:val="00341A80"/>
    <w:rsid w:val="003739EE"/>
    <w:rsid w:val="003755CB"/>
    <w:rsid w:val="00387F48"/>
    <w:rsid w:val="003C71FA"/>
    <w:rsid w:val="00401328"/>
    <w:rsid w:val="00415DF5"/>
    <w:rsid w:val="00444787"/>
    <w:rsid w:val="00462078"/>
    <w:rsid w:val="004C0C2C"/>
    <w:rsid w:val="004C7167"/>
    <w:rsid w:val="00532FF6"/>
    <w:rsid w:val="00536B6C"/>
    <w:rsid w:val="00560E06"/>
    <w:rsid w:val="00586D8B"/>
    <w:rsid w:val="005939E4"/>
    <w:rsid w:val="005A1F68"/>
    <w:rsid w:val="005B3149"/>
    <w:rsid w:val="005E3DEC"/>
    <w:rsid w:val="006066E9"/>
    <w:rsid w:val="00615776"/>
    <w:rsid w:val="00655AB9"/>
    <w:rsid w:val="006566AA"/>
    <w:rsid w:val="0068790B"/>
    <w:rsid w:val="00690B73"/>
    <w:rsid w:val="006A02CB"/>
    <w:rsid w:val="006B43C0"/>
    <w:rsid w:val="006C7A54"/>
    <w:rsid w:val="006D3FF8"/>
    <w:rsid w:val="007650EF"/>
    <w:rsid w:val="00781F23"/>
    <w:rsid w:val="00787327"/>
    <w:rsid w:val="007A6B2D"/>
    <w:rsid w:val="007F27AF"/>
    <w:rsid w:val="007F3B87"/>
    <w:rsid w:val="00830687"/>
    <w:rsid w:val="00836FDD"/>
    <w:rsid w:val="00851B7F"/>
    <w:rsid w:val="00882A16"/>
    <w:rsid w:val="008B6FAB"/>
    <w:rsid w:val="008C5E78"/>
    <w:rsid w:val="008D42E7"/>
    <w:rsid w:val="00930FBB"/>
    <w:rsid w:val="009439C9"/>
    <w:rsid w:val="00943F06"/>
    <w:rsid w:val="009551CC"/>
    <w:rsid w:val="0095630F"/>
    <w:rsid w:val="00976187"/>
    <w:rsid w:val="0098122F"/>
    <w:rsid w:val="009928DE"/>
    <w:rsid w:val="009A3E7B"/>
    <w:rsid w:val="009B673F"/>
    <w:rsid w:val="009C408C"/>
    <w:rsid w:val="009C6537"/>
    <w:rsid w:val="009D5905"/>
    <w:rsid w:val="009F2888"/>
    <w:rsid w:val="00A16476"/>
    <w:rsid w:val="00A222F4"/>
    <w:rsid w:val="00A417BC"/>
    <w:rsid w:val="00A76668"/>
    <w:rsid w:val="00A87D8A"/>
    <w:rsid w:val="00AC2678"/>
    <w:rsid w:val="00AD5997"/>
    <w:rsid w:val="00AD7213"/>
    <w:rsid w:val="00B14801"/>
    <w:rsid w:val="00B35A2C"/>
    <w:rsid w:val="00B52C48"/>
    <w:rsid w:val="00B57D76"/>
    <w:rsid w:val="00B618A5"/>
    <w:rsid w:val="00B93E7C"/>
    <w:rsid w:val="00B97495"/>
    <w:rsid w:val="00BB2BE4"/>
    <w:rsid w:val="00BB3023"/>
    <w:rsid w:val="00BF26E9"/>
    <w:rsid w:val="00C06E47"/>
    <w:rsid w:val="00C072CE"/>
    <w:rsid w:val="00C15ADE"/>
    <w:rsid w:val="00C3216D"/>
    <w:rsid w:val="00C642E4"/>
    <w:rsid w:val="00C72A2A"/>
    <w:rsid w:val="00C81DAF"/>
    <w:rsid w:val="00CA1004"/>
    <w:rsid w:val="00CA5419"/>
    <w:rsid w:val="00CB5FAB"/>
    <w:rsid w:val="00CD1CA1"/>
    <w:rsid w:val="00CD291A"/>
    <w:rsid w:val="00CD3FEA"/>
    <w:rsid w:val="00CE1AAA"/>
    <w:rsid w:val="00D00601"/>
    <w:rsid w:val="00D02AF1"/>
    <w:rsid w:val="00D33F8A"/>
    <w:rsid w:val="00D543E5"/>
    <w:rsid w:val="00D57EF2"/>
    <w:rsid w:val="00D721BD"/>
    <w:rsid w:val="00D84168"/>
    <w:rsid w:val="00DA5305"/>
    <w:rsid w:val="00E02CCB"/>
    <w:rsid w:val="00E069B1"/>
    <w:rsid w:val="00E15690"/>
    <w:rsid w:val="00E255D8"/>
    <w:rsid w:val="00E37FBF"/>
    <w:rsid w:val="00E4515E"/>
    <w:rsid w:val="00E605C5"/>
    <w:rsid w:val="00E87C18"/>
    <w:rsid w:val="00E96E16"/>
    <w:rsid w:val="00ED7ED7"/>
    <w:rsid w:val="00EE75B1"/>
    <w:rsid w:val="00EF2625"/>
    <w:rsid w:val="00F120BC"/>
    <w:rsid w:val="00F248FD"/>
    <w:rsid w:val="00F4490F"/>
    <w:rsid w:val="00F454F8"/>
    <w:rsid w:val="00FA0167"/>
    <w:rsid w:val="00FA3314"/>
    <w:rsid w:val="00FC2654"/>
    <w:rsid w:val="00FD5603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A11D788-E95A-4EDE-B765-21252BDF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7FB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lang w:eastAsia="en-US"/>
    </w:rPr>
  </w:style>
  <w:style w:type="paragraph" w:styleId="a4">
    <w:name w:val="header"/>
    <w:basedOn w:val="a"/>
    <w:link w:val="a5"/>
    <w:uiPriority w:val="99"/>
    <w:unhideWhenUsed/>
    <w:rsid w:val="00E37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7FBF"/>
    <w:rPr>
      <w:rFonts w:eastAsiaTheme="minorEastAsia" w:cs="Times New Roman"/>
      <w:lang w:eastAsia="ru-RU"/>
    </w:rPr>
  </w:style>
  <w:style w:type="paragraph" w:customStyle="1" w:styleId="a6">
    <w:name w:val="Авторы"/>
    <w:basedOn w:val="a"/>
    <w:qFormat/>
    <w:rsid w:val="00E37FBF"/>
    <w:pPr>
      <w:spacing w:after="0" w:line="240" w:lineRule="auto"/>
      <w:ind w:firstLine="567"/>
      <w:jc w:val="both"/>
    </w:pPr>
    <w:rPr>
      <w:sz w:val="24"/>
      <w:szCs w:val="24"/>
    </w:rPr>
  </w:style>
  <w:style w:type="paragraph" w:customStyle="1" w:styleId="a7">
    <w:name w:val="Название статьи"/>
    <w:basedOn w:val="a"/>
    <w:qFormat/>
    <w:rsid w:val="00E37FBF"/>
    <w:pPr>
      <w:spacing w:before="120" w:after="240" w:line="240" w:lineRule="auto"/>
      <w:ind w:left="567"/>
    </w:pPr>
    <w:rPr>
      <w:b/>
      <w:sz w:val="32"/>
      <w:szCs w:val="32"/>
    </w:rPr>
  </w:style>
  <w:style w:type="paragraph" w:customStyle="1" w:styleId="a8">
    <w:name w:val="Аннотация"/>
    <w:qFormat/>
    <w:rsid w:val="00E37FB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customStyle="1" w:styleId="02">
    <w:name w:val="Авторы_02"/>
    <w:basedOn w:val="a"/>
    <w:qFormat/>
    <w:rsid w:val="00E37FBF"/>
    <w:pPr>
      <w:spacing w:after="0" w:line="240" w:lineRule="auto"/>
    </w:pPr>
    <w:rPr>
      <w:b/>
      <w:sz w:val="24"/>
      <w:szCs w:val="24"/>
    </w:rPr>
  </w:style>
  <w:style w:type="paragraph" w:customStyle="1" w:styleId="a9">
    <w:name w:val="Работа"/>
    <w:basedOn w:val="a"/>
    <w:qFormat/>
    <w:rsid w:val="00E37FBF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a">
    <w:name w:val="Статья_текст"/>
    <w:basedOn w:val="a"/>
    <w:rsid w:val="00E37FBF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FC2654"/>
    <w:rPr>
      <w:color w:val="0000FF" w:themeColor="hyperlink"/>
      <w:u w:val="single"/>
    </w:rPr>
  </w:style>
  <w:style w:type="paragraph" w:styleId="ac">
    <w:name w:val="footer"/>
    <w:basedOn w:val="a"/>
    <w:link w:val="ad"/>
    <w:uiPriority w:val="99"/>
    <w:unhideWhenUsed/>
    <w:rsid w:val="00160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60BD0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0C5A2A-A9FF-4A6F-B64A-9215851F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Жупилова Юлия Леонидовна</dc:creator>
  <cp:lastModifiedBy>Пользователь</cp:lastModifiedBy>
  <cp:revision>4</cp:revision>
  <dcterms:created xsi:type="dcterms:W3CDTF">2018-04-24T17:45:00Z</dcterms:created>
  <dcterms:modified xsi:type="dcterms:W3CDTF">2018-04-24T18:46:00Z</dcterms:modified>
</cp:coreProperties>
</file>