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3F77" w14:textId="27133B6E" w:rsidR="00C9682C" w:rsidRPr="004259F9" w:rsidRDefault="001A4E1A" w:rsidP="001A4E1A">
      <w:pPr>
        <w:jc w:val="center"/>
        <w:rPr>
          <w:rFonts w:ascii="Ubuntu" w:eastAsia="Times New Roman" w:hAnsi="Ubuntu" w:cs="Times New Roman"/>
          <w:b/>
          <w:bCs/>
          <w:sz w:val="27"/>
          <w:lang w:eastAsia="ru-RU"/>
        </w:rPr>
      </w:pPr>
      <w:r w:rsidRPr="004259F9">
        <w:rPr>
          <w:rFonts w:ascii="Ubuntu" w:eastAsia="Times New Roman" w:hAnsi="Ubuntu" w:cs="Times New Roman"/>
          <w:b/>
          <w:bCs/>
          <w:sz w:val="27"/>
          <w:lang w:eastAsia="ru-RU"/>
        </w:rPr>
        <w:t>Программ</w:t>
      </w:r>
      <w:r w:rsidR="00F725C6" w:rsidRPr="004259F9">
        <w:rPr>
          <w:rFonts w:ascii="Ubuntu" w:eastAsia="Times New Roman" w:hAnsi="Ubuntu" w:cs="Times New Roman"/>
          <w:b/>
          <w:bCs/>
          <w:sz w:val="27"/>
          <w:lang w:eastAsia="ru-RU"/>
        </w:rPr>
        <w:t>а</w:t>
      </w:r>
      <w:r w:rsidRPr="004259F9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Всероссийского </w:t>
      </w:r>
      <w:r w:rsidRPr="004259F9">
        <w:rPr>
          <w:rFonts w:ascii="Ubuntu" w:eastAsia="Times New Roman" w:hAnsi="Ubuntu" w:cs="Times New Roman"/>
          <w:b/>
          <w:bCs/>
          <w:sz w:val="27"/>
          <w:lang w:eastAsia="ru-RU"/>
        </w:rPr>
        <w:t>конкурса</w:t>
      </w:r>
    </w:p>
    <w:p w14:paraId="7A8AF652" w14:textId="7E8E2B0A" w:rsidR="00F725C6" w:rsidRDefault="00F725C6" w:rsidP="00B94331">
      <w:pPr>
        <w:jc w:val="center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>«</w:t>
      </w:r>
      <w:r w:rsidR="007F6604">
        <w:rPr>
          <w:rFonts w:ascii="Ubuntu" w:eastAsia="Times New Roman" w:hAnsi="Ubuntu" w:cs="Times New Roman"/>
          <w:b/>
          <w:bCs/>
          <w:sz w:val="27"/>
          <w:lang w:eastAsia="ru-RU"/>
        </w:rPr>
        <w:t>Научные работы студентов и магистрантов «Аудит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»</w:t>
      </w:r>
    </w:p>
    <w:p w14:paraId="49FCF5EE" w14:textId="0873793D" w:rsidR="004259F9" w:rsidRDefault="004259F9" w:rsidP="004259F9">
      <w:pPr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5D1C76EF" w14:textId="7F825A27" w:rsidR="004259F9" w:rsidRPr="00D435AB" w:rsidRDefault="00AF7607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Всероссийский к</w:t>
      </w:r>
      <w:r w:rsidR="004259F9"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онкурс </w:t>
      </w:r>
      <w:r w:rsidR="007F6604">
        <w:rPr>
          <w:rFonts w:ascii="Ubuntu" w:eastAsia="Times New Roman" w:hAnsi="Ubuntu" w:cs="Times New Roman"/>
          <w:b/>
          <w:bCs/>
          <w:sz w:val="27"/>
          <w:lang w:eastAsia="ru-RU"/>
        </w:rPr>
        <w:t>«Н</w:t>
      </w:r>
      <w:r w:rsidR="004259F9"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аучны</w:t>
      </w:r>
      <w:r w:rsidR="007F6604">
        <w:rPr>
          <w:rFonts w:ascii="Ubuntu" w:eastAsia="Times New Roman" w:hAnsi="Ubuntu" w:cs="Times New Roman"/>
          <w:b/>
          <w:bCs/>
          <w:sz w:val="27"/>
          <w:lang w:eastAsia="ru-RU"/>
        </w:rPr>
        <w:t>е</w:t>
      </w:r>
      <w:r w:rsidR="004259F9"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работ</w:t>
      </w:r>
      <w:r w:rsidR="007F6604">
        <w:rPr>
          <w:rFonts w:ascii="Ubuntu" w:eastAsia="Times New Roman" w:hAnsi="Ubuntu" w:cs="Times New Roman"/>
          <w:b/>
          <w:bCs/>
          <w:sz w:val="27"/>
          <w:lang w:eastAsia="ru-RU"/>
        </w:rPr>
        <w:t>ы</w:t>
      </w:r>
      <w:r w:rsidR="004259F9"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студентов и магистрантов </w:t>
      </w:r>
      <w:bookmarkStart w:id="0" w:name="_Hlk126717179"/>
      <w:r w:rsidR="004259F9"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«</w:t>
      </w:r>
      <w:proofErr w:type="gramStart"/>
      <w:r w:rsidR="006E64FE">
        <w:rPr>
          <w:rFonts w:ascii="Ubuntu" w:eastAsia="Times New Roman" w:hAnsi="Ubuntu" w:cs="Times New Roman"/>
          <w:b/>
          <w:bCs/>
          <w:sz w:val="27"/>
          <w:lang w:eastAsia="ru-RU"/>
        </w:rPr>
        <w:t>Аудит</w:t>
      </w:r>
      <w:r w:rsidR="004259F9"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»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bookmarkEnd w:id="0"/>
      <w:r w:rsidR="007E75E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>проводит</w:t>
      </w:r>
      <w:proofErr w:type="gramEnd"/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кафедра «Бухгалтерск</w:t>
      </w:r>
      <w:r w:rsidR="006E64FE">
        <w:rPr>
          <w:rFonts w:ascii="Ubuntu" w:eastAsia="Times New Roman" w:hAnsi="Ubuntu" w:cs="Times New Roman"/>
          <w:sz w:val="27"/>
          <w:szCs w:val="27"/>
          <w:lang w:eastAsia="ru-RU"/>
        </w:rPr>
        <w:t>ого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учет</w:t>
      </w:r>
      <w:r w:rsidR="006E64FE">
        <w:rPr>
          <w:rFonts w:ascii="Ubuntu" w:eastAsia="Times New Roman" w:hAnsi="Ubuntu" w:cs="Times New Roman"/>
          <w:sz w:val="27"/>
          <w:szCs w:val="27"/>
          <w:lang w:eastAsia="ru-RU"/>
        </w:rPr>
        <w:t>а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>, анализ</w:t>
      </w:r>
      <w:r w:rsidR="006E64FE">
        <w:rPr>
          <w:rFonts w:ascii="Ubuntu" w:eastAsia="Times New Roman" w:hAnsi="Ubuntu" w:cs="Times New Roman"/>
          <w:sz w:val="27"/>
          <w:szCs w:val="27"/>
          <w:lang w:eastAsia="ru-RU"/>
        </w:rPr>
        <w:t>а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хозяйственной деятельности и аудита» СГТУ им. Ю.В. Гагарина</w:t>
      </w:r>
    </w:p>
    <w:p w14:paraId="280B8D76" w14:textId="66F41670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Целью 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Всероссийского к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онкурса является привлечение молодежи к научным и практическим исследованиям, развитие научно-исследовательского потенциала и формирование исследовательских компетенций в области аудита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, 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повышение интереса молодёжи к поиску новых идей, решений и рекомендаций, направленных на совершенствование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 xml:space="preserve">методики и приемов </w:t>
      </w:r>
      <w:r w:rsidR="00AF7607" w:rsidRPr="00AF7607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аудиторской деятельности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>, а также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 xml:space="preserve"> разработки и совершенствование соответствующих стандартов данной деятельности,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r w:rsidRPr="00AF7607">
        <w:rPr>
          <w:rFonts w:ascii="Ubuntu" w:eastAsia="Times New Roman" w:hAnsi="Ubuntu" w:cs="Times New Roman"/>
          <w:sz w:val="27"/>
          <w:szCs w:val="27"/>
          <w:lang w:eastAsia="ru-RU"/>
        </w:rPr>
        <w:t>обмен зн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аниями, идеями, опытом исследовательского инструментария, спрос на который предъявляет современная экономика и бизнес.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 </w:t>
      </w:r>
    </w:p>
    <w:p w14:paraId="7566FADF" w14:textId="77777777" w:rsidR="00FC3B1D" w:rsidRDefault="00FC3B1D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5E3EAB27" w14:textId="32924D0E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Председатель Оргкомитета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Всероссийского 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конкурса:</w:t>
      </w:r>
    </w:p>
    <w:p w14:paraId="2538D55B" w14:textId="2F4FD6E5" w:rsidR="004259F9" w:rsidRDefault="00B94331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д</w:t>
      </w:r>
      <w:r w:rsidR="004259F9">
        <w:rPr>
          <w:rFonts w:ascii="Ubuntu" w:eastAsia="Times New Roman" w:hAnsi="Ubuntu" w:cs="Times New Roman"/>
          <w:b/>
          <w:bCs/>
          <w:sz w:val="27"/>
          <w:lang w:eastAsia="ru-RU"/>
        </w:rPr>
        <w:t>.э.н., профессор, зав. кафедрой Садыкова Т.М.</w:t>
      </w:r>
    </w:p>
    <w:p w14:paraId="18D8BD63" w14:textId="77777777" w:rsidR="00FC3B1D" w:rsidRDefault="00FC3B1D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105DC3E7" w14:textId="23721C84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Заместитель председателя Оргкомитета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Всероссийского </w:t>
      </w:r>
      <w:proofErr w:type="gram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конкурса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: 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к.э.н.</w:t>
      </w:r>
      <w:proofErr w:type="gram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, доцент </w:t>
      </w:r>
      <w:r w:rsidR="006E64FE">
        <w:rPr>
          <w:rFonts w:ascii="Ubuntu" w:eastAsia="Times New Roman" w:hAnsi="Ubuntu" w:cs="Times New Roman"/>
          <w:b/>
          <w:bCs/>
          <w:sz w:val="27"/>
          <w:lang w:eastAsia="ru-RU"/>
        </w:rPr>
        <w:t>Анфиногенова Е.И.</w:t>
      </w:r>
    </w:p>
    <w:p w14:paraId="13608845" w14:textId="77777777" w:rsidR="00FC3B1D" w:rsidRDefault="00FC3B1D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78311F19" w14:textId="4DE633DD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lang w:eastAsia="ru-RU"/>
        </w:rPr>
        <w:t>Участники конкурсной комиссии</w:t>
      </w:r>
    </w:p>
    <w:p w14:paraId="0F830C67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Шапошникова И.В.</w:t>
      </w:r>
    </w:p>
    <w:p w14:paraId="317F8AE2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Прянишникова О.Н.</w:t>
      </w:r>
    </w:p>
    <w:p w14:paraId="04FFD42D" w14:textId="112E9D9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r w:rsidR="006E64FE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Ваганова </w:t>
      </w:r>
      <w:r w:rsidR="00494E52">
        <w:rPr>
          <w:rFonts w:ascii="Ubuntu" w:eastAsia="Times New Roman" w:hAnsi="Ubuntu" w:cs="Times New Roman"/>
          <w:b/>
          <w:bCs/>
          <w:sz w:val="27"/>
          <w:lang w:eastAsia="ru-RU"/>
        </w:rPr>
        <w:t>О.Е</w:t>
      </w:r>
      <w:r w:rsidR="006E64FE">
        <w:rPr>
          <w:rFonts w:ascii="Ubuntu" w:eastAsia="Times New Roman" w:hAnsi="Ubuntu" w:cs="Times New Roman"/>
          <w:b/>
          <w:bCs/>
          <w:sz w:val="27"/>
          <w:lang w:eastAsia="ru-RU"/>
        </w:rPr>
        <w:t>.</w:t>
      </w:r>
    </w:p>
    <w:p w14:paraId="657B6E2E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Коблова Г.И.</w:t>
      </w:r>
    </w:p>
    <w:p w14:paraId="4B3EBE84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proofErr w:type="spell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Предеус</w:t>
      </w:r>
      <w:proofErr w:type="spell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Ю.В.</w:t>
      </w:r>
    </w:p>
    <w:p w14:paraId="411FA5B2" w14:textId="77777777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proofErr w:type="spell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Никорюкин</w:t>
      </w:r>
      <w:proofErr w:type="spell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А.В.</w:t>
      </w:r>
    </w:p>
    <w:p w14:paraId="76246C09" w14:textId="79587084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Ключников С.В.</w:t>
      </w:r>
    </w:p>
    <w:p w14:paraId="61EB7AB6" w14:textId="31A5C0AE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lastRenderedPageBreak/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Скачкова Р.В.</w:t>
      </w:r>
    </w:p>
    <w:p w14:paraId="5633E0B3" w14:textId="1A79F629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Евдокимова Н.А.</w:t>
      </w:r>
    </w:p>
    <w:p w14:paraId="1B806AE5" w14:textId="362D4925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.э.н., доцент Федотова Е.С.</w:t>
      </w:r>
    </w:p>
    <w:p w14:paraId="18F8B7B2" w14:textId="42EF06D6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к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proofErr w:type="spell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Аукина</w:t>
      </w:r>
      <w:proofErr w:type="spell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А.И.</w:t>
      </w:r>
    </w:p>
    <w:p w14:paraId="2EC95FFC" w14:textId="01363492" w:rsidR="00E6509C" w:rsidRDefault="00E6509C" w:rsidP="00E6509C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  <w:r>
        <w:rPr>
          <w:rFonts w:ascii="Ubuntu" w:eastAsia="Times New Roman" w:hAnsi="Ubuntu" w:cs="Times New Roman" w:hint="eastAsia"/>
          <w:b/>
          <w:bCs/>
          <w:sz w:val="27"/>
          <w:lang w:eastAsia="ru-RU"/>
        </w:rPr>
        <w:t>д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.э.н., доцент </w:t>
      </w:r>
      <w:proofErr w:type="spellStart"/>
      <w:r>
        <w:rPr>
          <w:rFonts w:ascii="Ubuntu" w:eastAsia="Times New Roman" w:hAnsi="Ubuntu" w:cs="Times New Roman"/>
          <w:b/>
          <w:bCs/>
          <w:sz w:val="27"/>
          <w:lang w:eastAsia="ru-RU"/>
        </w:rPr>
        <w:t>Мездриков</w:t>
      </w:r>
      <w:proofErr w:type="spellEnd"/>
      <w:r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Ю.В.</w:t>
      </w:r>
    </w:p>
    <w:p w14:paraId="66E61D8D" w14:textId="77777777" w:rsidR="00FC3B1D" w:rsidRDefault="00FC3B1D" w:rsidP="00FC3B1D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b/>
          <w:bCs/>
          <w:sz w:val="27"/>
          <w:lang w:eastAsia="ru-RU"/>
        </w:rPr>
      </w:pPr>
    </w:p>
    <w:p w14:paraId="4ADA54F6" w14:textId="74F509D6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Участниками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Всероссийского к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онкурса</w:t>
      </w:r>
      <w:r w:rsidRPr="00D435AB">
        <w:rPr>
          <w:rFonts w:ascii="Ubuntu" w:eastAsia="Times New Roman" w:hAnsi="Ubuntu" w:cs="Times New Roman"/>
          <w:sz w:val="27"/>
          <w:lang w:eastAsia="ru-RU"/>
        </w:rPr>
        <w:t> 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являются студенты (бакалавры и магистранты) высших учебных заведений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>.</w:t>
      </w:r>
    </w:p>
    <w:p w14:paraId="34FA4A0B" w14:textId="77777777" w:rsidR="004259F9" w:rsidRPr="00D435AB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Возраст участников – до 25 лет.  </w:t>
      </w:r>
    </w:p>
    <w:p w14:paraId="00F75853" w14:textId="4ABE66D6" w:rsidR="004259F9" w:rsidRPr="00D435AB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Научно-исследовательские работы на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Всероссийский к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онкурс могут быть направлены</w:t>
      </w:r>
      <w:r w:rsidRPr="00D435AB">
        <w:rPr>
          <w:rFonts w:ascii="Ubuntu" w:eastAsia="Times New Roman" w:hAnsi="Ubuntu" w:cs="Times New Roman"/>
          <w:sz w:val="27"/>
          <w:lang w:eastAsia="ru-RU"/>
        </w:rPr>
        <w:t> 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только от индивидуальных авторов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.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 </w:t>
      </w:r>
    </w:p>
    <w:p w14:paraId="2C0410D7" w14:textId="5DEEBC4F" w:rsidR="004259F9" w:rsidRPr="00D435AB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Научно-исследовательские работы представляются на </w:t>
      </w:r>
      <w:r w:rsidR="00AF7607">
        <w:rPr>
          <w:rFonts w:ascii="Ubuntu" w:eastAsia="Times New Roman" w:hAnsi="Ubuntu" w:cs="Times New Roman"/>
          <w:b/>
          <w:bCs/>
          <w:sz w:val="27"/>
          <w:lang w:eastAsia="ru-RU"/>
        </w:rPr>
        <w:t>Всероссийский к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онкурс по следующ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ему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направлени</w:t>
      </w:r>
      <w:r>
        <w:rPr>
          <w:rFonts w:ascii="Ubuntu" w:eastAsia="Times New Roman" w:hAnsi="Ubuntu" w:cs="Times New Roman"/>
          <w:b/>
          <w:bCs/>
          <w:sz w:val="27"/>
          <w:lang w:eastAsia="ru-RU"/>
        </w:rPr>
        <w:t>ю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>:</w:t>
      </w:r>
    </w:p>
    <w:p w14:paraId="3306D3C9" w14:textId="6C600B16" w:rsidR="004259F9" w:rsidRPr="00D435AB" w:rsidRDefault="006E64FE" w:rsidP="004259F9">
      <w:pPr>
        <w:spacing w:after="0" w:line="360" w:lineRule="auto"/>
        <w:jc w:val="both"/>
        <w:rPr>
          <w:rFonts w:ascii="Ubuntu" w:eastAsia="Times New Roman" w:hAnsi="Ubuntu" w:cs="Segoe UI"/>
          <w:sz w:val="27"/>
          <w:szCs w:val="27"/>
          <w:lang w:eastAsia="ru-RU"/>
        </w:rPr>
      </w:pPr>
      <w:r>
        <w:rPr>
          <w:rFonts w:ascii="Ubuntu" w:eastAsia="Times New Roman" w:hAnsi="Ubuntu" w:cs="Segoe UI"/>
          <w:sz w:val="27"/>
          <w:szCs w:val="27"/>
          <w:lang w:eastAsia="ru-RU"/>
        </w:rPr>
        <w:t>Аудит</w:t>
      </w:r>
      <w:r w:rsidR="004259F9" w:rsidRPr="00D435AB">
        <w:rPr>
          <w:rFonts w:ascii="Ubuntu" w:eastAsia="Times New Roman" w:hAnsi="Ubuntu" w:cs="Segoe UI"/>
          <w:sz w:val="27"/>
          <w:szCs w:val="27"/>
          <w:lang w:eastAsia="ru-RU"/>
        </w:rPr>
        <w:t xml:space="preserve"> как информационная база оценки предпринимательской деятельности в России</w:t>
      </w:r>
      <w:r w:rsidR="008F4C7B">
        <w:rPr>
          <w:rFonts w:ascii="Ubuntu" w:eastAsia="Times New Roman" w:hAnsi="Ubuntu" w:cs="Segoe UI"/>
          <w:sz w:val="27"/>
          <w:szCs w:val="27"/>
          <w:lang w:eastAsia="ru-RU"/>
        </w:rPr>
        <w:t>.</w:t>
      </w:r>
    </w:p>
    <w:p w14:paraId="27F79688" w14:textId="77777777" w:rsidR="004259F9" w:rsidRPr="00D435AB" w:rsidRDefault="004259F9" w:rsidP="004259F9">
      <w:pPr>
        <w:spacing w:after="0" w:line="360" w:lineRule="auto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</w:p>
    <w:p w14:paraId="6056ACB1" w14:textId="6201870F" w:rsidR="004259F9" w:rsidRPr="00B94331" w:rsidRDefault="004259F9" w:rsidP="00B94331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color w:val="FF0000"/>
          <w:sz w:val="27"/>
          <w:lang w:eastAsia="ru-RU"/>
        </w:rPr>
      </w:pP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Заявки на участие в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о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Всероссийском к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онкурсе, конкурсные работы представляются</w:t>
      </w:r>
      <w:r w:rsidRPr="00D435AB">
        <w:rPr>
          <w:rFonts w:ascii="Ubuntu" w:eastAsia="Times New Roman" w:hAnsi="Ubuntu" w:cs="Times New Roman"/>
          <w:sz w:val="27"/>
          <w:lang w:eastAsia="ru-RU"/>
        </w:rPr>
        <w:t> 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с </w:t>
      </w:r>
      <w:r w:rsidR="006E64FE"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27 апреля 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2023</w:t>
      </w:r>
      <w:r w:rsidR="003B161C"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г. до </w:t>
      </w:r>
      <w:r w:rsidR="00035D3E"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>2</w:t>
      </w:r>
      <w:r w:rsidR="00B94331">
        <w:rPr>
          <w:rFonts w:ascii="Ubuntu" w:eastAsia="Times New Roman" w:hAnsi="Ubuntu" w:cs="Times New Roman"/>
          <w:b/>
          <w:bCs/>
          <w:sz w:val="27"/>
          <w:lang w:eastAsia="ru-RU"/>
        </w:rPr>
        <w:t>0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ма</w:t>
      </w:r>
      <w:r w:rsidR="00035D3E"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>я</w:t>
      </w:r>
      <w:r w:rsidRPr="00AF7607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2023</w:t>
      </w:r>
      <w:r w:rsidRPr="00D435AB">
        <w:rPr>
          <w:rFonts w:ascii="Ubuntu" w:eastAsia="Times New Roman" w:hAnsi="Ubuntu" w:cs="Times New Roman"/>
          <w:b/>
          <w:bCs/>
          <w:sz w:val="27"/>
          <w:lang w:eastAsia="ru-RU"/>
        </w:rPr>
        <w:t xml:space="preserve"> г.</w:t>
      </w:r>
      <w:r w:rsidRPr="00D435AB">
        <w:rPr>
          <w:rFonts w:ascii="Ubuntu" w:eastAsia="Times New Roman" w:hAnsi="Ubuntu" w:cs="Times New Roman"/>
          <w:sz w:val="27"/>
          <w:lang w:eastAsia="ru-RU"/>
        </w:rPr>
        <w:t> </w:t>
      </w:r>
      <w:r>
        <w:rPr>
          <w:rFonts w:ascii="Ubuntu" w:eastAsia="Times New Roman" w:hAnsi="Ubuntu" w:cs="Times New Roman"/>
          <w:sz w:val="27"/>
          <w:lang w:eastAsia="ru-RU"/>
        </w:rPr>
        <w:t xml:space="preserve">включительно 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>по адресу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:</w:t>
      </w:r>
      <w:r w:rsidRPr="00D435AB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  <w:hyperlink r:id="rId5" w:history="1">
        <w:r w:rsidR="00AF7607" w:rsidRPr="004A5730">
          <w:rPr>
            <w:rStyle w:val="a6"/>
            <w:rFonts w:ascii="Ubuntu" w:eastAsia="Times New Roman" w:hAnsi="Ubuntu" w:cs="Times New Roman"/>
            <w:sz w:val="27"/>
            <w:szCs w:val="27"/>
            <w:lang w:eastAsia="ru-RU"/>
          </w:rPr>
          <w:t>ae20232023@mail.ru</w:t>
        </w:r>
      </w:hyperlink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 xml:space="preserve"> </w:t>
      </w:r>
    </w:p>
    <w:p w14:paraId="782BFD38" w14:textId="23F116CE" w:rsidR="004259F9" w:rsidRDefault="004259F9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>Работы, поступившие позднее</w:t>
      </w:r>
      <w:r w:rsidR="007F6604">
        <w:rPr>
          <w:rFonts w:ascii="Ubuntu" w:eastAsia="Times New Roman" w:hAnsi="Ubuntu" w:cs="Times New Roman"/>
          <w:sz w:val="27"/>
          <w:szCs w:val="27"/>
          <w:lang w:eastAsia="ru-RU"/>
        </w:rPr>
        <w:t>,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к </w:t>
      </w:r>
      <w:r w:rsidR="00E6509C">
        <w:rPr>
          <w:rFonts w:ascii="Ubuntu" w:eastAsia="Times New Roman" w:hAnsi="Ubuntu" w:cs="Times New Roman"/>
          <w:sz w:val="27"/>
          <w:szCs w:val="27"/>
          <w:lang w:eastAsia="ru-RU"/>
        </w:rPr>
        <w:t>рассмотрению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не допускаются.</w:t>
      </w:r>
    </w:p>
    <w:p w14:paraId="350D526B" w14:textId="4160F6E1" w:rsidR="00614FB1" w:rsidRDefault="00614FB1" w:rsidP="004259F9">
      <w:pPr>
        <w:spacing w:after="0" w:line="360" w:lineRule="auto"/>
        <w:ind w:firstLine="70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Объем работ – не </w:t>
      </w:r>
      <w:proofErr w:type="gramStart"/>
      <w:r>
        <w:rPr>
          <w:rFonts w:ascii="Ubuntu" w:eastAsia="Times New Roman" w:hAnsi="Ubuntu" w:cs="Times New Roman"/>
          <w:sz w:val="27"/>
          <w:szCs w:val="27"/>
          <w:lang w:eastAsia="ru-RU"/>
        </w:rPr>
        <w:t>более  5</w:t>
      </w:r>
      <w:proofErr w:type="gramEnd"/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страниц.</w:t>
      </w:r>
    </w:p>
    <w:p w14:paraId="55946214" w14:textId="7AD3EF9C" w:rsidR="004259F9" w:rsidRPr="00D435AB" w:rsidRDefault="00B94331" w:rsidP="004259F9">
      <w:pPr>
        <w:spacing w:after="0" w:line="360" w:lineRule="auto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    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>По итогам финальных мероприятий победителям будут выданы именные дипломы</w:t>
      </w:r>
      <w:r w:rsidR="007911C0">
        <w:rPr>
          <w:rFonts w:ascii="Ubuntu" w:eastAsia="Times New Roman" w:hAnsi="Ubuntu" w:cs="Times New Roman"/>
          <w:sz w:val="27"/>
          <w:szCs w:val="27"/>
          <w:lang w:eastAsia="ru-RU"/>
        </w:rPr>
        <w:t xml:space="preserve"> (БЕЗ ПУБЛИКАЦИЙ)</w:t>
      </w:r>
      <w:r w:rsidR="004259F9" w:rsidRPr="00D435AB">
        <w:rPr>
          <w:rFonts w:ascii="Ubuntu" w:eastAsia="Times New Roman" w:hAnsi="Ubuntu" w:cs="Times New Roman"/>
          <w:sz w:val="27"/>
          <w:szCs w:val="27"/>
          <w:lang w:eastAsia="ru-RU"/>
        </w:rPr>
        <w:t>.</w:t>
      </w:r>
    </w:p>
    <w:p w14:paraId="247EDC34" w14:textId="77777777" w:rsidR="004259F9" w:rsidRDefault="004259F9" w:rsidP="004259F9">
      <w:pPr>
        <w:spacing w:after="0" w:line="360" w:lineRule="auto"/>
        <w:ind w:firstLine="708"/>
        <w:jc w:val="center"/>
        <w:rPr>
          <w:rFonts w:ascii="Ubuntu" w:eastAsia="Times New Roman" w:hAnsi="Ubuntu" w:cs="Times New Roman"/>
          <w:sz w:val="27"/>
          <w:szCs w:val="27"/>
          <w:lang w:eastAsia="ru-RU"/>
        </w:rPr>
      </w:pPr>
    </w:p>
    <w:p w14:paraId="4A9E39B1" w14:textId="2A9FC048" w:rsidR="004259F9" w:rsidRPr="004259F9" w:rsidRDefault="00494E52" w:rsidP="00494E52">
      <w:pPr>
        <w:spacing w:after="0" w:line="360" w:lineRule="auto"/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  <w:t xml:space="preserve">                                            </w:t>
      </w:r>
      <w:r w:rsidR="004259F9" w:rsidRPr="004259F9">
        <w:rPr>
          <w:rFonts w:ascii="Ubuntu" w:eastAsia="Times New Roman" w:hAnsi="Ubuntu" w:cs="Times New Roman" w:hint="eastAsia"/>
          <w:b/>
          <w:bCs/>
          <w:sz w:val="27"/>
          <w:szCs w:val="27"/>
          <w:lang w:eastAsia="ru-RU"/>
        </w:rPr>
        <w:t>Э</w:t>
      </w:r>
      <w:r w:rsidR="004259F9" w:rsidRPr="004259F9"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  <w:t xml:space="preserve">тапы </w:t>
      </w:r>
      <w:r w:rsidR="00AF7607"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  <w:t xml:space="preserve">Всероссийского </w:t>
      </w:r>
      <w:r w:rsidR="004259F9" w:rsidRPr="004259F9">
        <w:rPr>
          <w:rFonts w:ascii="Ubuntu" w:eastAsia="Times New Roman" w:hAnsi="Ubuntu" w:cs="Times New Roman"/>
          <w:b/>
          <w:bCs/>
          <w:sz w:val="27"/>
          <w:szCs w:val="27"/>
          <w:lang w:eastAsia="ru-RU"/>
        </w:rPr>
        <w:t>конкурса</w:t>
      </w:r>
    </w:p>
    <w:p w14:paraId="0FE37402" w14:textId="77777777" w:rsidR="004259F9" w:rsidRDefault="004259F9" w:rsidP="004259F9">
      <w:pPr>
        <w:tabs>
          <w:tab w:val="left" w:pos="1306"/>
        </w:tabs>
        <w:spacing w:line="266" w:lineRule="auto"/>
        <w:ind w:right="360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1. 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>На первом этапе Оргкомитет осуществляет допуск конкурсных работ для дальнейшей экспертной оценки.</w:t>
      </w:r>
    </w:p>
    <w:p w14:paraId="1ED9D74F" w14:textId="7D3927E2" w:rsidR="004259F9" w:rsidRPr="004259F9" w:rsidRDefault="004259F9" w:rsidP="004259F9">
      <w:pPr>
        <w:tabs>
          <w:tab w:val="left" w:pos="1306"/>
        </w:tabs>
        <w:spacing w:line="266" w:lineRule="auto"/>
        <w:ind w:right="360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2. 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На втором этапе экспертная комиссия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Всероссийского к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онкурса, а также экспертные комиссии зарубежных/региональных площадок, проводят экспертизу конкурсных работ участников и определяют 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>финалистов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>. Критерии оценки конкурсных работ на втором (отборочном) этапе:</w:t>
      </w:r>
    </w:p>
    <w:p w14:paraId="4B1E7F77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253"/>
          <w:tab w:val="left" w:pos="1254"/>
        </w:tabs>
        <w:spacing w:before="90"/>
        <w:ind w:hanging="424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lastRenderedPageBreak/>
        <w:t>оформление работы – до 10 баллов;</w:t>
      </w:r>
    </w:p>
    <w:p w14:paraId="6C0CC7A7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253"/>
          <w:tab w:val="left" w:pos="1254"/>
        </w:tabs>
        <w:spacing w:before="36"/>
        <w:ind w:hanging="424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актуальность работы – до 15 баллов;</w:t>
      </w:r>
    </w:p>
    <w:p w14:paraId="41544030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253"/>
          <w:tab w:val="left" w:pos="1254"/>
        </w:tabs>
        <w:spacing w:before="41"/>
        <w:ind w:hanging="424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новизна и оригинальность работы – до 15 баллов;</w:t>
      </w:r>
    </w:p>
    <w:p w14:paraId="582F4847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240"/>
        </w:tabs>
        <w:spacing w:before="31" w:line="266" w:lineRule="auto"/>
        <w:ind w:left="120" w:right="354" w:firstLine="710"/>
        <w:jc w:val="both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содержание работы: научно-техническая и экономическая обоснованность предложенных решений; логичность, научный стиль и грамотность изложения; наличие приложений, иллюстраций, графических пояснений надлежащего качества – до 40 баллов;</w:t>
      </w:r>
    </w:p>
    <w:p w14:paraId="28F4B9A4" w14:textId="77777777" w:rsidR="004259F9" w:rsidRPr="004259F9" w:rsidRDefault="004259F9" w:rsidP="004259F9">
      <w:pPr>
        <w:pStyle w:val="a7"/>
        <w:numPr>
          <w:ilvl w:val="0"/>
          <w:numId w:val="4"/>
        </w:numPr>
        <w:tabs>
          <w:tab w:val="left" w:pos="1177"/>
        </w:tabs>
        <w:spacing w:before="3" w:line="266" w:lineRule="auto"/>
        <w:ind w:left="120" w:right="347" w:firstLine="710"/>
        <w:jc w:val="both"/>
        <w:rPr>
          <w:rFonts w:ascii="Ubuntu" w:hAnsi="Ubuntu"/>
          <w:sz w:val="27"/>
          <w:szCs w:val="27"/>
          <w:lang w:eastAsia="ru-RU"/>
        </w:rPr>
      </w:pPr>
      <w:r w:rsidRPr="004259F9">
        <w:rPr>
          <w:rFonts w:ascii="Ubuntu" w:hAnsi="Ubuntu"/>
          <w:sz w:val="27"/>
          <w:szCs w:val="27"/>
          <w:lang w:eastAsia="ru-RU"/>
        </w:rPr>
        <w:t>практическая значимость работы, возможность апробации и внедрения проекта – 20 баллов.</w:t>
      </w:r>
    </w:p>
    <w:p w14:paraId="4F8286FE" w14:textId="66E3B262" w:rsidR="004259F9" w:rsidRPr="004259F9" w:rsidRDefault="004259F9" w:rsidP="004259F9">
      <w:pPr>
        <w:tabs>
          <w:tab w:val="left" w:pos="1272"/>
        </w:tabs>
        <w:spacing w:before="7" w:line="266" w:lineRule="auto"/>
        <w:ind w:left="120" w:right="350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>
        <w:rPr>
          <w:rFonts w:ascii="Ubuntu" w:eastAsia="Times New Roman" w:hAnsi="Ubuntu" w:cs="Times New Roman"/>
          <w:sz w:val="27"/>
          <w:szCs w:val="27"/>
          <w:lang w:eastAsia="ru-RU"/>
        </w:rPr>
        <w:t xml:space="preserve">          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>3. Списки финалистов направляются информационны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>м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 xml:space="preserve"> письм</w:t>
      </w:r>
      <w:r>
        <w:rPr>
          <w:rFonts w:ascii="Ubuntu" w:eastAsia="Times New Roman" w:hAnsi="Ubuntu" w:cs="Times New Roman"/>
          <w:sz w:val="27"/>
          <w:szCs w:val="27"/>
          <w:lang w:eastAsia="ru-RU"/>
        </w:rPr>
        <w:t>ом участникам конкурса</w:t>
      </w:r>
      <w:r w:rsidRPr="004259F9">
        <w:rPr>
          <w:rFonts w:ascii="Ubuntu" w:eastAsia="Times New Roman" w:hAnsi="Ubuntu" w:cs="Times New Roman"/>
          <w:sz w:val="27"/>
          <w:szCs w:val="27"/>
          <w:lang w:eastAsia="ru-RU"/>
        </w:rPr>
        <w:t>.</w:t>
      </w:r>
    </w:p>
    <w:p w14:paraId="4A14DCD1" w14:textId="76D32115" w:rsidR="004259F9" w:rsidRPr="006F4F74" w:rsidRDefault="00494E52" w:rsidP="00494E52">
      <w:pPr>
        <w:pStyle w:val="1"/>
        <w:tabs>
          <w:tab w:val="left" w:pos="3905"/>
        </w:tabs>
        <w:rPr>
          <w:rFonts w:ascii="Ubuntu" w:hAnsi="Ubuntu"/>
          <w:sz w:val="27"/>
          <w:szCs w:val="27"/>
          <w:lang w:eastAsia="ru-RU"/>
        </w:rPr>
      </w:pPr>
      <w:r>
        <w:rPr>
          <w:rFonts w:ascii="Ubuntu" w:hAnsi="Ubuntu"/>
          <w:sz w:val="27"/>
          <w:szCs w:val="27"/>
          <w:lang w:eastAsia="ru-RU"/>
        </w:rPr>
        <w:t xml:space="preserve">         </w:t>
      </w:r>
      <w:r w:rsidR="004259F9" w:rsidRPr="006F4F74">
        <w:rPr>
          <w:rFonts w:ascii="Ubuntu" w:hAnsi="Ubuntu"/>
          <w:sz w:val="27"/>
          <w:szCs w:val="27"/>
          <w:lang w:eastAsia="ru-RU"/>
        </w:rPr>
        <w:t>Награждение победителей</w:t>
      </w:r>
    </w:p>
    <w:p w14:paraId="1D681DC3" w14:textId="77777777" w:rsidR="004259F9" w:rsidRDefault="004259F9" w:rsidP="004259F9">
      <w:pPr>
        <w:pStyle w:val="a3"/>
        <w:spacing w:before="10"/>
        <w:rPr>
          <w:b/>
          <w:sz w:val="29"/>
        </w:rPr>
      </w:pPr>
    </w:p>
    <w:p w14:paraId="3E4A8188" w14:textId="35C6B932" w:rsidR="004259F9" w:rsidRPr="00114933" w:rsidRDefault="00114933" w:rsidP="00114933">
      <w:pPr>
        <w:tabs>
          <w:tab w:val="left" w:pos="1254"/>
        </w:tabs>
        <w:spacing w:line="266" w:lineRule="auto"/>
        <w:ind w:left="-303" w:right="368"/>
        <w:jc w:val="both"/>
        <w:rPr>
          <w:rFonts w:ascii="Ubuntu" w:eastAsia="Times New Roman" w:hAnsi="Ubuntu" w:cs="Times New Roman"/>
          <w:sz w:val="27"/>
          <w:szCs w:val="27"/>
          <w:lang w:eastAsia="ru-RU"/>
        </w:rPr>
      </w:pPr>
      <w:r w:rsidRPr="00114933">
        <w:rPr>
          <w:rFonts w:ascii="Ubuntu" w:eastAsia="Times New Roman" w:hAnsi="Ubuntu" w:cs="Times New Roman"/>
          <w:sz w:val="27"/>
          <w:szCs w:val="27"/>
          <w:lang w:eastAsia="ru-RU"/>
        </w:rPr>
        <w:t xml:space="preserve">                 </w:t>
      </w:r>
      <w:r w:rsidR="004259F9" w:rsidRPr="00114933">
        <w:rPr>
          <w:rFonts w:ascii="Ubuntu" w:eastAsia="Times New Roman" w:hAnsi="Ubuntu" w:cs="Times New Roman"/>
          <w:sz w:val="27"/>
          <w:szCs w:val="27"/>
          <w:lang w:eastAsia="ru-RU"/>
        </w:rPr>
        <w:t xml:space="preserve">По итогам </w:t>
      </w:r>
      <w:r w:rsidRPr="00114933">
        <w:rPr>
          <w:rFonts w:ascii="Ubuntu" w:eastAsia="Times New Roman" w:hAnsi="Ubuntu" w:cs="Times New Roman"/>
          <w:sz w:val="27"/>
          <w:szCs w:val="27"/>
          <w:lang w:eastAsia="ru-RU"/>
        </w:rPr>
        <w:t>конкурса</w:t>
      </w:r>
      <w:r w:rsidR="004259F9" w:rsidRPr="00114933">
        <w:rPr>
          <w:rFonts w:ascii="Ubuntu" w:eastAsia="Times New Roman" w:hAnsi="Ubuntu" w:cs="Times New Roman"/>
          <w:sz w:val="27"/>
          <w:szCs w:val="27"/>
          <w:lang w:eastAsia="ru-RU"/>
        </w:rPr>
        <w:t xml:space="preserve"> победители и призеры </w:t>
      </w:r>
      <w:r w:rsidR="00AF7607">
        <w:rPr>
          <w:rFonts w:ascii="Ubuntu" w:eastAsia="Times New Roman" w:hAnsi="Ubuntu" w:cs="Times New Roman"/>
          <w:sz w:val="27"/>
          <w:szCs w:val="27"/>
          <w:lang w:eastAsia="ru-RU"/>
        </w:rPr>
        <w:t>Всероссийского к</w:t>
      </w:r>
      <w:r w:rsidR="004259F9" w:rsidRPr="00114933">
        <w:rPr>
          <w:rFonts w:ascii="Ubuntu" w:eastAsia="Times New Roman" w:hAnsi="Ubuntu" w:cs="Times New Roman"/>
          <w:sz w:val="27"/>
          <w:szCs w:val="27"/>
          <w:lang w:eastAsia="ru-RU"/>
        </w:rPr>
        <w:t>онкурса награждаются Дипломами I, II, III степени.</w:t>
      </w:r>
    </w:p>
    <w:p w14:paraId="4B580104" w14:textId="3183A89C" w:rsidR="004259F9" w:rsidRPr="00114933" w:rsidRDefault="004259F9" w:rsidP="004259F9">
      <w:pPr>
        <w:pStyle w:val="a3"/>
        <w:spacing w:before="7" w:line="264" w:lineRule="auto"/>
        <w:ind w:left="120" w:right="345" w:firstLine="710"/>
        <w:jc w:val="both"/>
        <w:rPr>
          <w:rFonts w:ascii="Ubuntu" w:hAnsi="Ubuntu"/>
          <w:sz w:val="27"/>
          <w:szCs w:val="27"/>
          <w:lang w:eastAsia="ru-RU"/>
        </w:rPr>
      </w:pPr>
      <w:r w:rsidRPr="00114933">
        <w:rPr>
          <w:rFonts w:ascii="Ubuntu" w:hAnsi="Ubuntu"/>
          <w:sz w:val="27"/>
          <w:szCs w:val="27"/>
          <w:lang w:eastAsia="ru-RU"/>
        </w:rPr>
        <w:t xml:space="preserve">Участники, занявшие 4 и 5 места по </w:t>
      </w:r>
      <w:r w:rsidR="00AF7607">
        <w:rPr>
          <w:rFonts w:ascii="Ubuntu" w:hAnsi="Ubuntu"/>
          <w:sz w:val="27"/>
          <w:szCs w:val="27"/>
          <w:lang w:eastAsia="ru-RU"/>
        </w:rPr>
        <w:t>Всероссийскому к</w:t>
      </w:r>
      <w:r w:rsidRPr="00114933">
        <w:rPr>
          <w:rFonts w:ascii="Ubuntu" w:hAnsi="Ubuntu"/>
          <w:sz w:val="27"/>
          <w:szCs w:val="27"/>
          <w:lang w:eastAsia="ru-RU"/>
        </w:rPr>
        <w:t xml:space="preserve">онкурсу, награждаются Грамотами за 4 и 5 места соответственно. Все участники получают сертификаты </w:t>
      </w:r>
      <w:r w:rsidR="00114933" w:rsidRPr="00114933">
        <w:rPr>
          <w:rFonts w:ascii="Ubuntu" w:hAnsi="Ubuntu"/>
          <w:sz w:val="27"/>
          <w:szCs w:val="27"/>
          <w:lang w:eastAsia="ru-RU"/>
        </w:rPr>
        <w:t xml:space="preserve">участников </w:t>
      </w:r>
      <w:r w:rsidR="007911C0">
        <w:rPr>
          <w:rFonts w:ascii="Ubuntu" w:hAnsi="Ubuntu"/>
          <w:sz w:val="27"/>
          <w:szCs w:val="27"/>
          <w:lang w:eastAsia="ru-RU"/>
        </w:rPr>
        <w:t>Всероссийского к</w:t>
      </w:r>
      <w:r w:rsidRPr="00114933">
        <w:rPr>
          <w:rFonts w:ascii="Ubuntu" w:hAnsi="Ubuntu"/>
          <w:sz w:val="27"/>
          <w:szCs w:val="27"/>
          <w:lang w:eastAsia="ru-RU"/>
        </w:rPr>
        <w:t>онкурса.</w:t>
      </w:r>
    </w:p>
    <w:sectPr w:rsidR="004259F9" w:rsidRPr="0011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0261"/>
    <w:multiLevelType w:val="hybridMultilevel"/>
    <w:tmpl w:val="DC568940"/>
    <w:lvl w:ilvl="0" w:tplc="037A9B6C">
      <w:start w:val="1"/>
      <w:numFmt w:val="decimal"/>
      <w:lvlText w:val="%1)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44ADE4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2" w:tplc="A89606A8">
      <w:numFmt w:val="bullet"/>
      <w:lvlText w:val="•"/>
      <w:lvlJc w:val="left"/>
      <w:pPr>
        <w:ind w:left="3116" w:hanging="423"/>
      </w:pPr>
      <w:rPr>
        <w:rFonts w:hint="default"/>
        <w:lang w:val="ru-RU" w:eastAsia="en-US" w:bidi="ar-SA"/>
      </w:rPr>
    </w:lvl>
    <w:lvl w:ilvl="3" w:tplc="C972ACA2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5458450E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5" w:tplc="A3265B84">
      <w:numFmt w:val="bullet"/>
      <w:lvlText w:val="•"/>
      <w:lvlJc w:val="left"/>
      <w:pPr>
        <w:ind w:left="5902" w:hanging="423"/>
      </w:pPr>
      <w:rPr>
        <w:rFonts w:hint="default"/>
        <w:lang w:val="ru-RU" w:eastAsia="en-US" w:bidi="ar-SA"/>
      </w:rPr>
    </w:lvl>
    <w:lvl w:ilvl="6" w:tplc="32EAB36C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DB665A32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852C5344">
      <w:numFmt w:val="bullet"/>
      <w:lvlText w:val="•"/>
      <w:lvlJc w:val="left"/>
      <w:pPr>
        <w:ind w:left="8687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AB130F7"/>
    <w:multiLevelType w:val="multilevel"/>
    <w:tmpl w:val="4642C596"/>
    <w:lvl w:ilvl="0">
      <w:start w:val="6"/>
      <w:numFmt w:val="decimal"/>
      <w:lvlText w:val="%1"/>
      <w:lvlJc w:val="left"/>
      <w:pPr>
        <w:ind w:left="13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45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51"/>
      </w:pPr>
      <w:rPr>
        <w:rFonts w:hint="default"/>
        <w:lang w:val="ru-RU" w:eastAsia="en-US" w:bidi="ar-SA"/>
      </w:rPr>
    </w:lvl>
  </w:abstractNum>
  <w:abstractNum w:abstractNumId="2" w15:restartNumberingAfterBreak="0">
    <w:nsid w:val="3D9A76A0"/>
    <w:multiLevelType w:val="multilevel"/>
    <w:tmpl w:val="75E6669C"/>
    <w:lvl w:ilvl="0">
      <w:start w:val="8"/>
      <w:numFmt w:val="decimal"/>
      <w:lvlText w:val="%1"/>
      <w:lvlJc w:val="left"/>
      <w:pPr>
        <w:ind w:left="12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564D2140"/>
    <w:multiLevelType w:val="hybridMultilevel"/>
    <w:tmpl w:val="93824D70"/>
    <w:lvl w:ilvl="0" w:tplc="1C72A550">
      <w:start w:val="1"/>
      <w:numFmt w:val="decimal"/>
      <w:lvlText w:val="%1)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5C1E00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2" w:tplc="46F8F636">
      <w:numFmt w:val="bullet"/>
      <w:lvlText w:val="•"/>
      <w:lvlJc w:val="left"/>
      <w:pPr>
        <w:ind w:left="3116" w:hanging="423"/>
      </w:pPr>
      <w:rPr>
        <w:rFonts w:hint="default"/>
        <w:lang w:val="ru-RU" w:eastAsia="en-US" w:bidi="ar-SA"/>
      </w:rPr>
    </w:lvl>
    <w:lvl w:ilvl="3" w:tplc="3F7E5074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 w:tplc="F3EC42FC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5" w:tplc="4E0A5F0E">
      <w:numFmt w:val="bullet"/>
      <w:lvlText w:val="•"/>
      <w:lvlJc w:val="left"/>
      <w:pPr>
        <w:ind w:left="5902" w:hanging="423"/>
      </w:pPr>
      <w:rPr>
        <w:rFonts w:hint="default"/>
        <w:lang w:val="ru-RU" w:eastAsia="en-US" w:bidi="ar-SA"/>
      </w:rPr>
    </w:lvl>
    <w:lvl w:ilvl="6" w:tplc="2FFC3D92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9D28877C">
      <w:numFmt w:val="bullet"/>
      <w:lvlText w:val="•"/>
      <w:lvlJc w:val="left"/>
      <w:pPr>
        <w:ind w:left="7758" w:hanging="423"/>
      </w:pPr>
      <w:rPr>
        <w:rFonts w:hint="default"/>
        <w:lang w:val="ru-RU" w:eastAsia="en-US" w:bidi="ar-SA"/>
      </w:rPr>
    </w:lvl>
    <w:lvl w:ilvl="8" w:tplc="22F68E28">
      <w:numFmt w:val="bullet"/>
      <w:lvlText w:val="•"/>
      <w:lvlJc w:val="left"/>
      <w:pPr>
        <w:ind w:left="868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5C852A43"/>
    <w:multiLevelType w:val="hybridMultilevel"/>
    <w:tmpl w:val="237EFF2C"/>
    <w:lvl w:ilvl="0" w:tplc="D5828F0A">
      <w:start w:val="1"/>
      <w:numFmt w:val="decimal"/>
      <w:lvlText w:val="%1."/>
      <w:lvlJc w:val="left"/>
      <w:pPr>
        <w:ind w:left="4263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5E8846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2" w:tplc="4CFAA206">
      <w:numFmt w:val="bullet"/>
      <w:lvlText w:val="•"/>
      <w:lvlJc w:val="left"/>
      <w:pPr>
        <w:ind w:left="5516" w:hanging="245"/>
      </w:pPr>
      <w:rPr>
        <w:rFonts w:hint="default"/>
        <w:lang w:val="ru-RU" w:eastAsia="en-US" w:bidi="ar-SA"/>
      </w:rPr>
    </w:lvl>
    <w:lvl w:ilvl="3" w:tplc="4F32BE6A">
      <w:numFmt w:val="bullet"/>
      <w:lvlText w:val="•"/>
      <w:lvlJc w:val="left"/>
      <w:pPr>
        <w:ind w:left="6145" w:hanging="245"/>
      </w:pPr>
      <w:rPr>
        <w:rFonts w:hint="default"/>
        <w:lang w:val="ru-RU" w:eastAsia="en-US" w:bidi="ar-SA"/>
      </w:rPr>
    </w:lvl>
    <w:lvl w:ilvl="4" w:tplc="7C8EEB3E">
      <w:numFmt w:val="bullet"/>
      <w:lvlText w:val="•"/>
      <w:lvlJc w:val="left"/>
      <w:pPr>
        <w:ind w:left="6773" w:hanging="245"/>
      </w:pPr>
      <w:rPr>
        <w:rFonts w:hint="default"/>
        <w:lang w:val="ru-RU" w:eastAsia="en-US" w:bidi="ar-SA"/>
      </w:rPr>
    </w:lvl>
    <w:lvl w:ilvl="5" w:tplc="3BA6D520">
      <w:numFmt w:val="bullet"/>
      <w:lvlText w:val="•"/>
      <w:lvlJc w:val="left"/>
      <w:pPr>
        <w:ind w:left="7402" w:hanging="245"/>
      </w:pPr>
      <w:rPr>
        <w:rFonts w:hint="default"/>
        <w:lang w:val="ru-RU" w:eastAsia="en-US" w:bidi="ar-SA"/>
      </w:rPr>
    </w:lvl>
    <w:lvl w:ilvl="6" w:tplc="AB50BF62">
      <w:numFmt w:val="bullet"/>
      <w:lvlText w:val="•"/>
      <w:lvlJc w:val="left"/>
      <w:pPr>
        <w:ind w:left="8030" w:hanging="245"/>
      </w:pPr>
      <w:rPr>
        <w:rFonts w:hint="default"/>
        <w:lang w:val="ru-RU" w:eastAsia="en-US" w:bidi="ar-SA"/>
      </w:rPr>
    </w:lvl>
    <w:lvl w:ilvl="7" w:tplc="99E6725A">
      <w:numFmt w:val="bullet"/>
      <w:lvlText w:val="•"/>
      <w:lvlJc w:val="left"/>
      <w:pPr>
        <w:ind w:left="8658" w:hanging="245"/>
      </w:pPr>
      <w:rPr>
        <w:rFonts w:hint="default"/>
        <w:lang w:val="ru-RU" w:eastAsia="en-US" w:bidi="ar-SA"/>
      </w:rPr>
    </w:lvl>
    <w:lvl w:ilvl="8" w:tplc="74AC8EA4">
      <w:numFmt w:val="bullet"/>
      <w:lvlText w:val="•"/>
      <w:lvlJc w:val="left"/>
      <w:pPr>
        <w:ind w:left="928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ACE757B"/>
    <w:multiLevelType w:val="hybridMultilevel"/>
    <w:tmpl w:val="8C7C09EE"/>
    <w:lvl w:ilvl="0" w:tplc="651C3BAE">
      <w:numFmt w:val="bullet"/>
      <w:lvlText w:val="–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92DD56">
      <w:numFmt w:val="bullet"/>
      <w:lvlText w:val="–"/>
      <w:lvlJc w:val="left"/>
      <w:pPr>
        <w:ind w:left="83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B225C6">
      <w:numFmt w:val="bullet"/>
      <w:lvlText w:val="•"/>
      <w:lvlJc w:val="left"/>
      <w:pPr>
        <w:ind w:left="1918" w:hanging="183"/>
      </w:pPr>
      <w:rPr>
        <w:rFonts w:hint="default"/>
        <w:lang w:val="ru-RU" w:eastAsia="en-US" w:bidi="ar-SA"/>
      </w:rPr>
    </w:lvl>
    <w:lvl w:ilvl="3" w:tplc="96BAE588">
      <w:numFmt w:val="bullet"/>
      <w:lvlText w:val="•"/>
      <w:lvlJc w:val="left"/>
      <w:pPr>
        <w:ind w:left="2996" w:hanging="183"/>
      </w:pPr>
      <w:rPr>
        <w:rFonts w:hint="default"/>
        <w:lang w:val="ru-RU" w:eastAsia="en-US" w:bidi="ar-SA"/>
      </w:rPr>
    </w:lvl>
    <w:lvl w:ilvl="4" w:tplc="33ACBB10">
      <w:numFmt w:val="bullet"/>
      <w:lvlText w:val="•"/>
      <w:lvlJc w:val="left"/>
      <w:pPr>
        <w:ind w:left="4074" w:hanging="183"/>
      </w:pPr>
      <w:rPr>
        <w:rFonts w:hint="default"/>
        <w:lang w:val="ru-RU" w:eastAsia="en-US" w:bidi="ar-SA"/>
      </w:rPr>
    </w:lvl>
    <w:lvl w:ilvl="5" w:tplc="D898EDF6">
      <w:numFmt w:val="bullet"/>
      <w:lvlText w:val="•"/>
      <w:lvlJc w:val="left"/>
      <w:pPr>
        <w:ind w:left="5152" w:hanging="183"/>
      </w:pPr>
      <w:rPr>
        <w:rFonts w:hint="default"/>
        <w:lang w:val="ru-RU" w:eastAsia="en-US" w:bidi="ar-SA"/>
      </w:rPr>
    </w:lvl>
    <w:lvl w:ilvl="6" w:tplc="758AAA40">
      <w:numFmt w:val="bullet"/>
      <w:lvlText w:val="•"/>
      <w:lvlJc w:val="left"/>
      <w:pPr>
        <w:ind w:left="6231" w:hanging="183"/>
      </w:pPr>
      <w:rPr>
        <w:rFonts w:hint="default"/>
        <w:lang w:val="ru-RU" w:eastAsia="en-US" w:bidi="ar-SA"/>
      </w:rPr>
    </w:lvl>
    <w:lvl w:ilvl="7" w:tplc="E1ECA25C">
      <w:numFmt w:val="bullet"/>
      <w:lvlText w:val="•"/>
      <w:lvlJc w:val="left"/>
      <w:pPr>
        <w:ind w:left="7309" w:hanging="183"/>
      </w:pPr>
      <w:rPr>
        <w:rFonts w:hint="default"/>
        <w:lang w:val="ru-RU" w:eastAsia="en-US" w:bidi="ar-SA"/>
      </w:rPr>
    </w:lvl>
    <w:lvl w:ilvl="8" w:tplc="2EA25482">
      <w:numFmt w:val="bullet"/>
      <w:lvlText w:val="•"/>
      <w:lvlJc w:val="left"/>
      <w:pPr>
        <w:ind w:left="8387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7DBA2777"/>
    <w:multiLevelType w:val="multilevel"/>
    <w:tmpl w:val="6B5E91F0"/>
    <w:lvl w:ilvl="0">
      <w:start w:val="7"/>
      <w:numFmt w:val="decimal"/>
      <w:lvlText w:val="%1"/>
      <w:lvlJc w:val="left"/>
      <w:pPr>
        <w:ind w:left="125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7" w:hanging="707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707"/>
      </w:pPr>
      <w:rPr>
        <w:rFonts w:hint="default"/>
        <w:lang w:val="ru-RU" w:eastAsia="en-US" w:bidi="ar-SA"/>
      </w:rPr>
    </w:lvl>
  </w:abstractNum>
  <w:num w:numId="1" w16cid:durableId="1850679582">
    <w:abstractNumId w:val="2"/>
  </w:num>
  <w:num w:numId="2" w16cid:durableId="902956158">
    <w:abstractNumId w:val="6"/>
  </w:num>
  <w:num w:numId="3" w16cid:durableId="1825664080">
    <w:abstractNumId w:val="0"/>
  </w:num>
  <w:num w:numId="4" w16cid:durableId="239561904">
    <w:abstractNumId w:val="3"/>
  </w:num>
  <w:num w:numId="5" w16cid:durableId="2039162991">
    <w:abstractNumId w:val="1"/>
  </w:num>
  <w:num w:numId="6" w16cid:durableId="1685132899">
    <w:abstractNumId w:val="5"/>
  </w:num>
  <w:num w:numId="7" w16cid:durableId="1775436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1A"/>
    <w:rsid w:val="00035D3E"/>
    <w:rsid w:val="00114933"/>
    <w:rsid w:val="001A4E1A"/>
    <w:rsid w:val="003B161C"/>
    <w:rsid w:val="004259F9"/>
    <w:rsid w:val="00494E52"/>
    <w:rsid w:val="00614FB1"/>
    <w:rsid w:val="006E64FE"/>
    <w:rsid w:val="006F4F74"/>
    <w:rsid w:val="007911C0"/>
    <w:rsid w:val="007E75EB"/>
    <w:rsid w:val="007F6604"/>
    <w:rsid w:val="008F4C7B"/>
    <w:rsid w:val="00AF7607"/>
    <w:rsid w:val="00B94331"/>
    <w:rsid w:val="00C9682C"/>
    <w:rsid w:val="00E6509C"/>
    <w:rsid w:val="00F725C6"/>
    <w:rsid w:val="00FA6083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0251"/>
  <w15:chartTrackingRefBased/>
  <w15:docId w15:val="{0193EEC7-294E-499D-BE53-D55F51B1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9F9"/>
    <w:pPr>
      <w:widowControl w:val="0"/>
      <w:autoSpaceDE w:val="0"/>
      <w:autoSpaceDN w:val="0"/>
      <w:spacing w:after="0" w:line="240" w:lineRule="auto"/>
      <w:ind w:left="112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9F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59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59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2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unhideWhenUsed/>
    <w:rsid w:val="0042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259F9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4259F9"/>
    <w:pPr>
      <w:widowControl w:val="0"/>
      <w:autoSpaceDE w:val="0"/>
      <w:autoSpaceDN w:val="0"/>
      <w:spacing w:after="0" w:line="240" w:lineRule="auto"/>
      <w:ind w:left="120" w:firstLine="710"/>
    </w:pPr>
    <w:rPr>
      <w:rFonts w:ascii="Times New Roman" w:eastAsia="Times New Roman" w:hAnsi="Times New Roman" w:cs="Times New Roman"/>
    </w:rPr>
  </w:style>
  <w:style w:type="character" w:styleId="a8">
    <w:name w:val="Unresolved Mention"/>
    <w:basedOn w:val="a0"/>
    <w:uiPriority w:val="99"/>
    <w:semiHidden/>
    <w:unhideWhenUsed/>
    <w:rsid w:val="00035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202320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Барабанов</dc:creator>
  <cp:keywords/>
  <dc:description/>
  <cp:lastModifiedBy>Елена Анфиногенова</cp:lastModifiedBy>
  <cp:revision>3</cp:revision>
  <dcterms:created xsi:type="dcterms:W3CDTF">2023-04-24T19:05:00Z</dcterms:created>
  <dcterms:modified xsi:type="dcterms:W3CDTF">2023-04-24T19:08:00Z</dcterms:modified>
</cp:coreProperties>
</file>