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075" w:type="dxa"/>
        <w:jc w:val="center"/>
        <w:tblCellSpacing w:w="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99"/>
        <w:gridCol w:w="3009"/>
        <w:gridCol w:w="2065"/>
        <w:gridCol w:w="5383"/>
        <w:gridCol w:w="2562"/>
        <w:gridCol w:w="2557"/>
      </w:tblGrid>
      <w:tr w:rsidR="00204E80" w:rsidRPr="009B48AC" w:rsidTr="00AF0219">
        <w:trPr>
          <w:tblCellSpacing w:w="15" w:type="dxa"/>
          <w:jc w:val="center"/>
        </w:trPr>
        <w:tc>
          <w:tcPr>
            <w:tcW w:w="16015" w:type="dxa"/>
            <w:gridSpan w:val="6"/>
          </w:tcPr>
          <w:p w:rsidR="00204E80" w:rsidRPr="004A6CBB" w:rsidRDefault="00204E80" w:rsidP="00204E80">
            <w:pPr>
              <w:tabs>
                <w:tab w:val="left" w:pos="1625"/>
                <w:tab w:val="center" w:pos="4819"/>
              </w:tabs>
              <w:jc w:val="center"/>
              <w:rPr>
                <w:szCs w:val="20"/>
              </w:rPr>
            </w:pPr>
            <w:r w:rsidRPr="004A6CBB">
              <w:rPr>
                <w:b/>
                <w:bCs/>
                <w:szCs w:val="20"/>
              </w:rPr>
              <w:t>Основные научные результаты, полученные при выполнении научно-исследовательских работ, финансируемых в 20</w:t>
            </w:r>
            <w:r>
              <w:rPr>
                <w:b/>
                <w:bCs/>
                <w:szCs w:val="20"/>
              </w:rPr>
              <w:t>22</w:t>
            </w:r>
            <w:r w:rsidRPr="004A6CBB">
              <w:rPr>
                <w:b/>
                <w:bCs/>
                <w:szCs w:val="20"/>
              </w:rPr>
              <w:t xml:space="preserve"> году</w:t>
            </w:r>
          </w:p>
          <w:p w:rsidR="00204E80" w:rsidRPr="004A6CBB" w:rsidRDefault="00204E80" w:rsidP="00204E80">
            <w:pPr>
              <w:jc w:val="right"/>
              <w:rPr>
                <w:sz w:val="20"/>
                <w:szCs w:val="20"/>
              </w:rPr>
            </w:pPr>
          </w:p>
          <w:tbl>
            <w:tblPr>
              <w:tblW w:w="16073"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99"/>
              <w:gridCol w:w="3009"/>
              <w:gridCol w:w="2064"/>
              <w:gridCol w:w="5384"/>
              <w:gridCol w:w="2562"/>
              <w:gridCol w:w="2555"/>
            </w:tblGrid>
            <w:tr w:rsidR="00204E80" w:rsidRPr="004A6CBB" w:rsidTr="00282C24">
              <w:trPr>
                <w:tblCellSpacing w:w="15" w:type="dxa"/>
                <w:jc w:val="center"/>
              </w:trPr>
              <w:tc>
                <w:tcPr>
                  <w:tcW w:w="454" w:type="dxa"/>
                </w:tcPr>
                <w:p w:rsidR="00204E80" w:rsidRPr="004A6CBB" w:rsidRDefault="00204E80" w:rsidP="00D714BB">
                  <w:pPr>
                    <w:jc w:val="center"/>
                    <w:rPr>
                      <w:sz w:val="20"/>
                      <w:szCs w:val="20"/>
                    </w:rPr>
                  </w:pPr>
                  <w:r w:rsidRPr="004A6CBB">
                    <w:rPr>
                      <w:sz w:val="20"/>
                      <w:szCs w:val="20"/>
                    </w:rPr>
                    <w:t>№</w:t>
                  </w:r>
                  <w:r w:rsidRPr="004A6CBB">
                    <w:rPr>
                      <w:sz w:val="20"/>
                      <w:szCs w:val="20"/>
                    </w:rPr>
                    <w:br/>
                  </w:r>
                  <w:proofErr w:type="gramStart"/>
                  <w:r w:rsidRPr="004A6CBB">
                    <w:rPr>
                      <w:sz w:val="20"/>
                      <w:szCs w:val="20"/>
                    </w:rPr>
                    <w:t>п</w:t>
                  </w:r>
                  <w:proofErr w:type="gramEnd"/>
                  <w:r w:rsidRPr="004A6CBB">
                    <w:rPr>
                      <w:sz w:val="20"/>
                      <w:szCs w:val="20"/>
                    </w:rPr>
                    <w:t>/п</w:t>
                  </w:r>
                </w:p>
              </w:tc>
              <w:tc>
                <w:tcPr>
                  <w:tcW w:w="2979" w:type="dxa"/>
                </w:tcPr>
                <w:p w:rsidR="00204E80" w:rsidRPr="004A6CBB" w:rsidRDefault="00204E80" w:rsidP="00D714BB">
                  <w:pPr>
                    <w:jc w:val="center"/>
                    <w:rPr>
                      <w:sz w:val="20"/>
                      <w:szCs w:val="20"/>
                    </w:rPr>
                  </w:pPr>
                  <w:r w:rsidRPr="004A6CBB">
                    <w:rPr>
                      <w:sz w:val="20"/>
                      <w:szCs w:val="20"/>
                    </w:rPr>
                    <w:t>Шифр СГТУ, наименование НИР</w:t>
                  </w:r>
                </w:p>
              </w:tc>
              <w:tc>
                <w:tcPr>
                  <w:tcW w:w="2034" w:type="dxa"/>
                </w:tcPr>
                <w:p w:rsidR="00204E80" w:rsidRPr="004A6CBB" w:rsidRDefault="00204E80" w:rsidP="00D714BB">
                  <w:pPr>
                    <w:jc w:val="center"/>
                    <w:rPr>
                      <w:sz w:val="20"/>
                      <w:szCs w:val="20"/>
                    </w:rPr>
                  </w:pPr>
                  <w:r w:rsidRPr="004A6CBB">
                    <w:rPr>
                      <w:sz w:val="20"/>
                      <w:szCs w:val="20"/>
                    </w:rPr>
                    <w:t>Научный руководитель НИР</w:t>
                  </w:r>
                </w:p>
              </w:tc>
              <w:tc>
                <w:tcPr>
                  <w:tcW w:w="5354" w:type="dxa"/>
                </w:tcPr>
                <w:p w:rsidR="00204E80" w:rsidRPr="004A6CBB" w:rsidRDefault="00204E80" w:rsidP="00D714BB">
                  <w:pPr>
                    <w:jc w:val="center"/>
                    <w:rPr>
                      <w:sz w:val="20"/>
                      <w:szCs w:val="20"/>
                    </w:rPr>
                  </w:pPr>
                  <w:r w:rsidRPr="004A6CBB">
                    <w:rPr>
                      <w:sz w:val="20"/>
                      <w:szCs w:val="20"/>
                    </w:rPr>
                    <w:t>Основные полученные результаты</w:t>
                  </w:r>
                </w:p>
              </w:tc>
              <w:tc>
                <w:tcPr>
                  <w:tcW w:w="2532" w:type="dxa"/>
                </w:tcPr>
                <w:p w:rsidR="00204E80" w:rsidRPr="004A6CBB" w:rsidRDefault="00204E80" w:rsidP="00D714BB">
                  <w:pPr>
                    <w:jc w:val="center"/>
                    <w:rPr>
                      <w:sz w:val="20"/>
                      <w:szCs w:val="20"/>
                    </w:rPr>
                  </w:pPr>
                  <w:r w:rsidRPr="004A6CBB">
                    <w:rPr>
                      <w:sz w:val="20"/>
                      <w:szCs w:val="20"/>
                    </w:rPr>
                    <w:t>Сведения о публикациях, защитах диссертаций, полученных патентах, поданных заявках на ОИС</w:t>
                  </w:r>
                </w:p>
              </w:tc>
              <w:tc>
                <w:tcPr>
                  <w:tcW w:w="2510" w:type="dxa"/>
                </w:tcPr>
                <w:p w:rsidR="00204E80" w:rsidRPr="004A6CBB" w:rsidRDefault="00204E80" w:rsidP="00D714BB">
                  <w:pPr>
                    <w:jc w:val="center"/>
                    <w:rPr>
                      <w:sz w:val="20"/>
                      <w:szCs w:val="20"/>
                    </w:rPr>
                  </w:pPr>
                  <w:r w:rsidRPr="004A6CBB">
                    <w:rPr>
                      <w:sz w:val="20"/>
                      <w:szCs w:val="20"/>
                    </w:rPr>
                    <w:t>Результаты внедрения</w:t>
                  </w:r>
                </w:p>
              </w:tc>
            </w:tr>
            <w:tr w:rsidR="00204E80" w:rsidRPr="004A6CBB" w:rsidTr="00282C24">
              <w:trPr>
                <w:tblCellSpacing w:w="15" w:type="dxa"/>
                <w:jc w:val="center"/>
              </w:trPr>
              <w:tc>
                <w:tcPr>
                  <w:tcW w:w="454" w:type="dxa"/>
                </w:tcPr>
                <w:p w:rsidR="00204E80" w:rsidRPr="004A6CBB" w:rsidRDefault="00204E80" w:rsidP="00D714BB">
                  <w:pPr>
                    <w:jc w:val="center"/>
                    <w:rPr>
                      <w:b/>
                      <w:sz w:val="20"/>
                      <w:szCs w:val="20"/>
                    </w:rPr>
                  </w:pPr>
                  <w:r w:rsidRPr="004A6CBB">
                    <w:rPr>
                      <w:b/>
                      <w:sz w:val="20"/>
                      <w:szCs w:val="20"/>
                    </w:rPr>
                    <w:t>1</w:t>
                  </w:r>
                </w:p>
              </w:tc>
              <w:tc>
                <w:tcPr>
                  <w:tcW w:w="2979" w:type="dxa"/>
                </w:tcPr>
                <w:p w:rsidR="00204E80" w:rsidRPr="004A6CBB" w:rsidRDefault="00204E80" w:rsidP="00D714BB">
                  <w:pPr>
                    <w:jc w:val="center"/>
                    <w:rPr>
                      <w:b/>
                      <w:sz w:val="20"/>
                      <w:szCs w:val="20"/>
                    </w:rPr>
                  </w:pPr>
                  <w:r w:rsidRPr="004A6CBB">
                    <w:rPr>
                      <w:b/>
                      <w:sz w:val="20"/>
                      <w:szCs w:val="20"/>
                    </w:rPr>
                    <w:t>2</w:t>
                  </w:r>
                </w:p>
              </w:tc>
              <w:tc>
                <w:tcPr>
                  <w:tcW w:w="2034" w:type="dxa"/>
                </w:tcPr>
                <w:p w:rsidR="00204E80" w:rsidRPr="004A6CBB" w:rsidRDefault="00204E80" w:rsidP="00D714BB">
                  <w:pPr>
                    <w:jc w:val="center"/>
                    <w:rPr>
                      <w:b/>
                      <w:sz w:val="20"/>
                      <w:szCs w:val="20"/>
                    </w:rPr>
                  </w:pPr>
                  <w:r w:rsidRPr="004A6CBB">
                    <w:rPr>
                      <w:b/>
                      <w:sz w:val="20"/>
                      <w:szCs w:val="20"/>
                    </w:rPr>
                    <w:t>3</w:t>
                  </w:r>
                </w:p>
              </w:tc>
              <w:tc>
                <w:tcPr>
                  <w:tcW w:w="5354" w:type="dxa"/>
                </w:tcPr>
                <w:p w:rsidR="00204E80" w:rsidRPr="004A6CBB" w:rsidRDefault="00204E80" w:rsidP="00D714BB">
                  <w:pPr>
                    <w:jc w:val="center"/>
                    <w:rPr>
                      <w:b/>
                      <w:sz w:val="20"/>
                      <w:szCs w:val="20"/>
                    </w:rPr>
                  </w:pPr>
                  <w:r w:rsidRPr="004A6CBB">
                    <w:rPr>
                      <w:b/>
                      <w:sz w:val="20"/>
                      <w:szCs w:val="20"/>
                    </w:rPr>
                    <w:t>4</w:t>
                  </w:r>
                </w:p>
              </w:tc>
              <w:tc>
                <w:tcPr>
                  <w:tcW w:w="2532" w:type="dxa"/>
                </w:tcPr>
                <w:p w:rsidR="00204E80" w:rsidRPr="004A6CBB" w:rsidRDefault="00204E80" w:rsidP="00D714BB">
                  <w:pPr>
                    <w:jc w:val="center"/>
                    <w:rPr>
                      <w:b/>
                      <w:sz w:val="20"/>
                      <w:szCs w:val="20"/>
                      <w:lang w:val="en-US"/>
                    </w:rPr>
                  </w:pPr>
                  <w:r w:rsidRPr="004A6CBB">
                    <w:rPr>
                      <w:b/>
                      <w:sz w:val="20"/>
                      <w:szCs w:val="20"/>
                      <w:lang w:val="en-US"/>
                    </w:rPr>
                    <w:t>5</w:t>
                  </w:r>
                </w:p>
              </w:tc>
              <w:tc>
                <w:tcPr>
                  <w:tcW w:w="2510" w:type="dxa"/>
                </w:tcPr>
                <w:p w:rsidR="00204E80" w:rsidRPr="004A6CBB" w:rsidRDefault="00204E80" w:rsidP="00D714BB">
                  <w:pPr>
                    <w:jc w:val="center"/>
                    <w:rPr>
                      <w:b/>
                      <w:sz w:val="20"/>
                      <w:szCs w:val="20"/>
                    </w:rPr>
                  </w:pPr>
                  <w:r w:rsidRPr="004A6CBB">
                    <w:rPr>
                      <w:b/>
                      <w:sz w:val="20"/>
                      <w:szCs w:val="20"/>
                    </w:rPr>
                    <w:t>6</w:t>
                  </w:r>
                </w:p>
              </w:tc>
            </w:tr>
            <w:tr w:rsidR="00204E80" w:rsidRPr="004A6CBB" w:rsidTr="00D714BB">
              <w:trPr>
                <w:tblCellSpacing w:w="15" w:type="dxa"/>
                <w:jc w:val="center"/>
              </w:trPr>
              <w:tc>
                <w:tcPr>
                  <w:tcW w:w="16013" w:type="dxa"/>
                  <w:gridSpan w:val="6"/>
                </w:tcPr>
                <w:p w:rsidR="00204E80" w:rsidRPr="004A6CBB" w:rsidRDefault="00204E80" w:rsidP="00D714BB">
                  <w:pPr>
                    <w:pStyle w:val="a4"/>
                    <w:spacing w:line="240" w:lineRule="auto"/>
                    <w:jc w:val="center"/>
                    <w:rPr>
                      <w:b/>
                      <w:szCs w:val="20"/>
                    </w:rPr>
                  </w:pPr>
                  <w:r w:rsidRPr="004A6CBB">
                    <w:rPr>
                      <w:b/>
                      <w:szCs w:val="20"/>
                    </w:rPr>
                    <w:t>Гранты Президента Российской Федерации для государственной поддержки молодых российских ученых – кандидатов наук и докторов наук</w:t>
                  </w:r>
                </w:p>
              </w:tc>
            </w:tr>
          </w:tbl>
          <w:p w:rsidR="00204E80" w:rsidRPr="009B48AC" w:rsidRDefault="00204E80" w:rsidP="00D714BB">
            <w:pPr>
              <w:jc w:val="center"/>
              <w:rPr>
                <w:sz w:val="22"/>
                <w:szCs w:val="20"/>
              </w:rPr>
            </w:pPr>
            <w:r>
              <w:rPr>
                <w:b/>
                <w:i/>
                <w:sz w:val="22"/>
                <w:szCs w:val="20"/>
              </w:rPr>
              <w:t>Конкурс - МД 2021</w:t>
            </w:r>
          </w:p>
        </w:tc>
      </w:tr>
      <w:tr w:rsidR="00204E80" w:rsidRPr="00F90C5E" w:rsidTr="00282C24">
        <w:trPr>
          <w:tblCellSpacing w:w="15" w:type="dxa"/>
          <w:jc w:val="center"/>
        </w:trPr>
        <w:tc>
          <w:tcPr>
            <w:tcW w:w="454" w:type="dxa"/>
          </w:tcPr>
          <w:p w:rsidR="00204E80" w:rsidRPr="00F90C5E" w:rsidRDefault="00204E80" w:rsidP="00D714BB">
            <w:pPr>
              <w:pStyle w:val="a3"/>
              <w:numPr>
                <w:ilvl w:val="0"/>
                <w:numId w:val="1"/>
              </w:numPr>
              <w:tabs>
                <w:tab w:val="left" w:pos="207"/>
                <w:tab w:val="center" w:pos="404"/>
              </w:tabs>
              <w:jc w:val="center"/>
              <w:rPr>
                <w:rFonts w:ascii="Times New Roman" w:hAnsi="Times New Roman"/>
                <w:sz w:val="20"/>
                <w:szCs w:val="20"/>
              </w:rPr>
            </w:pPr>
          </w:p>
        </w:tc>
        <w:tc>
          <w:tcPr>
            <w:tcW w:w="2979" w:type="dxa"/>
          </w:tcPr>
          <w:p w:rsidR="00204E80" w:rsidRPr="00044B29" w:rsidRDefault="00204E80" w:rsidP="00D714BB">
            <w:pPr>
              <w:rPr>
                <w:color w:val="000000"/>
                <w:sz w:val="20"/>
                <w:szCs w:val="20"/>
              </w:rPr>
            </w:pPr>
            <w:r w:rsidRPr="00564C2C">
              <w:rPr>
                <w:color w:val="000000"/>
                <w:sz w:val="20"/>
                <w:szCs w:val="20"/>
              </w:rPr>
              <w:t xml:space="preserve">СГТУ-349 "Новые способы индукционно-термического упрочнения </w:t>
            </w:r>
            <w:proofErr w:type="spellStart"/>
            <w:r w:rsidRPr="00564C2C">
              <w:rPr>
                <w:color w:val="000000"/>
                <w:sz w:val="20"/>
                <w:szCs w:val="20"/>
              </w:rPr>
              <w:t>газотермических</w:t>
            </w:r>
            <w:proofErr w:type="spellEnd"/>
            <w:r w:rsidRPr="00564C2C">
              <w:rPr>
                <w:color w:val="000000"/>
                <w:sz w:val="20"/>
                <w:szCs w:val="20"/>
              </w:rPr>
              <w:t xml:space="preserve"> функциональных покрытий и конструкций с бионическим дизайном для перспективных изделий медицинской техники"</w:t>
            </w:r>
          </w:p>
        </w:tc>
        <w:tc>
          <w:tcPr>
            <w:tcW w:w="2035" w:type="dxa"/>
          </w:tcPr>
          <w:p w:rsidR="00204E80" w:rsidRPr="00F90C5E" w:rsidRDefault="00204E80" w:rsidP="00D714BB">
            <w:pPr>
              <w:snapToGrid w:val="0"/>
              <w:jc w:val="center"/>
              <w:rPr>
                <w:b/>
                <w:spacing w:val="-2"/>
                <w:sz w:val="20"/>
                <w:szCs w:val="20"/>
              </w:rPr>
            </w:pPr>
            <w:r w:rsidRPr="00F90C5E">
              <w:rPr>
                <w:b/>
                <w:spacing w:val="-2"/>
                <w:sz w:val="20"/>
                <w:szCs w:val="20"/>
              </w:rPr>
              <w:t>Фомин А.А.</w:t>
            </w:r>
          </w:p>
          <w:p w:rsidR="00204E80" w:rsidRPr="00044B29" w:rsidRDefault="00204E80" w:rsidP="00D714BB">
            <w:pPr>
              <w:jc w:val="center"/>
              <w:rPr>
                <w:color w:val="000000"/>
                <w:sz w:val="20"/>
                <w:szCs w:val="20"/>
              </w:rPr>
            </w:pPr>
            <w:r w:rsidRPr="00F90C5E">
              <w:rPr>
                <w:spacing w:val="-2"/>
                <w:sz w:val="20"/>
                <w:szCs w:val="20"/>
              </w:rPr>
              <w:t xml:space="preserve">д.т.н., </w:t>
            </w:r>
            <w:r>
              <w:rPr>
                <w:spacing w:val="-2"/>
                <w:sz w:val="20"/>
                <w:szCs w:val="20"/>
              </w:rPr>
              <w:t>зав</w:t>
            </w:r>
            <w:r w:rsidRPr="00F90C5E">
              <w:rPr>
                <w:spacing w:val="-2"/>
                <w:sz w:val="20"/>
                <w:szCs w:val="20"/>
              </w:rPr>
              <w:t>. каф. М</w:t>
            </w:r>
            <w:r>
              <w:rPr>
                <w:spacing w:val="-2"/>
                <w:sz w:val="20"/>
                <w:szCs w:val="20"/>
              </w:rPr>
              <w:t>БИ</w:t>
            </w:r>
          </w:p>
        </w:tc>
        <w:tc>
          <w:tcPr>
            <w:tcW w:w="5353" w:type="dxa"/>
          </w:tcPr>
          <w:p w:rsidR="00204E80" w:rsidRDefault="00204E80" w:rsidP="00204E80">
            <w:pPr>
              <w:rPr>
                <w:color w:val="000000"/>
                <w:sz w:val="20"/>
                <w:szCs w:val="20"/>
              </w:rPr>
            </w:pPr>
            <w:r>
              <w:rPr>
                <w:color w:val="000000"/>
                <w:sz w:val="20"/>
                <w:szCs w:val="20"/>
              </w:rPr>
              <w:t xml:space="preserve">Получены следующие результаты: </w:t>
            </w:r>
          </w:p>
          <w:p w:rsidR="00204E80" w:rsidRPr="00204E80" w:rsidRDefault="00204E80" w:rsidP="00204E80">
            <w:pPr>
              <w:rPr>
                <w:color w:val="000000"/>
                <w:sz w:val="20"/>
                <w:szCs w:val="20"/>
              </w:rPr>
            </w:pPr>
            <w:r w:rsidRPr="00204E80">
              <w:rPr>
                <w:color w:val="000000"/>
                <w:sz w:val="20"/>
                <w:szCs w:val="20"/>
              </w:rPr>
              <w:t>В процессе плазменного напыления (</w:t>
            </w:r>
            <w:proofErr w:type="gramStart"/>
            <w:r w:rsidRPr="00204E80">
              <w:rPr>
                <w:color w:val="000000"/>
                <w:sz w:val="20"/>
                <w:szCs w:val="20"/>
              </w:rPr>
              <w:t>ПН</w:t>
            </w:r>
            <w:proofErr w:type="gramEnd"/>
            <w:r w:rsidRPr="00204E80">
              <w:rPr>
                <w:color w:val="000000"/>
                <w:sz w:val="20"/>
                <w:szCs w:val="20"/>
              </w:rPr>
              <w:t xml:space="preserve">) на титане формировались покрытия, характеризуемые наличием оксидного слоя, состоящего преимущественно из </w:t>
            </w:r>
            <w:proofErr w:type="spellStart"/>
            <w:r w:rsidRPr="00204E80">
              <w:rPr>
                <w:color w:val="000000"/>
                <w:sz w:val="20"/>
                <w:szCs w:val="20"/>
              </w:rPr>
              <w:t>TiO</w:t>
            </w:r>
            <w:proofErr w:type="spellEnd"/>
            <w:r w:rsidRPr="00204E80">
              <w:rPr>
                <w:color w:val="000000"/>
                <w:sz w:val="20"/>
                <w:szCs w:val="20"/>
              </w:rPr>
              <w:t xml:space="preserve"> и TiO2 (</w:t>
            </w:r>
            <w:proofErr w:type="spellStart"/>
            <w:r w:rsidRPr="00204E80">
              <w:rPr>
                <w:color w:val="000000"/>
                <w:sz w:val="20"/>
                <w:szCs w:val="20"/>
              </w:rPr>
              <w:t>анатаз</w:t>
            </w:r>
            <w:proofErr w:type="spellEnd"/>
            <w:r w:rsidRPr="00204E80">
              <w:rPr>
                <w:color w:val="000000"/>
                <w:sz w:val="20"/>
                <w:szCs w:val="20"/>
              </w:rPr>
              <w:t xml:space="preserve">). Поверхность </w:t>
            </w:r>
            <w:proofErr w:type="spellStart"/>
            <w:r w:rsidRPr="00204E80">
              <w:rPr>
                <w:color w:val="000000"/>
                <w:sz w:val="20"/>
                <w:szCs w:val="20"/>
              </w:rPr>
              <w:t>напыленного</w:t>
            </w:r>
            <w:proofErr w:type="spellEnd"/>
            <w:r w:rsidRPr="00204E80">
              <w:rPr>
                <w:color w:val="000000"/>
                <w:sz w:val="20"/>
                <w:szCs w:val="20"/>
              </w:rPr>
              <w:t xml:space="preserve"> материала отличалась наличием пор размером 12,9±0,2 мкм при неоднородности 56–58% и отсутствием </w:t>
            </w:r>
            <w:proofErr w:type="spellStart"/>
            <w:r w:rsidRPr="00204E80">
              <w:rPr>
                <w:color w:val="000000"/>
                <w:sz w:val="20"/>
                <w:szCs w:val="20"/>
              </w:rPr>
              <w:t>наноразмерных</w:t>
            </w:r>
            <w:proofErr w:type="spellEnd"/>
            <w:r w:rsidRPr="00204E80">
              <w:rPr>
                <w:color w:val="000000"/>
                <w:sz w:val="20"/>
                <w:szCs w:val="20"/>
              </w:rPr>
              <w:t xml:space="preserve"> элементов морфологии. Подобная морфология и состав </w:t>
            </w:r>
            <w:proofErr w:type="gramStart"/>
            <w:r w:rsidRPr="00204E80">
              <w:rPr>
                <w:color w:val="000000"/>
                <w:sz w:val="20"/>
                <w:szCs w:val="20"/>
              </w:rPr>
              <w:t>ПН</w:t>
            </w:r>
            <w:proofErr w:type="gramEnd"/>
            <w:r w:rsidRPr="00204E80">
              <w:rPr>
                <w:color w:val="000000"/>
                <w:sz w:val="20"/>
                <w:szCs w:val="20"/>
              </w:rPr>
              <w:t xml:space="preserve"> покрытий вполне соответствовали известным данным [39–41], в том числе требованиям к материалам имплантируемых внутрикостных конструкций [12–14]. Процесс послойного напыления обеспечивал неравномерное распределение кислорода по сечению покрытий, что приводило к формированию остаточных напряжений и снижению адгезионной прочности. </w:t>
            </w:r>
            <w:proofErr w:type="gramStart"/>
            <w:r w:rsidRPr="00204E80">
              <w:rPr>
                <w:color w:val="000000"/>
                <w:sz w:val="20"/>
                <w:szCs w:val="20"/>
              </w:rPr>
              <w:t>ПН</w:t>
            </w:r>
            <w:proofErr w:type="gramEnd"/>
            <w:r w:rsidRPr="00204E80">
              <w:rPr>
                <w:color w:val="000000"/>
                <w:sz w:val="20"/>
                <w:szCs w:val="20"/>
              </w:rPr>
              <w:t xml:space="preserve"> слои характеризовались неравномерной </w:t>
            </w:r>
            <w:proofErr w:type="spellStart"/>
            <w:r w:rsidRPr="00204E80">
              <w:rPr>
                <w:color w:val="000000"/>
                <w:sz w:val="20"/>
                <w:szCs w:val="20"/>
              </w:rPr>
              <w:t>микротвердостью</w:t>
            </w:r>
            <w:proofErr w:type="spellEnd"/>
            <w:r w:rsidRPr="00204E80">
              <w:rPr>
                <w:color w:val="000000"/>
                <w:sz w:val="20"/>
                <w:szCs w:val="20"/>
              </w:rPr>
              <w:t xml:space="preserve">, достигающей значений порядка 1530±55 HV0,98, что больше твердости костной ткани (150–1000 HV) [59]. Последующая  индукционно-термическая обработка (ИТО) привела к изменению состава, структуры и свойств </w:t>
            </w:r>
            <w:proofErr w:type="gramStart"/>
            <w:r w:rsidRPr="00204E80">
              <w:rPr>
                <w:color w:val="000000"/>
                <w:sz w:val="20"/>
                <w:szCs w:val="20"/>
              </w:rPr>
              <w:t>ПН</w:t>
            </w:r>
            <w:proofErr w:type="gramEnd"/>
            <w:r w:rsidRPr="00204E80">
              <w:rPr>
                <w:color w:val="000000"/>
                <w:sz w:val="20"/>
                <w:szCs w:val="20"/>
              </w:rPr>
              <w:t xml:space="preserve"> покрытий.</w:t>
            </w:r>
          </w:p>
          <w:p w:rsidR="00204E80" w:rsidRPr="00204E80" w:rsidRDefault="00204E80" w:rsidP="00204E80">
            <w:pPr>
              <w:rPr>
                <w:color w:val="000000"/>
                <w:sz w:val="20"/>
                <w:szCs w:val="20"/>
              </w:rPr>
            </w:pPr>
            <w:r w:rsidRPr="00204E80">
              <w:rPr>
                <w:color w:val="000000"/>
                <w:sz w:val="20"/>
                <w:szCs w:val="20"/>
              </w:rPr>
              <w:t>1</w:t>
            </w:r>
            <w:r>
              <w:rPr>
                <w:color w:val="000000"/>
                <w:sz w:val="20"/>
                <w:szCs w:val="20"/>
              </w:rPr>
              <w:t xml:space="preserve">. </w:t>
            </w:r>
            <w:r w:rsidRPr="00204E80">
              <w:rPr>
                <w:color w:val="000000"/>
                <w:sz w:val="20"/>
                <w:szCs w:val="20"/>
              </w:rPr>
              <w:t xml:space="preserve">После ИТО наблюдалось насыщение пористого покрытия кислородом с формированием </w:t>
            </w:r>
            <w:proofErr w:type="gramStart"/>
            <w:r w:rsidRPr="00204E80">
              <w:rPr>
                <w:color w:val="000000"/>
                <w:sz w:val="20"/>
                <w:szCs w:val="20"/>
              </w:rPr>
              <w:t>титан-оксидного</w:t>
            </w:r>
            <w:proofErr w:type="gramEnd"/>
            <w:r w:rsidRPr="00204E80">
              <w:rPr>
                <w:color w:val="000000"/>
                <w:sz w:val="20"/>
                <w:szCs w:val="20"/>
              </w:rPr>
              <w:t xml:space="preserve"> покрытия, состоящего преимущественно из биосовместимых оксидов </w:t>
            </w:r>
            <w:proofErr w:type="spellStart"/>
            <w:r w:rsidRPr="00204E80">
              <w:rPr>
                <w:color w:val="000000"/>
                <w:sz w:val="20"/>
                <w:szCs w:val="20"/>
              </w:rPr>
              <w:t>TiO</w:t>
            </w:r>
            <w:proofErr w:type="spellEnd"/>
            <w:r w:rsidRPr="00204E80">
              <w:rPr>
                <w:color w:val="000000"/>
                <w:sz w:val="20"/>
                <w:szCs w:val="20"/>
              </w:rPr>
              <w:t xml:space="preserve"> в случае низкотемпературной обработки или TiO2 (рутил) при нагреве свыше 750 °С.</w:t>
            </w:r>
          </w:p>
          <w:p w:rsidR="00204E80" w:rsidRPr="00204E80" w:rsidRDefault="00204E80" w:rsidP="00204E80">
            <w:pPr>
              <w:rPr>
                <w:color w:val="000000"/>
                <w:sz w:val="20"/>
                <w:szCs w:val="20"/>
              </w:rPr>
            </w:pPr>
            <w:r w:rsidRPr="00204E80">
              <w:rPr>
                <w:color w:val="000000"/>
                <w:sz w:val="20"/>
                <w:szCs w:val="20"/>
              </w:rPr>
              <w:t>2</w:t>
            </w:r>
            <w:r>
              <w:rPr>
                <w:color w:val="000000"/>
                <w:sz w:val="20"/>
                <w:szCs w:val="20"/>
              </w:rPr>
              <w:t xml:space="preserve">. </w:t>
            </w:r>
            <w:r w:rsidRPr="00204E80">
              <w:rPr>
                <w:color w:val="000000"/>
                <w:sz w:val="20"/>
                <w:szCs w:val="20"/>
              </w:rPr>
              <w:t>Размер поверхностных пор ПН после ИТО составил 7,5–10,9 мкм при суммарной неоднородности 57–63%. На поверхности модифицированных при 900–950</w:t>
            </w:r>
            <w:proofErr w:type="gramStart"/>
            <w:r w:rsidRPr="00204E80">
              <w:rPr>
                <w:color w:val="000000"/>
                <w:sz w:val="20"/>
                <w:szCs w:val="20"/>
              </w:rPr>
              <w:t xml:space="preserve"> °С</w:t>
            </w:r>
            <w:proofErr w:type="gramEnd"/>
            <w:r w:rsidRPr="00204E80">
              <w:rPr>
                <w:color w:val="000000"/>
                <w:sz w:val="20"/>
                <w:szCs w:val="20"/>
              </w:rPr>
              <w:t xml:space="preserve"> слоев формировалась оксидная структура, которая имела </w:t>
            </w:r>
            <w:r w:rsidRPr="00204E80">
              <w:rPr>
                <w:color w:val="000000"/>
                <w:sz w:val="20"/>
                <w:szCs w:val="20"/>
              </w:rPr>
              <w:lastRenderedPageBreak/>
              <w:t xml:space="preserve">игольчатые кристаллы длиной 100–200 </w:t>
            </w:r>
            <w:proofErr w:type="spellStart"/>
            <w:r w:rsidRPr="00204E80">
              <w:rPr>
                <w:color w:val="000000"/>
                <w:sz w:val="20"/>
                <w:szCs w:val="20"/>
              </w:rPr>
              <w:t>нм</w:t>
            </w:r>
            <w:proofErr w:type="spellEnd"/>
            <w:r w:rsidRPr="00204E80">
              <w:rPr>
                <w:color w:val="000000"/>
                <w:sz w:val="20"/>
                <w:szCs w:val="20"/>
              </w:rPr>
              <w:t xml:space="preserve"> и шириной около 50–100 </w:t>
            </w:r>
            <w:proofErr w:type="spellStart"/>
            <w:r w:rsidRPr="00204E80">
              <w:rPr>
                <w:color w:val="000000"/>
                <w:sz w:val="20"/>
                <w:szCs w:val="20"/>
              </w:rPr>
              <w:t>нм</w:t>
            </w:r>
            <w:proofErr w:type="spellEnd"/>
            <w:r w:rsidRPr="00204E80">
              <w:rPr>
                <w:color w:val="000000"/>
                <w:sz w:val="20"/>
                <w:szCs w:val="20"/>
              </w:rPr>
              <w:t xml:space="preserve">. Следовательно, в результате ИТО полученные титан-оксидные покрытия лучше соответствовали требованиям по морфологии для имплантируемых изделий по сравнению с </w:t>
            </w:r>
            <w:proofErr w:type="gramStart"/>
            <w:r w:rsidRPr="00204E80">
              <w:rPr>
                <w:color w:val="000000"/>
                <w:sz w:val="20"/>
                <w:szCs w:val="20"/>
              </w:rPr>
              <w:t>ПН</w:t>
            </w:r>
            <w:proofErr w:type="gramEnd"/>
            <w:r w:rsidRPr="00204E80">
              <w:rPr>
                <w:color w:val="000000"/>
                <w:sz w:val="20"/>
                <w:szCs w:val="20"/>
              </w:rPr>
              <w:t xml:space="preserve"> покрытиями [12-14].</w:t>
            </w:r>
          </w:p>
          <w:p w:rsidR="00204E80" w:rsidRPr="00204E80" w:rsidRDefault="00204E80" w:rsidP="00204E80">
            <w:pPr>
              <w:rPr>
                <w:color w:val="000000"/>
                <w:sz w:val="20"/>
                <w:szCs w:val="20"/>
              </w:rPr>
            </w:pPr>
            <w:r w:rsidRPr="00204E80">
              <w:rPr>
                <w:color w:val="000000"/>
                <w:sz w:val="20"/>
                <w:szCs w:val="20"/>
              </w:rPr>
              <w:t>3</w:t>
            </w:r>
            <w:r>
              <w:rPr>
                <w:color w:val="000000"/>
                <w:sz w:val="20"/>
                <w:szCs w:val="20"/>
              </w:rPr>
              <w:t xml:space="preserve">. </w:t>
            </w:r>
            <w:r w:rsidRPr="00204E80">
              <w:rPr>
                <w:color w:val="000000"/>
                <w:sz w:val="20"/>
                <w:szCs w:val="20"/>
              </w:rPr>
              <w:t>ИТО при температуре 650–950</w:t>
            </w:r>
            <w:proofErr w:type="gramStart"/>
            <w:r w:rsidRPr="00204E80">
              <w:rPr>
                <w:color w:val="000000"/>
                <w:sz w:val="20"/>
                <w:szCs w:val="20"/>
              </w:rPr>
              <w:t xml:space="preserve"> °С</w:t>
            </w:r>
            <w:proofErr w:type="gramEnd"/>
            <w:r w:rsidRPr="00204E80">
              <w:rPr>
                <w:color w:val="000000"/>
                <w:sz w:val="20"/>
                <w:szCs w:val="20"/>
              </w:rPr>
              <w:t xml:space="preserve"> позволила выровнять концентрацию кислорода по сечению покрытий, что обеспечило увеличение адгезионной прочности за счет снижения внутренних напряжений. При этом </w:t>
            </w:r>
            <w:proofErr w:type="spellStart"/>
            <w:r w:rsidRPr="00204E80">
              <w:rPr>
                <w:color w:val="000000"/>
                <w:sz w:val="20"/>
                <w:szCs w:val="20"/>
              </w:rPr>
              <w:t>микротвердость</w:t>
            </w:r>
            <w:proofErr w:type="spellEnd"/>
            <w:r w:rsidRPr="00204E80">
              <w:rPr>
                <w:color w:val="000000"/>
                <w:sz w:val="20"/>
                <w:szCs w:val="20"/>
              </w:rPr>
              <w:t xml:space="preserve"> покрытия в зависимости от условий (ИТО) оставалась на высоком уровне или увеличивалась до 1800 HV0,98.</w:t>
            </w:r>
          </w:p>
          <w:p w:rsidR="00204E80" w:rsidRPr="00204E80" w:rsidRDefault="00204E80" w:rsidP="00204E80">
            <w:pPr>
              <w:rPr>
                <w:color w:val="000000"/>
                <w:sz w:val="20"/>
                <w:szCs w:val="20"/>
              </w:rPr>
            </w:pPr>
            <w:r w:rsidRPr="00204E80">
              <w:rPr>
                <w:color w:val="000000"/>
                <w:sz w:val="20"/>
                <w:szCs w:val="20"/>
              </w:rPr>
              <w:t>4</w:t>
            </w:r>
            <w:r>
              <w:rPr>
                <w:color w:val="000000"/>
                <w:sz w:val="20"/>
                <w:szCs w:val="20"/>
              </w:rPr>
              <w:t xml:space="preserve">. </w:t>
            </w:r>
            <w:r w:rsidRPr="00204E80">
              <w:rPr>
                <w:color w:val="000000"/>
                <w:sz w:val="20"/>
                <w:szCs w:val="20"/>
              </w:rPr>
              <w:t>На основании проведенных исследований установлено, что в результате ИТО в широком диапазоне температуры выдержки 650–950</w:t>
            </w:r>
            <w:proofErr w:type="gramStart"/>
            <w:r w:rsidRPr="00204E80">
              <w:rPr>
                <w:color w:val="000000"/>
                <w:sz w:val="20"/>
                <w:szCs w:val="20"/>
              </w:rPr>
              <w:t xml:space="preserve"> °С</w:t>
            </w:r>
            <w:proofErr w:type="gramEnd"/>
            <w:r w:rsidRPr="00204E80">
              <w:rPr>
                <w:color w:val="000000"/>
                <w:sz w:val="20"/>
                <w:szCs w:val="20"/>
              </w:rPr>
              <w:t xml:space="preserve"> происходило формирование металл-оксидных покрытий, которые по параметрам морфологии поверхности, химическому составу, </w:t>
            </w:r>
            <w:proofErr w:type="spellStart"/>
            <w:r w:rsidRPr="00204E80">
              <w:rPr>
                <w:color w:val="000000"/>
                <w:sz w:val="20"/>
                <w:szCs w:val="20"/>
              </w:rPr>
              <w:t>микротвердости</w:t>
            </w:r>
            <w:proofErr w:type="spellEnd"/>
            <w:r w:rsidRPr="00204E80">
              <w:rPr>
                <w:color w:val="000000"/>
                <w:sz w:val="20"/>
                <w:szCs w:val="20"/>
              </w:rPr>
              <w:t xml:space="preserve"> и адгезионной прочности обеспечивают наибольшее соответствие внутрикостным имплантируемым конструкциям.</w:t>
            </w:r>
          </w:p>
          <w:p w:rsidR="00204E80" w:rsidRPr="00044B29" w:rsidRDefault="00204E80" w:rsidP="00204E80">
            <w:pPr>
              <w:rPr>
                <w:color w:val="000000"/>
                <w:sz w:val="20"/>
                <w:szCs w:val="20"/>
              </w:rPr>
            </w:pPr>
            <w:r w:rsidRPr="00204E80">
              <w:rPr>
                <w:color w:val="000000"/>
                <w:sz w:val="20"/>
                <w:szCs w:val="20"/>
              </w:rPr>
              <w:t>5</w:t>
            </w:r>
            <w:r>
              <w:rPr>
                <w:color w:val="000000"/>
                <w:sz w:val="20"/>
                <w:szCs w:val="20"/>
              </w:rPr>
              <w:t xml:space="preserve">. </w:t>
            </w:r>
            <w:r w:rsidRPr="00204E80">
              <w:rPr>
                <w:color w:val="000000"/>
                <w:sz w:val="20"/>
                <w:szCs w:val="20"/>
              </w:rPr>
              <w:t xml:space="preserve">Согласно полученным данным технология SLM позволила создать титановые пористые изделия со сквозными каналами заданного размера. Последующая индукционная термообработка позволила сформировать на поверхности титановых SLM-блоков с бионическим дизайном упрочненные оксидные слои; обеспечить эквипотенциальное распределение </w:t>
            </w:r>
            <w:proofErr w:type="spellStart"/>
            <w:r w:rsidRPr="00204E80">
              <w:rPr>
                <w:color w:val="000000"/>
                <w:sz w:val="20"/>
                <w:szCs w:val="20"/>
              </w:rPr>
              <w:t>микротвердость</w:t>
            </w:r>
            <w:proofErr w:type="spellEnd"/>
            <w:r w:rsidRPr="00204E80">
              <w:rPr>
                <w:color w:val="000000"/>
                <w:sz w:val="20"/>
                <w:szCs w:val="20"/>
              </w:rPr>
              <w:t xml:space="preserve"> по сечению блока без значительного снижения прочности; получить модуль упругости 3D блока в диапазоне 28,7-43,2 ГПа, что сопоставимо с кортикальной костной тканью.</w:t>
            </w:r>
          </w:p>
        </w:tc>
        <w:tc>
          <w:tcPr>
            <w:tcW w:w="2532" w:type="dxa"/>
          </w:tcPr>
          <w:p w:rsidR="00204E80" w:rsidRPr="00044B29" w:rsidRDefault="00204E80" w:rsidP="00204E80">
            <w:pPr>
              <w:rPr>
                <w:color w:val="000000"/>
                <w:sz w:val="20"/>
                <w:szCs w:val="20"/>
              </w:rPr>
            </w:pPr>
            <w:r>
              <w:rPr>
                <w:color w:val="000000"/>
                <w:sz w:val="20"/>
                <w:szCs w:val="20"/>
              </w:rPr>
              <w:lastRenderedPageBreak/>
              <w:t>Опубликовано 8 статей,  сделано 6 докладов на конференциях.</w:t>
            </w:r>
          </w:p>
        </w:tc>
        <w:tc>
          <w:tcPr>
            <w:tcW w:w="2512" w:type="dxa"/>
          </w:tcPr>
          <w:p w:rsidR="00204E80" w:rsidRPr="00F90C5E" w:rsidRDefault="00204E80" w:rsidP="00204E80">
            <w:pPr>
              <w:rPr>
                <w:sz w:val="20"/>
                <w:szCs w:val="20"/>
              </w:rPr>
            </w:pPr>
            <w:r w:rsidRPr="00204E80">
              <w:rPr>
                <w:sz w:val="20"/>
                <w:szCs w:val="20"/>
              </w:rPr>
              <w:t>Получено 2 патента на изобретение, 1 патент РФ на полезную модель, 1 свидетельство о регистрации программы для ЭВМ.</w:t>
            </w:r>
          </w:p>
        </w:tc>
      </w:tr>
      <w:tr w:rsidR="009D78BE" w:rsidRPr="008A1A62" w:rsidTr="00AF0219">
        <w:trPr>
          <w:tblCellSpacing w:w="15" w:type="dxa"/>
          <w:jc w:val="center"/>
        </w:trPr>
        <w:tc>
          <w:tcPr>
            <w:tcW w:w="16015" w:type="dxa"/>
            <w:gridSpan w:val="6"/>
          </w:tcPr>
          <w:p w:rsidR="009D78BE" w:rsidRPr="008A1A62" w:rsidRDefault="009D78BE" w:rsidP="009D78BE">
            <w:pPr>
              <w:pStyle w:val="Default"/>
              <w:jc w:val="center"/>
              <w:rPr>
                <w:b/>
                <w:i/>
                <w:sz w:val="22"/>
                <w:szCs w:val="20"/>
              </w:rPr>
            </w:pPr>
            <w:r>
              <w:rPr>
                <w:b/>
                <w:i/>
                <w:sz w:val="22"/>
                <w:szCs w:val="20"/>
              </w:rPr>
              <w:lastRenderedPageBreak/>
              <w:t>Конкурс - МК 2022</w:t>
            </w:r>
          </w:p>
        </w:tc>
      </w:tr>
      <w:tr w:rsidR="009D78BE" w:rsidRPr="00F90C5E" w:rsidTr="00282C24">
        <w:trPr>
          <w:tblCellSpacing w:w="15" w:type="dxa"/>
          <w:jc w:val="center"/>
        </w:trPr>
        <w:tc>
          <w:tcPr>
            <w:tcW w:w="454" w:type="dxa"/>
          </w:tcPr>
          <w:p w:rsidR="009D78BE" w:rsidRPr="009D78BE" w:rsidRDefault="009D78BE" w:rsidP="009D78BE">
            <w:pPr>
              <w:pStyle w:val="a3"/>
              <w:numPr>
                <w:ilvl w:val="0"/>
                <w:numId w:val="1"/>
              </w:numPr>
              <w:tabs>
                <w:tab w:val="left" w:pos="207"/>
                <w:tab w:val="center" w:pos="404"/>
              </w:tabs>
              <w:jc w:val="center"/>
              <w:rPr>
                <w:rFonts w:ascii="Times New Roman" w:hAnsi="Times New Roman"/>
                <w:sz w:val="20"/>
                <w:szCs w:val="20"/>
              </w:rPr>
            </w:pPr>
          </w:p>
        </w:tc>
        <w:tc>
          <w:tcPr>
            <w:tcW w:w="2979" w:type="dxa"/>
          </w:tcPr>
          <w:p w:rsidR="009D78BE" w:rsidRPr="009D78BE" w:rsidRDefault="009D78BE" w:rsidP="00D714BB">
            <w:pPr>
              <w:pStyle w:val="a4"/>
              <w:snapToGrid w:val="0"/>
              <w:spacing w:line="240" w:lineRule="auto"/>
              <w:jc w:val="left"/>
              <w:rPr>
                <w:sz w:val="20"/>
                <w:szCs w:val="21"/>
              </w:rPr>
            </w:pPr>
            <w:r w:rsidRPr="009D78BE">
              <w:rPr>
                <w:sz w:val="20"/>
                <w:szCs w:val="21"/>
              </w:rPr>
              <w:t xml:space="preserve">СГТУ-362 «Создание теоретических </w:t>
            </w:r>
            <w:proofErr w:type="gramStart"/>
            <w:r w:rsidRPr="009D78BE">
              <w:rPr>
                <w:sz w:val="20"/>
                <w:szCs w:val="21"/>
              </w:rPr>
              <w:t>основ определения рациональных значений параметров операций бесцентрового шлифования</w:t>
            </w:r>
            <w:proofErr w:type="gramEnd"/>
            <w:r w:rsidRPr="009D78BE">
              <w:rPr>
                <w:sz w:val="20"/>
                <w:szCs w:val="21"/>
              </w:rPr>
              <w:t xml:space="preserve"> с разработкой элементов САПР»</w:t>
            </w:r>
          </w:p>
        </w:tc>
        <w:tc>
          <w:tcPr>
            <w:tcW w:w="2035" w:type="dxa"/>
          </w:tcPr>
          <w:p w:rsidR="009D78BE" w:rsidRPr="009D78BE" w:rsidRDefault="009D78BE" w:rsidP="00D714BB">
            <w:pPr>
              <w:snapToGrid w:val="0"/>
              <w:jc w:val="center"/>
              <w:rPr>
                <w:sz w:val="20"/>
                <w:szCs w:val="21"/>
              </w:rPr>
            </w:pPr>
            <w:r w:rsidRPr="009D78BE">
              <w:rPr>
                <w:b/>
                <w:spacing w:val="-2"/>
                <w:sz w:val="20"/>
                <w:szCs w:val="21"/>
              </w:rPr>
              <w:t xml:space="preserve">Решетникова О.П. </w:t>
            </w:r>
          </w:p>
          <w:p w:rsidR="009D78BE" w:rsidRPr="009D78BE" w:rsidRDefault="009D78BE" w:rsidP="00D714BB">
            <w:pPr>
              <w:snapToGrid w:val="0"/>
              <w:jc w:val="center"/>
              <w:rPr>
                <w:spacing w:val="-2"/>
                <w:sz w:val="20"/>
                <w:szCs w:val="21"/>
              </w:rPr>
            </w:pPr>
            <w:r w:rsidRPr="009D78BE">
              <w:rPr>
                <w:spacing w:val="-2"/>
                <w:sz w:val="20"/>
                <w:szCs w:val="21"/>
              </w:rPr>
              <w:t>доц. каф. ТСУ, к.т.н.</w:t>
            </w:r>
          </w:p>
          <w:p w:rsidR="009D78BE" w:rsidRPr="009D78BE" w:rsidRDefault="009D78BE" w:rsidP="00D714BB">
            <w:pPr>
              <w:snapToGrid w:val="0"/>
              <w:jc w:val="center"/>
              <w:rPr>
                <w:spacing w:val="-2"/>
                <w:sz w:val="20"/>
                <w:szCs w:val="21"/>
              </w:rPr>
            </w:pPr>
          </w:p>
        </w:tc>
        <w:tc>
          <w:tcPr>
            <w:tcW w:w="5353" w:type="dxa"/>
          </w:tcPr>
          <w:p w:rsidR="007A7623" w:rsidRPr="007A7623" w:rsidRDefault="007A7623" w:rsidP="007A7623">
            <w:pPr>
              <w:rPr>
                <w:color w:val="000000"/>
                <w:sz w:val="20"/>
                <w:szCs w:val="20"/>
              </w:rPr>
            </w:pPr>
            <w:r w:rsidRPr="007A7623">
              <w:rPr>
                <w:color w:val="000000"/>
                <w:sz w:val="20"/>
                <w:szCs w:val="20"/>
              </w:rPr>
              <w:t>За отчетный период получены следующие научные результаты:</w:t>
            </w:r>
          </w:p>
          <w:p w:rsidR="007A7623" w:rsidRPr="007A7623" w:rsidRDefault="007A7623" w:rsidP="007A7623">
            <w:pPr>
              <w:rPr>
                <w:color w:val="000000"/>
                <w:sz w:val="20"/>
                <w:szCs w:val="20"/>
              </w:rPr>
            </w:pPr>
            <w:r w:rsidRPr="007A7623">
              <w:rPr>
                <w:color w:val="000000"/>
                <w:sz w:val="20"/>
                <w:szCs w:val="20"/>
              </w:rPr>
              <w:t>выполнен критический обзор состояния исследований в области применения бесцентрового шлифования в серийном производстве;</w:t>
            </w:r>
          </w:p>
          <w:p w:rsidR="007A7623" w:rsidRPr="007A7623" w:rsidRDefault="007A7623" w:rsidP="007A7623">
            <w:pPr>
              <w:rPr>
                <w:color w:val="000000"/>
                <w:sz w:val="20"/>
                <w:szCs w:val="20"/>
              </w:rPr>
            </w:pPr>
            <w:r w:rsidRPr="007A7623">
              <w:rPr>
                <w:color w:val="000000"/>
                <w:sz w:val="20"/>
                <w:szCs w:val="20"/>
              </w:rPr>
              <w:t>проведен аналитический обзор САПР операций шлифования;</w:t>
            </w:r>
          </w:p>
          <w:p w:rsidR="007A7623" w:rsidRPr="007A7623" w:rsidRDefault="007A7623" w:rsidP="007A7623">
            <w:pPr>
              <w:rPr>
                <w:color w:val="000000"/>
                <w:sz w:val="20"/>
                <w:szCs w:val="20"/>
              </w:rPr>
            </w:pPr>
            <w:r w:rsidRPr="007A7623">
              <w:rPr>
                <w:color w:val="000000"/>
                <w:sz w:val="20"/>
                <w:szCs w:val="20"/>
              </w:rPr>
              <w:t>аналитически определена рациональная величина скоса опорного ножа при круглом бесцентровом шлифовании;</w:t>
            </w:r>
          </w:p>
          <w:p w:rsidR="007A7623" w:rsidRPr="007A7623" w:rsidRDefault="007A7623" w:rsidP="007A7623">
            <w:pPr>
              <w:rPr>
                <w:color w:val="000000"/>
                <w:sz w:val="20"/>
                <w:szCs w:val="20"/>
              </w:rPr>
            </w:pPr>
            <w:r w:rsidRPr="007A7623">
              <w:rPr>
                <w:color w:val="000000"/>
                <w:sz w:val="20"/>
                <w:szCs w:val="20"/>
              </w:rPr>
              <w:t xml:space="preserve">разработан алгоритм САПР с учетом аналитического </w:t>
            </w:r>
            <w:r w:rsidRPr="007A7623">
              <w:rPr>
                <w:color w:val="000000"/>
                <w:sz w:val="20"/>
                <w:szCs w:val="20"/>
              </w:rPr>
              <w:lastRenderedPageBreak/>
              <w:t>определения параметров рабочей зоны для бесцентрового шлифования цилиндрических деталей;</w:t>
            </w:r>
          </w:p>
          <w:p w:rsidR="007A7623" w:rsidRPr="007A7623" w:rsidRDefault="007A7623" w:rsidP="007A7623">
            <w:pPr>
              <w:rPr>
                <w:color w:val="000000"/>
                <w:sz w:val="20"/>
                <w:szCs w:val="20"/>
              </w:rPr>
            </w:pPr>
            <w:r w:rsidRPr="007A7623">
              <w:rPr>
                <w:color w:val="000000"/>
                <w:sz w:val="20"/>
                <w:szCs w:val="20"/>
              </w:rPr>
              <w:t>разработан алгоритм САПР с учетом аналитического определения параметров рабочей зоны для бесцентрового шлифования сферических деталей;</w:t>
            </w:r>
          </w:p>
          <w:p w:rsidR="007A7623" w:rsidRPr="007A7623" w:rsidRDefault="007A7623" w:rsidP="007A7623">
            <w:pPr>
              <w:rPr>
                <w:color w:val="000000"/>
                <w:sz w:val="20"/>
                <w:szCs w:val="20"/>
              </w:rPr>
            </w:pPr>
            <w:r w:rsidRPr="007A7623">
              <w:rPr>
                <w:color w:val="000000"/>
                <w:sz w:val="20"/>
                <w:szCs w:val="20"/>
              </w:rPr>
              <w:t>аналитически определены закономерности образования погрешностей формы в поперечном сечении деталей при бесцентровом шлифовании;</w:t>
            </w:r>
          </w:p>
          <w:p w:rsidR="007A7623" w:rsidRPr="007A7623" w:rsidRDefault="007A7623" w:rsidP="007A7623">
            <w:pPr>
              <w:rPr>
                <w:color w:val="000000"/>
                <w:sz w:val="20"/>
                <w:szCs w:val="20"/>
              </w:rPr>
            </w:pPr>
            <w:r w:rsidRPr="007A7623">
              <w:rPr>
                <w:color w:val="000000"/>
                <w:sz w:val="20"/>
                <w:szCs w:val="20"/>
              </w:rPr>
              <w:t>проведены экспериментальные исследования влияния параметров рабочей зоны бесцентрово-шлифовального станка на погрешность формы в продольном сечении заготовки;</w:t>
            </w:r>
          </w:p>
          <w:p w:rsidR="007A7623" w:rsidRPr="007A7623" w:rsidRDefault="007A7623" w:rsidP="007A7623">
            <w:pPr>
              <w:rPr>
                <w:color w:val="000000"/>
                <w:sz w:val="20"/>
                <w:szCs w:val="20"/>
              </w:rPr>
            </w:pPr>
            <w:r w:rsidRPr="007A7623">
              <w:rPr>
                <w:color w:val="000000"/>
                <w:sz w:val="20"/>
                <w:szCs w:val="20"/>
              </w:rPr>
              <w:t xml:space="preserve">проведены экспериментальные исследования влияния параметров рабочей зоны бесцентрово-шлифовального станка на </w:t>
            </w:r>
            <w:proofErr w:type="spellStart"/>
            <w:r w:rsidRPr="007A7623">
              <w:rPr>
                <w:color w:val="000000"/>
                <w:sz w:val="20"/>
                <w:szCs w:val="20"/>
              </w:rPr>
              <w:t>цилиндричность</w:t>
            </w:r>
            <w:proofErr w:type="spellEnd"/>
            <w:r w:rsidRPr="007A7623">
              <w:rPr>
                <w:color w:val="000000"/>
                <w:sz w:val="20"/>
                <w:szCs w:val="20"/>
              </w:rPr>
              <w:t xml:space="preserve"> получаемых деталей;</w:t>
            </w:r>
          </w:p>
          <w:p w:rsidR="009D78BE" w:rsidRPr="00044B29" w:rsidRDefault="007A7623" w:rsidP="007A7623">
            <w:pPr>
              <w:rPr>
                <w:color w:val="000000"/>
                <w:sz w:val="20"/>
                <w:szCs w:val="20"/>
              </w:rPr>
            </w:pPr>
            <w:r w:rsidRPr="007A7623">
              <w:rPr>
                <w:color w:val="000000"/>
                <w:sz w:val="20"/>
                <w:szCs w:val="20"/>
              </w:rPr>
              <w:t>за отчетный период подготовлено пять лекционных курсов для студентов, проводятся практические и лабораторные занятия с использо</w:t>
            </w:r>
            <w:r>
              <w:rPr>
                <w:color w:val="000000"/>
                <w:sz w:val="20"/>
                <w:szCs w:val="20"/>
              </w:rPr>
              <w:t>ванием материалов исследований.</w:t>
            </w:r>
          </w:p>
        </w:tc>
        <w:tc>
          <w:tcPr>
            <w:tcW w:w="2532" w:type="dxa"/>
          </w:tcPr>
          <w:p w:rsidR="009D78BE" w:rsidRPr="00044B29" w:rsidRDefault="007A7623" w:rsidP="007A7623">
            <w:pPr>
              <w:rPr>
                <w:color w:val="000000"/>
                <w:sz w:val="20"/>
                <w:szCs w:val="20"/>
              </w:rPr>
            </w:pPr>
            <w:r w:rsidRPr="007A7623">
              <w:rPr>
                <w:color w:val="000000"/>
                <w:sz w:val="20"/>
                <w:szCs w:val="20"/>
              </w:rPr>
              <w:lastRenderedPageBreak/>
              <w:t>По</w:t>
            </w:r>
            <w:r>
              <w:rPr>
                <w:color w:val="000000"/>
                <w:sz w:val="20"/>
                <w:szCs w:val="20"/>
              </w:rPr>
              <w:t xml:space="preserve"> </w:t>
            </w:r>
            <w:r w:rsidRPr="007A7623">
              <w:rPr>
                <w:color w:val="000000"/>
                <w:sz w:val="20"/>
                <w:szCs w:val="20"/>
              </w:rPr>
              <w:t xml:space="preserve">теме исследования опубликованы: 10 научных статей, из которых 1 статья принята к публикации в издании, входящем в базу данных </w:t>
            </w:r>
            <w:proofErr w:type="spellStart"/>
            <w:r w:rsidRPr="007A7623">
              <w:rPr>
                <w:color w:val="000000"/>
                <w:sz w:val="20"/>
                <w:szCs w:val="20"/>
              </w:rPr>
              <w:t>Scopus</w:t>
            </w:r>
            <w:proofErr w:type="spellEnd"/>
            <w:r w:rsidRPr="007A7623">
              <w:rPr>
                <w:color w:val="000000"/>
                <w:sz w:val="20"/>
                <w:szCs w:val="20"/>
              </w:rPr>
              <w:t xml:space="preserve">, 2 статьи – в журналах из перечня ВАК; принято участие в работе 7 международных и 1 </w:t>
            </w:r>
            <w:r w:rsidRPr="007A7623">
              <w:rPr>
                <w:color w:val="000000"/>
                <w:sz w:val="20"/>
                <w:szCs w:val="20"/>
              </w:rPr>
              <w:lastRenderedPageBreak/>
              <w:t>всероссийской науч</w:t>
            </w:r>
            <w:r>
              <w:rPr>
                <w:color w:val="000000"/>
                <w:sz w:val="20"/>
                <w:szCs w:val="20"/>
              </w:rPr>
              <w:t>ных конференций с 8 докладами.</w:t>
            </w:r>
          </w:p>
        </w:tc>
        <w:tc>
          <w:tcPr>
            <w:tcW w:w="2512" w:type="dxa"/>
          </w:tcPr>
          <w:p w:rsidR="009D78BE" w:rsidRPr="00F90C5E" w:rsidRDefault="007A7623" w:rsidP="007A7623">
            <w:pPr>
              <w:rPr>
                <w:sz w:val="20"/>
                <w:szCs w:val="20"/>
              </w:rPr>
            </w:pPr>
            <w:r w:rsidRPr="007A7623">
              <w:rPr>
                <w:color w:val="000000"/>
                <w:sz w:val="20"/>
                <w:szCs w:val="20"/>
              </w:rPr>
              <w:lastRenderedPageBreak/>
              <w:t>Получено</w:t>
            </w:r>
            <w:r>
              <w:rPr>
                <w:color w:val="000000"/>
                <w:sz w:val="20"/>
                <w:szCs w:val="20"/>
              </w:rPr>
              <w:t xml:space="preserve"> </w:t>
            </w:r>
            <w:r w:rsidRPr="007A7623">
              <w:rPr>
                <w:color w:val="000000"/>
                <w:sz w:val="20"/>
                <w:szCs w:val="20"/>
              </w:rPr>
              <w:t>1 свидетельство о государственной регистрации программы для ЭВМ.</w:t>
            </w:r>
          </w:p>
        </w:tc>
      </w:tr>
      <w:tr w:rsidR="009D78BE" w:rsidRPr="00F90C5E" w:rsidTr="00282C24">
        <w:trPr>
          <w:tblCellSpacing w:w="15" w:type="dxa"/>
          <w:jc w:val="center"/>
        </w:trPr>
        <w:tc>
          <w:tcPr>
            <w:tcW w:w="454" w:type="dxa"/>
          </w:tcPr>
          <w:p w:rsidR="009D78BE" w:rsidRPr="009D78BE" w:rsidRDefault="009D78BE" w:rsidP="009D78BE">
            <w:pPr>
              <w:pStyle w:val="a3"/>
              <w:numPr>
                <w:ilvl w:val="0"/>
                <w:numId w:val="1"/>
              </w:numPr>
              <w:tabs>
                <w:tab w:val="left" w:pos="207"/>
                <w:tab w:val="center" w:pos="404"/>
              </w:tabs>
              <w:jc w:val="center"/>
              <w:rPr>
                <w:rFonts w:ascii="Times New Roman" w:hAnsi="Times New Roman"/>
                <w:sz w:val="20"/>
                <w:szCs w:val="20"/>
              </w:rPr>
            </w:pPr>
          </w:p>
        </w:tc>
        <w:tc>
          <w:tcPr>
            <w:tcW w:w="2979" w:type="dxa"/>
          </w:tcPr>
          <w:p w:rsidR="009D78BE" w:rsidRPr="009D78BE" w:rsidRDefault="009D78BE" w:rsidP="00D714BB">
            <w:pPr>
              <w:pStyle w:val="a4"/>
              <w:spacing w:line="240" w:lineRule="auto"/>
              <w:jc w:val="left"/>
              <w:rPr>
                <w:sz w:val="20"/>
                <w:szCs w:val="21"/>
              </w:rPr>
            </w:pPr>
            <w:r w:rsidRPr="009D78BE">
              <w:rPr>
                <w:sz w:val="20"/>
                <w:szCs w:val="21"/>
              </w:rPr>
              <w:t xml:space="preserve">СГТУ-363 «Исследование селективности и обратимости извлечения лития из водных растворов слоистыми ионообменниками на основе </w:t>
            </w:r>
            <w:proofErr w:type="spellStart"/>
            <w:r w:rsidRPr="009D78BE">
              <w:rPr>
                <w:sz w:val="20"/>
                <w:szCs w:val="21"/>
              </w:rPr>
              <w:t>титанатов</w:t>
            </w:r>
            <w:proofErr w:type="spellEnd"/>
            <w:r w:rsidRPr="009D78BE">
              <w:rPr>
                <w:sz w:val="20"/>
                <w:szCs w:val="21"/>
              </w:rPr>
              <w:t xml:space="preserve"> калия»</w:t>
            </w:r>
          </w:p>
        </w:tc>
        <w:tc>
          <w:tcPr>
            <w:tcW w:w="2035" w:type="dxa"/>
          </w:tcPr>
          <w:p w:rsidR="009D78BE" w:rsidRPr="009D78BE" w:rsidRDefault="009D78BE" w:rsidP="00D714BB">
            <w:pPr>
              <w:snapToGrid w:val="0"/>
              <w:jc w:val="center"/>
              <w:rPr>
                <w:b/>
                <w:spacing w:val="-2"/>
                <w:sz w:val="20"/>
                <w:szCs w:val="21"/>
              </w:rPr>
            </w:pPr>
            <w:r w:rsidRPr="009D78BE">
              <w:rPr>
                <w:b/>
                <w:spacing w:val="-2"/>
                <w:sz w:val="20"/>
                <w:szCs w:val="21"/>
              </w:rPr>
              <w:t>Викулова М.А.</w:t>
            </w:r>
          </w:p>
          <w:p w:rsidR="009D78BE" w:rsidRPr="009D78BE" w:rsidRDefault="009D78BE" w:rsidP="009D78BE">
            <w:pPr>
              <w:snapToGrid w:val="0"/>
              <w:jc w:val="center"/>
              <w:rPr>
                <w:spacing w:val="-2"/>
                <w:sz w:val="20"/>
                <w:szCs w:val="21"/>
              </w:rPr>
            </w:pPr>
            <w:r w:rsidRPr="009D78BE">
              <w:rPr>
                <w:spacing w:val="-2"/>
                <w:sz w:val="20"/>
                <w:szCs w:val="21"/>
              </w:rPr>
              <w:t xml:space="preserve">доц. каф. </w:t>
            </w:r>
            <w:proofErr w:type="gramStart"/>
            <w:r w:rsidRPr="009D78BE">
              <w:rPr>
                <w:spacing w:val="-2"/>
                <w:sz w:val="20"/>
                <w:szCs w:val="21"/>
              </w:rPr>
              <w:t>ХИМ</w:t>
            </w:r>
            <w:proofErr w:type="gramEnd"/>
            <w:r w:rsidRPr="009D78BE">
              <w:rPr>
                <w:spacing w:val="-2"/>
                <w:sz w:val="20"/>
                <w:szCs w:val="21"/>
              </w:rPr>
              <w:t>, к.х.н.</w:t>
            </w:r>
          </w:p>
        </w:tc>
        <w:tc>
          <w:tcPr>
            <w:tcW w:w="5353" w:type="dxa"/>
          </w:tcPr>
          <w:p w:rsidR="007A7623" w:rsidRPr="007A7623" w:rsidRDefault="007A7623" w:rsidP="007A7623">
            <w:pPr>
              <w:rPr>
                <w:color w:val="000000"/>
                <w:sz w:val="20"/>
                <w:szCs w:val="20"/>
              </w:rPr>
            </w:pPr>
            <w:r w:rsidRPr="007A7623">
              <w:rPr>
                <w:color w:val="000000"/>
                <w:sz w:val="20"/>
                <w:szCs w:val="20"/>
              </w:rPr>
              <w:t>За отчетный период получены следующие научные результаты:</w:t>
            </w:r>
          </w:p>
          <w:p w:rsidR="007A7623" w:rsidRPr="007A7623" w:rsidRDefault="007A7623" w:rsidP="007A7623">
            <w:pPr>
              <w:rPr>
                <w:color w:val="000000"/>
                <w:sz w:val="20"/>
                <w:szCs w:val="20"/>
              </w:rPr>
            </w:pPr>
            <w:r w:rsidRPr="007A7623">
              <w:rPr>
                <w:color w:val="000000"/>
                <w:sz w:val="20"/>
                <w:szCs w:val="20"/>
              </w:rPr>
              <w:t xml:space="preserve">- синтезирована серия </w:t>
            </w:r>
            <w:proofErr w:type="gramStart"/>
            <w:r w:rsidRPr="007A7623">
              <w:rPr>
                <w:color w:val="000000"/>
                <w:sz w:val="20"/>
                <w:szCs w:val="20"/>
              </w:rPr>
              <w:t>слоистых</w:t>
            </w:r>
            <w:proofErr w:type="gramEnd"/>
            <w:r w:rsidRPr="007A7623">
              <w:rPr>
                <w:color w:val="000000"/>
                <w:sz w:val="20"/>
                <w:szCs w:val="20"/>
              </w:rPr>
              <w:t xml:space="preserve"> </w:t>
            </w:r>
            <w:proofErr w:type="spellStart"/>
            <w:r w:rsidRPr="007A7623">
              <w:rPr>
                <w:color w:val="000000"/>
                <w:sz w:val="20"/>
                <w:szCs w:val="20"/>
              </w:rPr>
              <w:t>титанатов</w:t>
            </w:r>
            <w:proofErr w:type="spellEnd"/>
            <w:r w:rsidRPr="007A7623">
              <w:rPr>
                <w:color w:val="000000"/>
                <w:sz w:val="20"/>
                <w:szCs w:val="20"/>
              </w:rPr>
              <w:t xml:space="preserve"> калия с различной степенью </w:t>
            </w:r>
            <w:proofErr w:type="spellStart"/>
            <w:r w:rsidRPr="007A7623">
              <w:rPr>
                <w:color w:val="000000"/>
                <w:sz w:val="20"/>
                <w:szCs w:val="20"/>
              </w:rPr>
              <w:t>протонирования</w:t>
            </w:r>
            <w:proofErr w:type="spellEnd"/>
            <w:r w:rsidRPr="007A7623">
              <w:rPr>
                <w:color w:val="000000"/>
                <w:sz w:val="20"/>
                <w:szCs w:val="20"/>
              </w:rPr>
              <w:t>;</w:t>
            </w:r>
          </w:p>
          <w:p w:rsidR="007A7623" w:rsidRPr="007A7623" w:rsidRDefault="007A7623" w:rsidP="007A7623">
            <w:pPr>
              <w:rPr>
                <w:color w:val="000000"/>
                <w:sz w:val="20"/>
                <w:szCs w:val="20"/>
              </w:rPr>
            </w:pPr>
            <w:r w:rsidRPr="007A7623">
              <w:rPr>
                <w:color w:val="000000"/>
                <w:sz w:val="20"/>
                <w:szCs w:val="20"/>
              </w:rPr>
              <w:t xml:space="preserve">- установлена зависимость индивидуальных характеристик </w:t>
            </w:r>
            <w:proofErr w:type="spellStart"/>
            <w:r w:rsidRPr="007A7623">
              <w:rPr>
                <w:color w:val="000000"/>
                <w:sz w:val="20"/>
                <w:szCs w:val="20"/>
              </w:rPr>
              <w:t>титанатов</w:t>
            </w:r>
            <w:proofErr w:type="spellEnd"/>
            <w:r w:rsidRPr="007A7623">
              <w:rPr>
                <w:color w:val="000000"/>
                <w:sz w:val="20"/>
                <w:szCs w:val="20"/>
              </w:rPr>
              <w:t xml:space="preserve"> калия от степени </w:t>
            </w:r>
            <w:proofErr w:type="spellStart"/>
            <w:r w:rsidRPr="007A7623">
              <w:rPr>
                <w:color w:val="000000"/>
                <w:sz w:val="20"/>
                <w:szCs w:val="20"/>
              </w:rPr>
              <w:t>протонирования</w:t>
            </w:r>
            <w:proofErr w:type="spellEnd"/>
            <w:r w:rsidRPr="007A7623">
              <w:rPr>
                <w:color w:val="000000"/>
                <w:sz w:val="20"/>
                <w:szCs w:val="20"/>
              </w:rPr>
              <w:t>;</w:t>
            </w:r>
          </w:p>
          <w:p w:rsidR="009D78BE" w:rsidRPr="00044B29" w:rsidRDefault="007A7623" w:rsidP="007A7623">
            <w:pPr>
              <w:rPr>
                <w:color w:val="000000"/>
                <w:sz w:val="20"/>
                <w:szCs w:val="20"/>
              </w:rPr>
            </w:pPr>
            <w:r w:rsidRPr="007A7623">
              <w:rPr>
                <w:color w:val="000000"/>
                <w:sz w:val="20"/>
                <w:szCs w:val="20"/>
              </w:rPr>
              <w:t xml:space="preserve">- выявлена лимитирующая стадия и определены кинетические параметры процесса ионообменного извлечения лития </w:t>
            </w:r>
            <w:proofErr w:type="spellStart"/>
            <w:r w:rsidRPr="007A7623">
              <w:rPr>
                <w:color w:val="000000"/>
                <w:sz w:val="20"/>
                <w:szCs w:val="20"/>
              </w:rPr>
              <w:t>протонированными</w:t>
            </w:r>
            <w:proofErr w:type="spellEnd"/>
            <w:r w:rsidRPr="007A7623">
              <w:rPr>
                <w:color w:val="000000"/>
                <w:sz w:val="20"/>
                <w:szCs w:val="20"/>
              </w:rPr>
              <w:t xml:space="preserve"> </w:t>
            </w:r>
            <w:proofErr w:type="spellStart"/>
            <w:r w:rsidRPr="007A7623">
              <w:rPr>
                <w:color w:val="000000"/>
                <w:sz w:val="20"/>
                <w:szCs w:val="20"/>
              </w:rPr>
              <w:t>титанатами</w:t>
            </w:r>
            <w:proofErr w:type="spellEnd"/>
            <w:r w:rsidRPr="007A7623">
              <w:rPr>
                <w:color w:val="000000"/>
                <w:sz w:val="20"/>
                <w:szCs w:val="20"/>
              </w:rPr>
              <w:t xml:space="preserve"> калия.</w:t>
            </w:r>
          </w:p>
        </w:tc>
        <w:tc>
          <w:tcPr>
            <w:tcW w:w="2532" w:type="dxa"/>
          </w:tcPr>
          <w:p w:rsidR="009D78BE" w:rsidRPr="00044B29" w:rsidRDefault="009D78BE" w:rsidP="00D714BB">
            <w:pPr>
              <w:rPr>
                <w:color w:val="000000"/>
                <w:sz w:val="20"/>
                <w:szCs w:val="20"/>
              </w:rPr>
            </w:pPr>
          </w:p>
        </w:tc>
        <w:tc>
          <w:tcPr>
            <w:tcW w:w="2512" w:type="dxa"/>
          </w:tcPr>
          <w:p w:rsidR="009D78BE" w:rsidRPr="00F90C5E" w:rsidRDefault="009D78BE" w:rsidP="00D714BB">
            <w:pPr>
              <w:rPr>
                <w:sz w:val="20"/>
                <w:szCs w:val="20"/>
              </w:rPr>
            </w:pPr>
          </w:p>
        </w:tc>
      </w:tr>
      <w:tr w:rsidR="00831DD5" w:rsidRPr="00C90B73" w:rsidTr="00AF0219">
        <w:trPr>
          <w:tblCellSpacing w:w="15" w:type="dxa"/>
          <w:jc w:val="center"/>
        </w:trPr>
        <w:tc>
          <w:tcPr>
            <w:tcW w:w="16015" w:type="dxa"/>
            <w:gridSpan w:val="6"/>
          </w:tcPr>
          <w:p w:rsidR="00831DD5" w:rsidRPr="00C90B73" w:rsidRDefault="00831DD5" w:rsidP="00D714BB">
            <w:pPr>
              <w:pStyle w:val="Style4"/>
              <w:spacing w:line="240" w:lineRule="auto"/>
              <w:jc w:val="center"/>
              <w:rPr>
                <w:bCs/>
                <w:i/>
                <w:sz w:val="22"/>
                <w:szCs w:val="20"/>
              </w:rPr>
            </w:pPr>
            <w:r w:rsidRPr="00C90B73">
              <w:rPr>
                <w:b/>
                <w:sz w:val="22"/>
                <w:szCs w:val="20"/>
              </w:rPr>
              <w:t>Российский фонд фундаментальных исследований</w:t>
            </w:r>
          </w:p>
        </w:tc>
      </w:tr>
      <w:tr w:rsidR="00831DD5" w:rsidRPr="00BF6EDA" w:rsidTr="00AF0219">
        <w:trPr>
          <w:tblCellSpacing w:w="15" w:type="dxa"/>
          <w:jc w:val="center"/>
        </w:trPr>
        <w:tc>
          <w:tcPr>
            <w:tcW w:w="16015" w:type="dxa"/>
            <w:gridSpan w:val="6"/>
          </w:tcPr>
          <w:p w:rsidR="00831DD5" w:rsidRPr="00BF6EDA" w:rsidRDefault="00831DD5" w:rsidP="00D714BB">
            <w:pPr>
              <w:pStyle w:val="Default"/>
              <w:jc w:val="center"/>
              <w:rPr>
                <w:b/>
                <w:i/>
                <w:sz w:val="22"/>
                <w:szCs w:val="20"/>
              </w:rPr>
            </w:pPr>
            <w:r w:rsidRPr="00BF6EDA">
              <w:rPr>
                <w:b/>
                <w:i/>
                <w:sz w:val="22"/>
                <w:szCs w:val="21"/>
              </w:rPr>
              <w:t xml:space="preserve">Конкурс «А» 2020 года – конкурс на лучшие проекты фундаментальных научных исследований </w:t>
            </w:r>
            <w:r w:rsidRPr="00BF6EDA">
              <w:rPr>
                <w:b/>
                <w:i/>
                <w:sz w:val="22"/>
                <w:szCs w:val="22"/>
              </w:rPr>
              <w:t xml:space="preserve"> </w:t>
            </w:r>
          </w:p>
        </w:tc>
      </w:tr>
      <w:tr w:rsidR="00831DD5" w:rsidRPr="00D709CA" w:rsidTr="00282C24">
        <w:trPr>
          <w:tblCellSpacing w:w="15" w:type="dxa"/>
          <w:jc w:val="center"/>
        </w:trPr>
        <w:tc>
          <w:tcPr>
            <w:tcW w:w="454" w:type="dxa"/>
          </w:tcPr>
          <w:p w:rsidR="00831DD5" w:rsidRPr="00D709CA" w:rsidRDefault="00831DD5" w:rsidP="00831DD5">
            <w:pPr>
              <w:pStyle w:val="a3"/>
              <w:numPr>
                <w:ilvl w:val="0"/>
                <w:numId w:val="1"/>
              </w:numPr>
              <w:tabs>
                <w:tab w:val="left" w:pos="207"/>
                <w:tab w:val="center" w:pos="404"/>
              </w:tabs>
              <w:jc w:val="center"/>
              <w:rPr>
                <w:rFonts w:ascii="Times New Roman" w:hAnsi="Times New Roman"/>
                <w:sz w:val="20"/>
                <w:szCs w:val="20"/>
              </w:rPr>
            </w:pPr>
          </w:p>
        </w:tc>
        <w:tc>
          <w:tcPr>
            <w:tcW w:w="2979" w:type="dxa"/>
          </w:tcPr>
          <w:p w:rsidR="00831DD5" w:rsidRPr="00D709CA" w:rsidRDefault="00831DD5" w:rsidP="00D714BB">
            <w:pPr>
              <w:autoSpaceDE w:val="0"/>
              <w:autoSpaceDN w:val="0"/>
              <w:adjustRightInd w:val="0"/>
              <w:rPr>
                <w:color w:val="000000"/>
                <w:sz w:val="20"/>
                <w:szCs w:val="20"/>
              </w:rPr>
            </w:pPr>
            <w:r w:rsidRPr="00044B29">
              <w:rPr>
                <w:color w:val="000000"/>
                <w:sz w:val="20"/>
                <w:szCs w:val="20"/>
              </w:rPr>
              <w:t>СГТУ-336</w:t>
            </w:r>
            <w:r w:rsidRPr="00D709CA">
              <w:rPr>
                <w:color w:val="000000"/>
                <w:sz w:val="20"/>
                <w:szCs w:val="20"/>
              </w:rPr>
              <w:t xml:space="preserve"> «</w:t>
            </w:r>
            <w:r w:rsidRPr="00044B29">
              <w:rPr>
                <w:color w:val="000000"/>
                <w:sz w:val="20"/>
                <w:szCs w:val="20"/>
              </w:rPr>
              <w:t>Неклассические аналитически разрешимые модели нелинейной волновой дин</w:t>
            </w:r>
            <w:r w:rsidRPr="00D709CA">
              <w:rPr>
                <w:color w:val="000000"/>
                <w:sz w:val="20"/>
                <w:szCs w:val="20"/>
              </w:rPr>
              <w:t>амики цилиндрических оболочек»</w:t>
            </w:r>
          </w:p>
        </w:tc>
        <w:tc>
          <w:tcPr>
            <w:tcW w:w="2035" w:type="dxa"/>
          </w:tcPr>
          <w:p w:rsidR="00831DD5" w:rsidRPr="00D709CA" w:rsidRDefault="00831DD5" w:rsidP="00D714BB">
            <w:pPr>
              <w:pStyle w:val="Default"/>
              <w:jc w:val="center"/>
              <w:rPr>
                <w:sz w:val="20"/>
                <w:szCs w:val="20"/>
              </w:rPr>
            </w:pPr>
            <w:proofErr w:type="spellStart"/>
            <w:r w:rsidRPr="00D709CA">
              <w:rPr>
                <w:b/>
                <w:bCs/>
                <w:sz w:val="20"/>
                <w:szCs w:val="20"/>
              </w:rPr>
              <w:t>Землянухин</w:t>
            </w:r>
            <w:proofErr w:type="spellEnd"/>
            <w:r w:rsidRPr="00D709CA">
              <w:rPr>
                <w:b/>
                <w:bCs/>
                <w:sz w:val="20"/>
                <w:szCs w:val="20"/>
              </w:rPr>
              <w:t xml:space="preserve"> А.И. </w:t>
            </w:r>
          </w:p>
          <w:p w:rsidR="00831DD5" w:rsidRPr="00D709CA" w:rsidRDefault="00831DD5" w:rsidP="00D714BB">
            <w:pPr>
              <w:pStyle w:val="Default"/>
              <w:jc w:val="center"/>
              <w:rPr>
                <w:b/>
                <w:bCs/>
                <w:sz w:val="20"/>
                <w:szCs w:val="20"/>
              </w:rPr>
            </w:pPr>
            <w:r w:rsidRPr="00D709CA">
              <w:rPr>
                <w:sz w:val="20"/>
                <w:szCs w:val="20"/>
              </w:rPr>
              <w:t xml:space="preserve">зав. каф. </w:t>
            </w:r>
            <w:proofErr w:type="spellStart"/>
            <w:r w:rsidRPr="00D709CA">
              <w:rPr>
                <w:sz w:val="20"/>
                <w:szCs w:val="20"/>
              </w:rPr>
              <w:t>ПМиСА</w:t>
            </w:r>
            <w:proofErr w:type="spellEnd"/>
          </w:p>
        </w:tc>
        <w:tc>
          <w:tcPr>
            <w:tcW w:w="5353" w:type="dxa"/>
          </w:tcPr>
          <w:p w:rsidR="00831DD5" w:rsidRPr="00044B29" w:rsidRDefault="00831DD5" w:rsidP="00831DD5">
            <w:pPr>
              <w:rPr>
                <w:color w:val="000000"/>
                <w:sz w:val="20"/>
                <w:szCs w:val="20"/>
              </w:rPr>
            </w:pPr>
            <w:r w:rsidRPr="00831DD5">
              <w:rPr>
                <w:color w:val="000000"/>
                <w:sz w:val="20"/>
                <w:szCs w:val="20"/>
              </w:rPr>
              <w:t>Проект посвящен построению и исследованию неклассических аналитически разрешимых моделей нелинейной волновой динамики деформируемых систем.</w:t>
            </w:r>
            <w:r>
              <w:rPr>
                <w:color w:val="000000"/>
                <w:sz w:val="20"/>
                <w:szCs w:val="20"/>
              </w:rPr>
              <w:t xml:space="preserve"> </w:t>
            </w:r>
            <w:r w:rsidRPr="00831DD5">
              <w:rPr>
                <w:color w:val="000000"/>
                <w:sz w:val="20"/>
                <w:szCs w:val="20"/>
              </w:rPr>
              <w:t>Чрезвычайно широк спектр использования цилиндрических оболочек – от проектирования магистральных трубопроводов высокого давления и несущих конструкций авиакосмических аппаратов – до моделирования наносистем.</w:t>
            </w:r>
            <w:r>
              <w:rPr>
                <w:color w:val="000000"/>
                <w:sz w:val="20"/>
                <w:szCs w:val="20"/>
              </w:rPr>
              <w:t xml:space="preserve"> </w:t>
            </w:r>
            <w:r w:rsidRPr="00831DD5">
              <w:rPr>
                <w:color w:val="000000"/>
                <w:sz w:val="20"/>
                <w:szCs w:val="20"/>
              </w:rPr>
              <w:t xml:space="preserve">Интегрируемые и близкие к </w:t>
            </w:r>
            <w:proofErr w:type="gramStart"/>
            <w:r w:rsidRPr="00831DD5">
              <w:rPr>
                <w:color w:val="000000"/>
                <w:sz w:val="20"/>
                <w:szCs w:val="20"/>
              </w:rPr>
              <w:t>интегрируемым</w:t>
            </w:r>
            <w:proofErr w:type="gramEnd"/>
            <w:r w:rsidRPr="00831DD5">
              <w:rPr>
                <w:color w:val="000000"/>
                <w:sz w:val="20"/>
                <w:szCs w:val="20"/>
              </w:rPr>
              <w:t xml:space="preserve"> модели, возникающие на основе классического подхода, не всегда адекватно описывают </w:t>
            </w:r>
            <w:r w:rsidRPr="00831DD5">
              <w:rPr>
                <w:color w:val="000000"/>
                <w:sz w:val="20"/>
                <w:szCs w:val="20"/>
              </w:rPr>
              <w:lastRenderedPageBreak/>
              <w:t xml:space="preserve">реальные динамические процессы. Наиболее известная проблема нелинейной динамики оболочек состоит в существенном отличии экспериментальных данных от теоретически предсказываемых результатов. Одним из этапов решения этой актуальной проблемы является разработка, на основе физически состоятельных уточнений, новых неклассических моделей, допускающих аналитическое исследование. При реализации проекта на основе общего теоретического подхода проведено моделирование волнового процесса в нелинейно-упругих подкрепленных цилиндрических оболочках, взаимодействующих с упругой (нелинейно - упругой) средой. Впервые выведены неинтегрируемые уравнения </w:t>
            </w:r>
            <w:proofErr w:type="spellStart"/>
            <w:r w:rsidRPr="00831DD5">
              <w:rPr>
                <w:color w:val="000000"/>
                <w:sz w:val="20"/>
                <w:szCs w:val="20"/>
              </w:rPr>
              <w:t>Шамеля</w:t>
            </w:r>
            <w:proofErr w:type="spellEnd"/>
            <w:r w:rsidRPr="00831DD5">
              <w:rPr>
                <w:color w:val="000000"/>
                <w:sz w:val="20"/>
                <w:szCs w:val="20"/>
              </w:rPr>
              <w:t xml:space="preserve"> - </w:t>
            </w:r>
            <w:proofErr w:type="spellStart"/>
            <w:r w:rsidRPr="00831DD5">
              <w:rPr>
                <w:color w:val="000000"/>
                <w:sz w:val="20"/>
                <w:szCs w:val="20"/>
              </w:rPr>
              <w:t>Кавахары</w:t>
            </w:r>
            <w:proofErr w:type="spellEnd"/>
            <w:r w:rsidRPr="00831DD5">
              <w:rPr>
                <w:color w:val="000000"/>
                <w:sz w:val="20"/>
                <w:szCs w:val="20"/>
              </w:rPr>
              <w:t xml:space="preserve">, </w:t>
            </w:r>
            <w:proofErr w:type="spellStart"/>
            <w:r w:rsidRPr="00831DD5">
              <w:rPr>
                <w:color w:val="000000"/>
                <w:sz w:val="20"/>
                <w:szCs w:val="20"/>
              </w:rPr>
              <w:t>Шамеля</w:t>
            </w:r>
            <w:proofErr w:type="spellEnd"/>
            <w:r w:rsidRPr="00831DD5">
              <w:rPr>
                <w:color w:val="000000"/>
                <w:sz w:val="20"/>
                <w:szCs w:val="20"/>
              </w:rPr>
              <w:t xml:space="preserve"> - Островского и их </w:t>
            </w:r>
            <w:proofErr w:type="spellStart"/>
            <w:r w:rsidRPr="00831DD5">
              <w:rPr>
                <w:color w:val="000000"/>
                <w:sz w:val="20"/>
                <w:szCs w:val="20"/>
              </w:rPr>
              <w:t>пространственно</w:t>
            </w:r>
            <w:proofErr w:type="spellEnd"/>
            <w:r w:rsidRPr="00831DD5">
              <w:rPr>
                <w:color w:val="000000"/>
                <w:sz w:val="20"/>
                <w:szCs w:val="20"/>
              </w:rPr>
              <w:t xml:space="preserve"> - двумерные обобщения, построены классы их точных решений, проведен численный анализ устойчивости этих решений. </w:t>
            </w:r>
            <w:r>
              <w:rPr>
                <w:color w:val="000000"/>
                <w:sz w:val="20"/>
                <w:szCs w:val="20"/>
              </w:rPr>
              <w:t>У</w:t>
            </w:r>
            <w:r w:rsidRPr="00831DD5">
              <w:rPr>
                <w:color w:val="000000"/>
                <w:sz w:val="20"/>
                <w:szCs w:val="20"/>
              </w:rPr>
              <w:t xml:space="preserve">становлены связи новых уравнений с интегрируемыми моделями - нелинейным уравнением Шредингера и уравнениями типа </w:t>
            </w:r>
            <w:proofErr w:type="spellStart"/>
            <w:r w:rsidRPr="00831DD5">
              <w:rPr>
                <w:color w:val="000000"/>
                <w:sz w:val="20"/>
                <w:szCs w:val="20"/>
              </w:rPr>
              <w:t>КдВ</w:t>
            </w:r>
            <w:proofErr w:type="spellEnd"/>
            <w:r w:rsidRPr="00831DD5">
              <w:rPr>
                <w:color w:val="000000"/>
                <w:sz w:val="20"/>
                <w:szCs w:val="20"/>
              </w:rPr>
              <w:t>.</w:t>
            </w:r>
            <w:r>
              <w:rPr>
                <w:color w:val="000000"/>
                <w:sz w:val="20"/>
                <w:szCs w:val="20"/>
              </w:rPr>
              <w:t xml:space="preserve"> </w:t>
            </w:r>
            <w:r w:rsidRPr="00831DD5">
              <w:rPr>
                <w:color w:val="000000"/>
                <w:sz w:val="20"/>
                <w:szCs w:val="20"/>
              </w:rPr>
              <w:t xml:space="preserve">Полученные результаты могут найти применение при неразрушающем контроле и акустической диагностике поврежденности </w:t>
            </w:r>
            <w:proofErr w:type="spellStart"/>
            <w:r w:rsidRPr="00831DD5">
              <w:rPr>
                <w:color w:val="000000"/>
                <w:sz w:val="20"/>
                <w:szCs w:val="20"/>
              </w:rPr>
              <w:t>материалов</w:t>
            </w:r>
            <w:proofErr w:type="gramStart"/>
            <w:r w:rsidRPr="00831DD5">
              <w:rPr>
                <w:color w:val="000000"/>
                <w:sz w:val="20"/>
                <w:szCs w:val="20"/>
              </w:rPr>
              <w:t>.Р</w:t>
            </w:r>
            <w:proofErr w:type="gramEnd"/>
            <w:r w:rsidRPr="00831DD5">
              <w:rPr>
                <w:color w:val="000000"/>
                <w:sz w:val="20"/>
                <w:szCs w:val="20"/>
              </w:rPr>
              <w:t>азвитие</w:t>
            </w:r>
            <w:proofErr w:type="spellEnd"/>
            <w:r w:rsidRPr="00831DD5">
              <w:rPr>
                <w:color w:val="000000"/>
                <w:sz w:val="20"/>
                <w:szCs w:val="20"/>
              </w:rPr>
              <w:t xml:space="preserve"> методов построения физически реализуемых точных решений новых уравнений волновой механики является вкладом в современную нелинейную математическую физику.</w:t>
            </w:r>
          </w:p>
        </w:tc>
        <w:tc>
          <w:tcPr>
            <w:tcW w:w="2532" w:type="dxa"/>
          </w:tcPr>
          <w:p w:rsidR="00831DD5" w:rsidRPr="00044B29" w:rsidRDefault="00831DD5" w:rsidP="00D714BB">
            <w:pPr>
              <w:rPr>
                <w:color w:val="000000"/>
                <w:sz w:val="20"/>
                <w:szCs w:val="20"/>
              </w:rPr>
            </w:pPr>
            <w:r>
              <w:rPr>
                <w:color w:val="000000"/>
                <w:sz w:val="20"/>
                <w:szCs w:val="20"/>
              </w:rPr>
              <w:lastRenderedPageBreak/>
              <w:t>Опубликовано 7 статей.</w:t>
            </w:r>
          </w:p>
        </w:tc>
        <w:tc>
          <w:tcPr>
            <w:tcW w:w="2512" w:type="dxa"/>
          </w:tcPr>
          <w:p w:rsidR="00831DD5" w:rsidRPr="00D709CA" w:rsidRDefault="00831DD5" w:rsidP="00D714BB">
            <w:pPr>
              <w:jc w:val="center"/>
              <w:rPr>
                <w:sz w:val="20"/>
                <w:szCs w:val="20"/>
              </w:rPr>
            </w:pPr>
          </w:p>
        </w:tc>
      </w:tr>
      <w:tr w:rsidR="00CA4DCF" w:rsidRPr="00AB12FA" w:rsidTr="00AF0219">
        <w:trPr>
          <w:tblCellSpacing w:w="15" w:type="dxa"/>
          <w:jc w:val="center"/>
        </w:trPr>
        <w:tc>
          <w:tcPr>
            <w:tcW w:w="16015" w:type="dxa"/>
            <w:gridSpan w:val="6"/>
          </w:tcPr>
          <w:p w:rsidR="00CA4DCF" w:rsidRPr="00AB12FA" w:rsidRDefault="00CA4DCF" w:rsidP="00D714BB">
            <w:pPr>
              <w:jc w:val="center"/>
              <w:rPr>
                <w:b/>
                <w:i/>
                <w:sz w:val="22"/>
                <w:szCs w:val="20"/>
              </w:rPr>
            </w:pPr>
            <w:r w:rsidRPr="00AB12FA">
              <w:rPr>
                <w:b/>
                <w:i/>
                <w:spacing w:val="-2"/>
                <w:sz w:val="22"/>
                <w:szCs w:val="20"/>
              </w:rPr>
              <w:lastRenderedPageBreak/>
              <w:t xml:space="preserve">Конкурс 2018 года на лучшие научные проекты междисциплинарных фундаментальных исследований, </w:t>
            </w:r>
            <w:r w:rsidRPr="00AB12FA">
              <w:rPr>
                <w:b/>
                <w:i/>
                <w:color w:val="000000"/>
                <w:sz w:val="22"/>
                <w:szCs w:val="20"/>
                <w:shd w:val="clear" w:color="auto" w:fill="FFFFFF"/>
              </w:rPr>
              <w:t xml:space="preserve">проводимых по теме «Углеродные </w:t>
            </w:r>
            <w:proofErr w:type="spellStart"/>
            <w:r w:rsidRPr="00AB12FA">
              <w:rPr>
                <w:b/>
                <w:i/>
                <w:color w:val="000000"/>
                <w:sz w:val="22"/>
                <w:szCs w:val="20"/>
                <w:shd w:val="clear" w:color="auto" w:fill="FFFFFF"/>
              </w:rPr>
              <w:t>наноструктурированные</w:t>
            </w:r>
            <w:proofErr w:type="spellEnd"/>
            <w:r w:rsidRPr="00AB12FA">
              <w:rPr>
                <w:b/>
                <w:i/>
                <w:color w:val="000000"/>
                <w:sz w:val="22"/>
                <w:szCs w:val="20"/>
                <w:shd w:val="clear" w:color="auto" w:fill="FFFFFF"/>
              </w:rPr>
              <w:t xml:space="preserve"> материалы» (819)</w:t>
            </w:r>
          </w:p>
        </w:tc>
      </w:tr>
      <w:tr w:rsidR="00CA4DCF" w:rsidRPr="004A6CBB" w:rsidTr="00282C24">
        <w:trPr>
          <w:tblCellSpacing w:w="15" w:type="dxa"/>
          <w:jc w:val="center"/>
        </w:trPr>
        <w:tc>
          <w:tcPr>
            <w:tcW w:w="454" w:type="dxa"/>
          </w:tcPr>
          <w:p w:rsidR="00CA4DCF" w:rsidRPr="00C90B73" w:rsidRDefault="00CA4DCF" w:rsidP="00CA4DCF">
            <w:pPr>
              <w:pStyle w:val="a3"/>
              <w:numPr>
                <w:ilvl w:val="0"/>
                <w:numId w:val="1"/>
              </w:numPr>
              <w:tabs>
                <w:tab w:val="left" w:pos="207"/>
                <w:tab w:val="center" w:pos="404"/>
              </w:tabs>
              <w:jc w:val="center"/>
              <w:rPr>
                <w:sz w:val="20"/>
                <w:szCs w:val="20"/>
              </w:rPr>
            </w:pPr>
          </w:p>
        </w:tc>
        <w:tc>
          <w:tcPr>
            <w:tcW w:w="2979" w:type="dxa"/>
          </w:tcPr>
          <w:p w:rsidR="00CA4DCF" w:rsidRPr="00AB12FA" w:rsidRDefault="00CA4DCF" w:rsidP="00D714BB">
            <w:pPr>
              <w:autoSpaceDE w:val="0"/>
              <w:autoSpaceDN w:val="0"/>
              <w:adjustRightInd w:val="0"/>
              <w:rPr>
                <w:sz w:val="20"/>
                <w:szCs w:val="20"/>
              </w:rPr>
            </w:pPr>
            <w:r w:rsidRPr="00AB12FA">
              <w:rPr>
                <w:sz w:val="20"/>
                <w:szCs w:val="20"/>
              </w:rPr>
              <w:t>СГТУ-310 «</w:t>
            </w:r>
            <w:r w:rsidRPr="00AB12FA">
              <w:rPr>
                <w:color w:val="000000"/>
                <w:sz w:val="20"/>
                <w:szCs w:val="20"/>
                <w:shd w:val="clear" w:color="auto" w:fill="FFFFFF"/>
              </w:rPr>
              <w:t xml:space="preserve">Исследование электрохимического синтеза </w:t>
            </w:r>
            <w:proofErr w:type="spellStart"/>
            <w:r w:rsidRPr="00AB12FA">
              <w:rPr>
                <w:color w:val="000000"/>
                <w:sz w:val="20"/>
                <w:szCs w:val="20"/>
                <w:shd w:val="clear" w:color="auto" w:fill="FFFFFF"/>
              </w:rPr>
              <w:t>наноструктурированных</w:t>
            </w:r>
            <w:proofErr w:type="spellEnd"/>
            <w:r w:rsidRPr="00AB12FA">
              <w:rPr>
                <w:color w:val="000000"/>
                <w:sz w:val="20"/>
                <w:szCs w:val="20"/>
                <w:shd w:val="clear" w:color="auto" w:fill="FFFFFF"/>
              </w:rPr>
              <w:t xml:space="preserve"> углеродных материалов для создания </w:t>
            </w:r>
            <w:proofErr w:type="spellStart"/>
            <w:r w:rsidRPr="00AB12FA">
              <w:rPr>
                <w:color w:val="000000"/>
                <w:sz w:val="20"/>
                <w:szCs w:val="20"/>
                <w:shd w:val="clear" w:color="auto" w:fill="FFFFFF"/>
              </w:rPr>
              <w:t>мультиграфеновых</w:t>
            </w:r>
            <w:proofErr w:type="spellEnd"/>
            <w:r w:rsidRPr="00AB12FA">
              <w:rPr>
                <w:color w:val="000000"/>
                <w:sz w:val="20"/>
                <w:szCs w:val="20"/>
                <w:shd w:val="clear" w:color="auto" w:fill="FFFFFF"/>
              </w:rPr>
              <w:t xml:space="preserve"> пленок и композитов»</w:t>
            </w:r>
          </w:p>
        </w:tc>
        <w:tc>
          <w:tcPr>
            <w:tcW w:w="2035" w:type="dxa"/>
          </w:tcPr>
          <w:p w:rsidR="00CA4DCF" w:rsidRPr="00AB12FA" w:rsidRDefault="00CA4DCF" w:rsidP="00D714BB">
            <w:pPr>
              <w:spacing w:line="204" w:lineRule="auto"/>
              <w:jc w:val="center"/>
              <w:rPr>
                <w:b/>
                <w:sz w:val="20"/>
                <w:szCs w:val="20"/>
              </w:rPr>
            </w:pPr>
            <w:r w:rsidRPr="00AB12FA">
              <w:rPr>
                <w:b/>
                <w:sz w:val="20"/>
                <w:szCs w:val="20"/>
              </w:rPr>
              <w:t>Яковлев А.В.</w:t>
            </w:r>
          </w:p>
          <w:p w:rsidR="00CA4DCF" w:rsidRPr="00AB12FA" w:rsidRDefault="00CA4DCF" w:rsidP="00D714BB">
            <w:pPr>
              <w:jc w:val="center"/>
              <w:rPr>
                <w:b/>
                <w:sz w:val="20"/>
                <w:szCs w:val="20"/>
              </w:rPr>
            </w:pPr>
            <w:r w:rsidRPr="00AB12FA">
              <w:rPr>
                <w:sz w:val="20"/>
                <w:szCs w:val="20"/>
              </w:rPr>
              <w:t>д.т.н., проф., зав.</w:t>
            </w:r>
          </w:p>
        </w:tc>
        <w:tc>
          <w:tcPr>
            <w:tcW w:w="5353" w:type="dxa"/>
          </w:tcPr>
          <w:p w:rsidR="00CA4DCF" w:rsidRPr="004A6CBB" w:rsidRDefault="00CA4DCF" w:rsidP="00D714BB">
            <w:pPr>
              <w:autoSpaceDE w:val="0"/>
              <w:autoSpaceDN w:val="0"/>
              <w:adjustRightInd w:val="0"/>
              <w:rPr>
                <w:color w:val="000000"/>
                <w:sz w:val="20"/>
                <w:szCs w:val="20"/>
              </w:rPr>
            </w:pPr>
            <w:r w:rsidRPr="00AB12FA">
              <w:rPr>
                <w:color w:val="000000"/>
                <w:sz w:val="20"/>
                <w:szCs w:val="20"/>
              </w:rPr>
              <w:t xml:space="preserve">В результате выполнения данного проекта разработан электрохимический способ получения </w:t>
            </w:r>
            <w:proofErr w:type="spellStart"/>
            <w:r w:rsidRPr="00AB12FA">
              <w:rPr>
                <w:color w:val="000000"/>
                <w:sz w:val="20"/>
                <w:szCs w:val="20"/>
              </w:rPr>
              <w:t>графеновых</w:t>
            </w:r>
            <w:proofErr w:type="spellEnd"/>
            <w:r w:rsidRPr="00AB12FA">
              <w:rPr>
                <w:color w:val="000000"/>
                <w:sz w:val="20"/>
                <w:szCs w:val="20"/>
              </w:rPr>
              <w:t xml:space="preserve"> структур и их производных, определен механизм и кинетические параметры электрохимического процесса и концентрация электролита, а также определены физико-химические свойства полученных соединений и материалов на их основе. </w:t>
            </w:r>
            <w:r>
              <w:rPr>
                <w:color w:val="000000"/>
                <w:sz w:val="20"/>
                <w:szCs w:val="20"/>
              </w:rPr>
              <w:t>С</w:t>
            </w:r>
            <w:r w:rsidRPr="00AB12FA">
              <w:rPr>
                <w:color w:val="000000"/>
                <w:sz w:val="20"/>
                <w:szCs w:val="20"/>
              </w:rPr>
              <w:t xml:space="preserve">озданы </w:t>
            </w:r>
            <w:proofErr w:type="gramStart"/>
            <w:r w:rsidRPr="00AB12FA">
              <w:rPr>
                <w:color w:val="000000"/>
                <w:sz w:val="20"/>
                <w:szCs w:val="20"/>
              </w:rPr>
              <w:t>углерод-углеродные</w:t>
            </w:r>
            <w:proofErr w:type="gramEnd"/>
            <w:r w:rsidRPr="00AB12FA">
              <w:rPr>
                <w:color w:val="000000"/>
                <w:sz w:val="20"/>
                <w:szCs w:val="20"/>
              </w:rPr>
              <w:t xml:space="preserve"> </w:t>
            </w:r>
            <w:proofErr w:type="spellStart"/>
            <w:r w:rsidRPr="00AB12FA">
              <w:rPr>
                <w:color w:val="000000"/>
                <w:sz w:val="20"/>
                <w:szCs w:val="20"/>
              </w:rPr>
              <w:t>самопрессованные</w:t>
            </w:r>
            <w:proofErr w:type="spellEnd"/>
            <w:r w:rsidRPr="00AB12FA">
              <w:rPr>
                <w:color w:val="000000"/>
                <w:sz w:val="20"/>
                <w:szCs w:val="20"/>
              </w:rPr>
              <w:t xml:space="preserve"> пористые композиты, исследованы их адсорбционные и ионообменные характеристики, а также созданы углеродные пленки и покрытия, используемые в качестве электродов ХИТ и </w:t>
            </w:r>
            <w:proofErr w:type="spellStart"/>
            <w:r w:rsidRPr="00AB12FA">
              <w:rPr>
                <w:color w:val="000000"/>
                <w:sz w:val="20"/>
                <w:szCs w:val="20"/>
              </w:rPr>
              <w:t>суперконденсаторов</w:t>
            </w:r>
            <w:proofErr w:type="spellEnd"/>
            <w:r w:rsidRPr="00AB12FA">
              <w:rPr>
                <w:color w:val="000000"/>
                <w:sz w:val="20"/>
                <w:szCs w:val="20"/>
              </w:rPr>
              <w:t xml:space="preserve">.  </w:t>
            </w:r>
            <w:r>
              <w:rPr>
                <w:color w:val="000000"/>
                <w:sz w:val="20"/>
                <w:szCs w:val="20"/>
              </w:rPr>
              <w:t>У</w:t>
            </w:r>
            <w:r w:rsidRPr="00AB12FA">
              <w:rPr>
                <w:color w:val="000000"/>
                <w:sz w:val="20"/>
                <w:szCs w:val="20"/>
              </w:rPr>
              <w:t xml:space="preserve">становлен механизм и кинетические закономерности совместного электрохимического осаждения металлов </w:t>
            </w:r>
            <w:proofErr w:type="gramStart"/>
            <w:r w:rsidRPr="00AB12FA">
              <w:rPr>
                <w:color w:val="000000"/>
                <w:sz w:val="20"/>
                <w:szCs w:val="20"/>
              </w:rPr>
              <w:t>с</w:t>
            </w:r>
            <w:proofErr w:type="gramEnd"/>
            <w:r w:rsidRPr="00AB12FA">
              <w:rPr>
                <w:color w:val="000000"/>
                <w:sz w:val="20"/>
                <w:szCs w:val="20"/>
              </w:rPr>
              <w:t xml:space="preserve"> углеродными </w:t>
            </w:r>
            <w:proofErr w:type="spellStart"/>
            <w:r w:rsidRPr="00AB12FA">
              <w:rPr>
                <w:color w:val="000000"/>
                <w:sz w:val="20"/>
                <w:szCs w:val="20"/>
              </w:rPr>
              <w:t>наноматериалами</w:t>
            </w:r>
            <w:proofErr w:type="spellEnd"/>
            <w:r w:rsidRPr="00AB12FA">
              <w:rPr>
                <w:color w:val="000000"/>
                <w:sz w:val="20"/>
                <w:szCs w:val="20"/>
              </w:rPr>
              <w:t xml:space="preserve">. </w:t>
            </w:r>
            <w:proofErr w:type="gramStart"/>
            <w:r w:rsidRPr="00AB12FA">
              <w:rPr>
                <w:color w:val="000000"/>
                <w:sz w:val="20"/>
                <w:szCs w:val="20"/>
              </w:rPr>
              <w:lastRenderedPageBreak/>
              <w:t>Сформулированы</w:t>
            </w:r>
            <w:r>
              <w:rPr>
                <w:color w:val="000000"/>
                <w:sz w:val="20"/>
                <w:szCs w:val="20"/>
              </w:rPr>
              <w:t xml:space="preserve"> </w:t>
            </w:r>
            <w:r w:rsidRPr="00AB12FA">
              <w:rPr>
                <w:color w:val="000000"/>
                <w:sz w:val="20"/>
                <w:szCs w:val="20"/>
              </w:rPr>
              <w:t xml:space="preserve">научные основы направленного формирования композиционных электрохимических покрытий, модифицированных углеродными </w:t>
            </w:r>
            <w:proofErr w:type="spellStart"/>
            <w:r w:rsidRPr="00AB12FA">
              <w:rPr>
                <w:color w:val="000000"/>
                <w:sz w:val="20"/>
                <w:szCs w:val="20"/>
              </w:rPr>
              <w:t>наноматериалами</w:t>
            </w:r>
            <w:proofErr w:type="spellEnd"/>
            <w:r w:rsidRPr="00AB12FA">
              <w:rPr>
                <w:color w:val="000000"/>
                <w:sz w:val="20"/>
                <w:szCs w:val="20"/>
              </w:rPr>
              <w:t>, с улучшенными функциональными свойствами.</w:t>
            </w:r>
            <w:proofErr w:type="gramEnd"/>
            <w:r w:rsidRPr="00AB12FA">
              <w:rPr>
                <w:color w:val="000000"/>
                <w:sz w:val="20"/>
                <w:szCs w:val="20"/>
              </w:rPr>
              <w:t xml:space="preserve"> </w:t>
            </w:r>
            <w:proofErr w:type="gramStart"/>
            <w:r w:rsidRPr="00AB12FA">
              <w:rPr>
                <w:color w:val="000000"/>
                <w:sz w:val="20"/>
                <w:szCs w:val="20"/>
              </w:rPr>
              <w:t>Разработаны</w:t>
            </w:r>
            <w:proofErr w:type="gramEnd"/>
            <w:r>
              <w:rPr>
                <w:color w:val="000000"/>
                <w:sz w:val="20"/>
                <w:szCs w:val="20"/>
              </w:rPr>
              <w:t xml:space="preserve"> </w:t>
            </w:r>
            <w:r w:rsidRPr="00AB12FA">
              <w:rPr>
                <w:color w:val="000000"/>
                <w:sz w:val="20"/>
                <w:szCs w:val="20"/>
              </w:rPr>
              <w:t xml:space="preserve">новые полимерные композитные наноматериалы, обладающие повышенными прочностными свойствами, термостойкостью, теплостойкостью, стойкостью в воздействию различных агрессивных сред и пониженной горючестью. </w:t>
            </w:r>
          </w:p>
        </w:tc>
        <w:tc>
          <w:tcPr>
            <w:tcW w:w="2532" w:type="dxa"/>
          </w:tcPr>
          <w:p w:rsidR="00CA4DCF" w:rsidRPr="004A6CBB" w:rsidRDefault="00CA4DCF" w:rsidP="00D714BB">
            <w:pPr>
              <w:autoSpaceDE w:val="0"/>
              <w:autoSpaceDN w:val="0"/>
              <w:adjustRightInd w:val="0"/>
              <w:jc w:val="center"/>
              <w:rPr>
                <w:color w:val="000000"/>
                <w:spacing w:val="-2"/>
                <w:sz w:val="20"/>
                <w:szCs w:val="20"/>
              </w:rPr>
            </w:pPr>
            <w:r>
              <w:rPr>
                <w:color w:val="000000"/>
                <w:spacing w:val="-2"/>
                <w:sz w:val="20"/>
                <w:szCs w:val="20"/>
              </w:rPr>
              <w:lastRenderedPageBreak/>
              <w:t>-</w:t>
            </w:r>
          </w:p>
        </w:tc>
        <w:tc>
          <w:tcPr>
            <w:tcW w:w="2512" w:type="dxa"/>
          </w:tcPr>
          <w:p w:rsidR="00CA4DCF" w:rsidRPr="004A6CBB" w:rsidRDefault="00CA4DCF" w:rsidP="00D714BB">
            <w:pPr>
              <w:jc w:val="center"/>
              <w:rPr>
                <w:sz w:val="20"/>
                <w:szCs w:val="20"/>
              </w:rPr>
            </w:pPr>
            <w:r>
              <w:rPr>
                <w:sz w:val="20"/>
                <w:szCs w:val="20"/>
              </w:rPr>
              <w:t>-</w:t>
            </w:r>
          </w:p>
        </w:tc>
      </w:tr>
      <w:tr w:rsidR="001D51AA" w:rsidRPr="008A1A62" w:rsidTr="00AF0219">
        <w:trPr>
          <w:tblCellSpacing w:w="15" w:type="dxa"/>
          <w:jc w:val="center"/>
        </w:trPr>
        <w:tc>
          <w:tcPr>
            <w:tcW w:w="16015" w:type="dxa"/>
            <w:gridSpan w:val="6"/>
          </w:tcPr>
          <w:p w:rsidR="001D51AA" w:rsidRPr="008A1A62" w:rsidRDefault="001D51AA" w:rsidP="00D714BB">
            <w:pPr>
              <w:pStyle w:val="Default"/>
              <w:jc w:val="center"/>
              <w:rPr>
                <w:b/>
                <w:i/>
                <w:sz w:val="22"/>
                <w:szCs w:val="20"/>
              </w:rPr>
            </w:pPr>
            <w:r w:rsidRPr="008A1A62">
              <w:rPr>
                <w:b/>
                <w:i/>
                <w:sz w:val="22"/>
                <w:szCs w:val="22"/>
              </w:rPr>
              <w:lastRenderedPageBreak/>
              <w:t xml:space="preserve">Конкурс на лучшие проекты фундаментальных научных исследований, выполняемых молодыми учеными, обучающимися в аспирантуре «Аспиранты» </w:t>
            </w:r>
          </w:p>
        </w:tc>
      </w:tr>
      <w:tr w:rsidR="001D51AA" w:rsidRPr="001D51AA" w:rsidTr="00282C24">
        <w:trPr>
          <w:tblCellSpacing w:w="15" w:type="dxa"/>
          <w:jc w:val="center"/>
        </w:trPr>
        <w:tc>
          <w:tcPr>
            <w:tcW w:w="454" w:type="dxa"/>
          </w:tcPr>
          <w:p w:rsidR="001D51AA" w:rsidRPr="006E6BD5" w:rsidRDefault="001D51AA" w:rsidP="00CA4DCF">
            <w:pPr>
              <w:pStyle w:val="a3"/>
              <w:numPr>
                <w:ilvl w:val="0"/>
                <w:numId w:val="1"/>
              </w:numPr>
              <w:snapToGrid w:val="0"/>
              <w:spacing w:line="204" w:lineRule="auto"/>
              <w:jc w:val="center"/>
              <w:rPr>
                <w:rFonts w:ascii="Times New Roman" w:hAnsi="Times New Roman"/>
                <w:sz w:val="20"/>
                <w:szCs w:val="20"/>
              </w:rPr>
            </w:pPr>
          </w:p>
        </w:tc>
        <w:tc>
          <w:tcPr>
            <w:tcW w:w="2979" w:type="dxa"/>
          </w:tcPr>
          <w:p w:rsidR="001D51AA" w:rsidRPr="00044B29" w:rsidRDefault="001D51AA" w:rsidP="00417B33">
            <w:pPr>
              <w:rPr>
                <w:color w:val="000000"/>
                <w:sz w:val="20"/>
                <w:szCs w:val="22"/>
              </w:rPr>
            </w:pPr>
            <w:r w:rsidRPr="00074601">
              <w:rPr>
                <w:color w:val="000000"/>
                <w:sz w:val="20"/>
                <w:szCs w:val="22"/>
              </w:rPr>
              <w:t>СГТУ-339 "Исследование электродинамических характеристик многоканальных многозазорных резонансных систем микроволнового генератора с неоднородным распределением высокочастотного электрического поля"</w:t>
            </w:r>
          </w:p>
        </w:tc>
        <w:tc>
          <w:tcPr>
            <w:tcW w:w="2035" w:type="dxa"/>
          </w:tcPr>
          <w:p w:rsidR="001D51AA" w:rsidRPr="00074601" w:rsidRDefault="001D51AA" w:rsidP="00D714BB">
            <w:pPr>
              <w:jc w:val="center"/>
              <w:rPr>
                <w:b/>
                <w:color w:val="000000"/>
                <w:sz w:val="20"/>
                <w:szCs w:val="22"/>
              </w:rPr>
            </w:pPr>
            <w:r w:rsidRPr="00074601">
              <w:rPr>
                <w:b/>
                <w:color w:val="000000"/>
                <w:sz w:val="20"/>
                <w:szCs w:val="22"/>
              </w:rPr>
              <w:t>Мирошниченко А.Ю.</w:t>
            </w:r>
          </w:p>
          <w:p w:rsidR="001D51AA" w:rsidRPr="00074601" w:rsidRDefault="001D51AA" w:rsidP="00D714BB">
            <w:pPr>
              <w:jc w:val="center"/>
              <w:rPr>
                <w:color w:val="000000"/>
                <w:sz w:val="20"/>
                <w:szCs w:val="22"/>
              </w:rPr>
            </w:pPr>
            <w:r w:rsidRPr="00074601">
              <w:rPr>
                <w:color w:val="000000"/>
                <w:sz w:val="20"/>
                <w:szCs w:val="22"/>
              </w:rPr>
              <w:t>зав. каф. ЭПУ, д.т.н., доц.</w:t>
            </w:r>
          </w:p>
          <w:p w:rsidR="001D51AA" w:rsidRPr="00044B29" w:rsidRDefault="001D51AA" w:rsidP="00D714BB">
            <w:pPr>
              <w:jc w:val="center"/>
              <w:rPr>
                <w:b/>
                <w:color w:val="000000"/>
                <w:sz w:val="20"/>
                <w:szCs w:val="22"/>
              </w:rPr>
            </w:pPr>
            <w:r w:rsidRPr="00074601">
              <w:rPr>
                <w:color w:val="000000"/>
                <w:sz w:val="20"/>
                <w:szCs w:val="22"/>
              </w:rPr>
              <w:t>(аспирант Чернышев М.А)</w:t>
            </w:r>
          </w:p>
        </w:tc>
        <w:tc>
          <w:tcPr>
            <w:tcW w:w="5353" w:type="dxa"/>
          </w:tcPr>
          <w:p w:rsidR="001D51AA" w:rsidRPr="00417B33" w:rsidRDefault="00417B33" w:rsidP="00D714BB">
            <w:pPr>
              <w:rPr>
                <w:color w:val="000000"/>
                <w:sz w:val="20"/>
                <w:szCs w:val="22"/>
              </w:rPr>
            </w:pPr>
            <w:r w:rsidRPr="00417B33">
              <w:rPr>
                <w:sz w:val="20"/>
                <w:szCs w:val="28"/>
                <w:lang w:bidi="ru-RU"/>
              </w:rPr>
              <w:t xml:space="preserve">Исследованы </w:t>
            </w:r>
            <w:proofErr w:type="spellStart"/>
            <w:r w:rsidRPr="00417B33">
              <w:rPr>
                <w:sz w:val="20"/>
                <w:szCs w:val="28"/>
                <w:lang w:bidi="ru-RU"/>
              </w:rPr>
              <w:t>трехзазорные</w:t>
            </w:r>
            <w:proofErr w:type="spellEnd"/>
            <w:r w:rsidRPr="00417B33">
              <w:rPr>
                <w:sz w:val="20"/>
                <w:szCs w:val="28"/>
                <w:lang w:bidi="ru-RU"/>
              </w:rPr>
              <w:t xml:space="preserve"> и </w:t>
            </w:r>
            <w:proofErr w:type="spellStart"/>
            <w:r w:rsidRPr="00417B33">
              <w:rPr>
                <w:sz w:val="20"/>
                <w:szCs w:val="28"/>
                <w:lang w:bidi="ru-RU"/>
              </w:rPr>
              <w:t>четырехзазорные</w:t>
            </w:r>
            <w:proofErr w:type="spellEnd"/>
            <w:r w:rsidRPr="00417B33">
              <w:rPr>
                <w:sz w:val="20"/>
                <w:szCs w:val="28"/>
                <w:lang w:bidi="ru-RU"/>
              </w:rPr>
              <w:t xml:space="preserve"> многоканальные  </w:t>
            </w:r>
            <w:proofErr w:type="spellStart"/>
            <w:r w:rsidRPr="00417B33">
              <w:rPr>
                <w:sz w:val="20"/>
                <w:szCs w:val="28"/>
                <w:lang w:bidi="ru-RU"/>
              </w:rPr>
              <w:t>клистронные</w:t>
            </w:r>
            <w:proofErr w:type="spellEnd"/>
            <w:r w:rsidRPr="00417B33">
              <w:rPr>
                <w:sz w:val="20"/>
                <w:szCs w:val="28"/>
                <w:lang w:bidi="ru-RU"/>
              </w:rPr>
              <w:t xml:space="preserve"> резонаторы. Исследован спектр частот и определены основные электродинамические параметры. Проанализировано поведение основных электродинамических параметров резонатора при изменении диэлектрической проницаемости керамических подложек. Рассчитаны электронные параметры прибора для исследованного резонатора для случая применения в качестве усилителя либо генератора. </w:t>
            </w:r>
            <w:proofErr w:type="gramStart"/>
            <w:r w:rsidRPr="00417B33">
              <w:rPr>
                <w:sz w:val="20"/>
                <w:szCs w:val="28"/>
                <w:lang w:bidi="ru-RU"/>
              </w:rPr>
              <w:t>Исходя из полученных значений выходной мощности, можно отметить, что подобный типы резонаторов могут быть применены в низковольтных малогабаритных клистронах, работающих как сантиметровом, так и в миллиметровом диапазоне длин волн.</w:t>
            </w:r>
            <w:proofErr w:type="gramEnd"/>
            <w:r w:rsidRPr="00417B33">
              <w:rPr>
                <w:sz w:val="20"/>
                <w:szCs w:val="28"/>
                <w:lang w:bidi="ru-RU"/>
              </w:rPr>
              <w:t xml:space="preserve"> Применение таких резонаторов позволит существенно уменьшить массогабаритные параметры миниатюрных  многолучевых клистронов.</w:t>
            </w:r>
          </w:p>
        </w:tc>
        <w:tc>
          <w:tcPr>
            <w:tcW w:w="2532" w:type="dxa"/>
          </w:tcPr>
          <w:p w:rsidR="00417B33" w:rsidRPr="00417B33" w:rsidRDefault="00417B33" w:rsidP="00417B33">
            <w:pPr>
              <w:rPr>
                <w:color w:val="000000"/>
                <w:sz w:val="20"/>
                <w:szCs w:val="20"/>
                <w:shd w:val="clear" w:color="auto" w:fill="FFFFFF"/>
              </w:rPr>
            </w:pPr>
            <w:r w:rsidRPr="00417B33">
              <w:rPr>
                <w:color w:val="000000"/>
                <w:sz w:val="20"/>
                <w:szCs w:val="20"/>
                <w:shd w:val="clear" w:color="auto" w:fill="FFFFFF"/>
              </w:rPr>
              <w:t>В ходе  выполнения НИР было опубликовано 7 научных работ, а так же участие в 4 научных конференциях.</w:t>
            </w:r>
          </w:p>
          <w:p w:rsidR="001D51AA" w:rsidRPr="00417B33" w:rsidRDefault="001D51AA" w:rsidP="00417B33">
            <w:pPr>
              <w:rPr>
                <w:color w:val="000000"/>
                <w:sz w:val="20"/>
                <w:szCs w:val="20"/>
              </w:rPr>
            </w:pPr>
          </w:p>
        </w:tc>
        <w:tc>
          <w:tcPr>
            <w:tcW w:w="2512" w:type="dxa"/>
          </w:tcPr>
          <w:p w:rsidR="001D51AA" w:rsidRPr="001D51AA" w:rsidRDefault="001D51AA" w:rsidP="00D714BB">
            <w:pPr>
              <w:rPr>
                <w:color w:val="000000"/>
                <w:sz w:val="20"/>
                <w:szCs w:val="20"/>
              </w:rPr>
            </w:pPr>
          </w:p>
        </w:tc>
      </w:tr>
      <w:tr w:rsidR="001D51AA" w:rsidRPr="001D51AA" w:rsidTr="00282C24">
        <w:trPr>
          <w:tblCellSpacing w:w="15" w:type="dxa"/>
          <w:jc w:val="center"/>
        </w:trPr>
        <w:tc>
          <w:tcPr>
            <w:tcW w:w="454" w:type="dxa"/>
          </w:tcPr>
          <w:p w:rsidR="001D51AA" w:rsidRPr="006E6BD5" w:rsidRDefault="001D51AA" w:rsidP="00CA4DCF">
            <w:pPr>
              <w:pStyle w:val="a3"/>
              <w:numPr>
                <w:ilvl w:val="0"/>
                <w:numId w:val="1"/>
              </w:numPr>
              <w:snapToGrid w:val="0"/>
              <w:spacing w:line="204" w:lineRule="auto"/>
              <w:jc w:val="center"/>
              <w:rPr>
                <w:rFonts w:ascii="Times New Roman" w:hAnsi="Times New Roman"/>
                <w:sz w:val="20"/>
                <w:szCs w:val="20"/>
              </w:rPr>
            </w:pPr>
          </w:p>
        </w:tc>
        <w:tc>
          <w:tcPr>
            <w:tcW w:w="2979" w:type="dxa"/>
          </w:tcPr>
          <w:p w:rsidR="001D51AA" w:rsidRPr="00074601" w:rsidRDefault="001D51AA" w:rsidP="00417B33">
            <w:pPr>
              <w:rPr>
                <w:color w:val="000000"/>
                <w:sz w:val="20"/>
                <w:szCs w:val="22"/>
              </w:rPr>
            </w:pPr>
            <w:r w:rsidRPr="00074601">
              <w:rPr>
                <w:color w:val="000000"/>
                <w:sz w:val="20"/>
                <w:szCs w:val="22"/>
              </w:rPr>
              <w:t>СГТУ-340 "Исследование проблем анализа и синтеза распределенных систем управления с использованием алгебраической формы представления математической модели"</w:t>
            </w:r>
          </w:p>
        </w:tc>
        <w:tc>
          <w:tcPr>
            <w:tcW w:w="2035" w:type="dxa"/>
          </w:tcPr>
          <w:p w:rsidR="001D51AA" w:rsidRPr="00074601" w:rsidRDefault="001D51AA" w:rsidP="00D714BB">
            <w:pPr>
              <w:jc w:val="center"/>
              <w:rPr>
                <w:b/>
                <w:color w:val="000000"/>
                <w:sz w:val="20"/>
                <w:szCs w:val="22"/>
              </w:rPr>
            </w:pPr>
            <w:r w:rsidRPr="00074601">
              <w:rPr>
                <w:b/>
                <w:color w:val="000000"/>
                <w:sz w:val="20"/>
                <w:szCs w:val="22"/>
              </w:rPr>
              <w:t>Торгашова О.Ю.</w:t>
            </w:r>
          </w:p>
          <w:p w:rsidR="001D51AA" w:rsidRPr="00074601" w:rsidRDefault="001D51AA" w:rsidP="00D714BB">
            <w:pPr>
              <w:jc w:val="center"/>
              <w:rPr>
                <w:color w:val="000000"/>
                <w:sz w:val="20"/>
                <w:szCs w:val="22"/>
              </w:rPr>
            </w:pPr>
            <w:r w:rsidRPr="00074601">
              <w:rPr>
                <w:color w:val="000000"/>
                <w:sz w:val="20"/>
                <w:szCs w:val="22"/>
              </w:rPr>
              <w:t>проф. каф. СТУ</w:t>
            </w:r>
          </w:p>
          <w:p w:rsidR="001D51AA" w:rsidRPr="00074601" w:rsidRDefault="001D51AA" w:rsidP="00D714BB">
            <w:pPr>
              <w:jc w:val="center"/>
              <w:rPr>
                <w:color w:val="000000"/>
                <w:sz w:val="20"/>
                <w:szCs w:val="22"/>
              </w:rPr>
            </w:pPr>
            <w:r w:rsidRPr="00074601">
              <w:rPr>
                <w:color w:val="000000"/>
                <w:sz w:val="20"/>
                <w:szCs w:val="22"/>
              </w:rPr>
              <w:t>(аспирант Соломин М.А.)</w:t>
            </w:r>
          </w:p>
        </w:tc>
        <w:tc>
          <w:tcPr>
            <w:tcW w:w="5353" w:type="dxa"/>
          </w:tcPr>
          <w:p w:rsidR="00565CF3" w:rsidRDefault="00565CF3" w:rsidP="00565CF3">
            <w:pPr>
              <w:rPr>
                <w:color w:val="000000"/>
                <w:sz w:val="20"/>
                <w:szCs w:val="22"/>
              </w:rPr>
            </w:pPr>
            <w:r>
              <w:rPr>
                <w:color w:val="000000"/>
                <w:sz w:val="20"/>
                <w:szCs w:val="22"/>
              </w:rPr>
              <w:t>Получены следующие результаты:</w:t>
            </w:r>
          </w:p>
          <w:p w:rsidR="00565CF3" w:rsidRPr="00565CF3" w:rsidRDefault="00565CF3" w:rsidP="00565CF3">
            <w:pPr>
              <w:rPr>
                <w:color w:val="000000"/>
                <w:sz w:val="20"/>
                <w:szCs w:val="22"/>
              </w:rPr>
            </w:pPr>
            <w:r w:rsidRPr="00565CF3">
              <w:rPr>
                <w:color w:val="000000"/>
                <w:sz w:val="20"/>
                <w:szCs w:val="22"/>
              </w:rPr>
              <w:t>1. Представление распределенной системы в спектральной форме, в виде бесконечной системы алгебраических уравнений, записанной относительно вектора амплитуд пространственно-временной спектральной характеристики. Доказательство новой теоремы о спектральном представлении распределенного объекта управления, содержащего запаздывание по пространственной или временной переменной, что позволит решить задачу синтеза распределенной системы с учетом запаздывания.</w:t>
            </w:r>
          </w:p>
          <w:p w:rsidR="00565CF3" w:rsidRPr="00565CF3" w:rsidRDefault="00565CF3" w:rsidP="00565CF3">
            <w:pPr>
              <w:rPr>
                <w:color w:val="000000"/>
                <w:sz w:val="20"/>
                <w:szCs w:val="22"/>
              </w:rPr>
            </w:pPr>
            <w:r w:rsidRPr="00565CF3">
              <w:rPr>
                <w:color w:val="000000"/>
                <w:sz w:val="20"/>
                <w:szCs w:val="22"/>
              </w:rPr>
              <w:t xml:space="preserve">2. Доказательство условий существования и единственности </w:t>
            </w:r>
            <w:proofErr w:type="gramStart"/>
            <w:r w:rsidRPr="00565CF3">
              <w:rPr>
                <w:color w:val="000000"/>
                <w:sz w:val="20"/>
                <w:szCs w:val="22"/>
              </w:rPr>
              <w:t>решения задачи анализа распределенной системы управления</w:t>
            </w:r>
            <w:proofErr w:type="gramEnd"/>
            <w:r w:rsidRPr="00565CF3">
              <w:rPr>
                <w:color w:val="000000"/>
                <w:sz w:val="20"/>
                <w:szCs w:val="22"/>
              </w:rPr>
              <w:t xml:space="preserve"> на основе спектрального представления в форме бесконечной </w:t>
            </w:r>
            <w:r w:rsidRPr="00565CF3">
              <w:rPr>
                <w:color w:val="000000"/>
                <w:sz w:val="20"/>
                <w:szCs w:val="22"/>
              </w:rPr>
              <w:lastRenderedPageBreak/>
              <w:t>системы линейных алгебраических уравнений, записанной относительно вектора амплитуд пространственно-временной спектральной характеристики. Данный научный результат дает возможность использования бесконечных алгебраических уравнений для описания распределенных систем.</w:t>
            </w:r>
          </w:p>
          <w:p w:rsidR="00565CF3" w:rsidRPr="00565CF3" w:rsidRDefault="00565CF3" w:rsidP="00565CF3">
            <w:pPr>
              <w:rPr>
                <w:color w:val="000000"/>
                <w:sz w:val="20"/>
                <w:szCs w:val="22"/>
              </w:rPr>
            </w:pPr>
            <w:r w:rsidRPr="00565CF3">
              <w:rPr>
                <w:color w:val="000000"/>
                <w:sz w:val="20"/>
                <w:szCs w:val="22"/>
              </w:rPr>
              <w:t>3. Доказательство условий, которым должна удовлетворять бесконечная система алгебраических уравнений в спектральной области представления, при которых решение усеченной системы обладает свойством сходимости и при достаточно большом количестве уравнений стремится к решению бесконечной системы, что необходимо для выполнения вычислений.</w:t>
            </w:r>
          </w:p>
          <w:p w:rsidR="00565CF3" w:rsidRPr="00565CF3" w:rsidRDefault="00565CF3" w:rsidP="00565CF3">
            <w:pPr>
              <w:rPr>
                <w:color w:val="000000"/>
                <w:sz w:val="20"/>
                <w:szCs w:val="22"/>
              </w:rPr>
            </w:pPr>
            <w:r w:rsidRPr="00565CF3">
              <w:rPr>
                <w:color w:val="000000"/>
                <w:sz w:val="20"/>
                <w:szCs w:val="22"/>
              </w:rPr>
              <w:t>4. Новые методы решения задачи синтеза регуляторов, в том числе в робастной постановке, на основе спектрального представления распределенного объекта управления в форме системы алгебраических уравнений, позволяющие повысить скорость вычислений и улучшить сходимость вычислительных процедур в случае, когда учитывается 2 или 3 пространственные координаты, и размерность усеченной системы алгебраических уравнений велика.</w:t>
            </w:r>
          </w:p>
          <w:p w:rsidR="00565CF3" w:rsidRPr="00565CF3" w:rsidRDefault="00565CF3" w:rsidP="00565CF3">
            <w:pPr>
              <w:rPr>
                <w:color w:val="000000"/>
                <w:sz w:val="20"/>
                <w:szCs w:val="22"/>
              </w:rPr>
            </w:pPr>
            <w:r w:rsidRPr="00565CF3">
              <w:rPr>
                <w:color w:val="000000"/>
                <w:sz w:val="20"/>
                <w:szCs w:val="22"/>
              </w:rPr>
              <w:t>5. Анализ качества управления в замкнутой системе с регулятором, построенным методом синтеза на основе спектрального представления объекта в форме бесконечной системы алгебраических уравнений.</w:t>
            </w:r>
          </w:p>
          <w:p w:rsidR="001D51AA" w:rsidRPr="00044B29" w:rsidRDefault="00565CF3" w:rsidP="00565CF3">
            <w:pPr>
              <w:rPr>
                <w:color w:val="000000"/>
                <w:sz w:val="20"/>
                <w:szCs w:val="22"/>
              </w:rPr>
            </w:pPr>
            <w:r w:rsidRPr="00565CF3">
              <w:rPr>
                <w:color w:val="000000"/>
                <w:sz w:val="20"/>
                <w:szCs w:val="22"/>
              </w:rPr>
              <w:t>6. Исследование влияния размерности задачи и учета неопределенности объекта на качество регулирования в распределенной системе управления и разработка рекомендаций по применению методов синтеза.</w:t>
            </w:r>
          </w:p>
        </w:tc>
        <w:tc>
          <w:tcPr>
            <w:tcW w:w="2532" w:type="dxa"/>
          </w:tcPr>
          <w:p w:rsidR="00565CF3" w:rsidRPr="00417B33" w:rsidRDefault="00565CF3" w:rsidP="00565CF3">
            <w:pPr>
              <w:rPr>
                <w:color w:val="000000"/>
                <w:sz w:val="20"/>
                <w:szCs w:val="20"/>
                <w:shd w:val="clear" w:color="auto" w:fill="FFFFFF"/>
              </w:rPr>
            </w:pPr>
            <w:r w:rsidRPr="00417B33">
              <w:rPr>
                <w:color w:val="000000"/>
                <w:sz w:val="20"/>
                <w:szCs w:val="20"/>
                <w:shd w:val="clear" w:color="auto" w:fill="FFFFFF"/>
              </w:rPr>
              <w:lastRenderedPageBreak/>
              <w:t xml:space="preserve">В ходе  выполнения НИР было опубликовано </w:t>
            </w:r>
            <w:r>
              <w:rPr>
                <w:color w:val="000000"/>
                <w:sz w:val="20"/>
                <w:szCs w:val="20"/>
                <w:shd w:val="clear" w:color="auto" w:fill="FFFFFF"/>
              </w:rPr>
              <w:t>4</w:t>
            </w:r>
            <w:r w:rsidRPr="00417B33">
              <w:rPr>
                <w:color w:val="000000"/>
                <w:sz w:val="20"/>
                <w:szCs w:val="20"/>
                <w:shd w:val="clear" w:color="auto" w:fill="FFFFFF"/>
              </w:rPr>
              <w:t xml:space="preserve"> научны</w:t>
            </w:r>
            <w:r>
              <w:rPr>
                <w:color w:val="000000"/>
                <w:sz w:val="20"/>
                <w:szCs w:val="20"/>
                <w:shd w:val="clear" w:color="auto" w:fill="FFFFFF"/>
              </w:rPr>
              <w:t>е</w:t>
            </w:r>
            <w:r w:rsidRPr="00417B33">
              <w:rPr>
                <w:color w:val="000000"/>
                <w:sz w:val="20"/>
                <w:szCs w:val="20"/>
                <w:shd w:val="clear" w:color="auto" w:fill="FFFFFF"/>
              </w:rPr>
              <w:t xml:space="preserve"> работ</w:t>
            </w:r>
            <w:r>
              <w:rPr>
                <w:color w:val="000000"/>
                <w:sz w:val="20"/>
                <w:szCs w:val="20"/>
                <w:shd w:val="clear" w:color="auto" w:fill="FFFFFF"/>
              </w:rPr>
              <w:t>ы</w:t>
            </w:r>
            <w:r w:rsidRPr="00417B33">
              <w:rPr>
                <w:color w:val="000000"/>
                <w:sz w:val="20"/>
                <w:szCs w:val="20"/>
                <w:shd w:val="clear" w:color="auto" w:fill="FFFFFF"/>
              </w:rPr>
              <w:t xml:space="preserve">, а так же участие </w:t>
            </w:r>
            <w:r>
              <w:rPr>
                <w:color w:val="000000"/>
                <w:sz w:val="20"/>
                <w:szCs w:val="20"/>
                <w:shd w:val="clear" w:color="auto" w:fill="FFFFFF"/>
              </w:rPr>
              <w:t>в</w:t>
            </w:r>
            <w:r w:rsidRPr="00417B33">
              <w:rPr>
                <w:color w:val="000000"/>
                <w:sz w:val="20"/>
                <w:szCs w:val="20"/>
                <w:shd w:val="clear" w:color="auto" w:fill="FFFFFF"/>
              </w:rPr>
              <w:t xml:space="preserve"> </w:t>
            </w:r>
            <w:r>
              <w:rPr>
                <w:color w:val="000000"/>
                <w:sz w:val="20"/>
                <w:szCs w:val="20"/>
                <w:shd w:val="clear" w:color="auto" w:fill="FFFFFF"/>
              </w:rPr>
              <w:t>2</w:t>
            </w:r>
            <w:r w:rsidRPr="00417B33">
              <w:rPr>
                <w:color w:val="000000"/>
                <w:sz w:val="20"/>
                <w:szCs w:val="20"/>
                <w:shd w:val="clear" w:color="auto" w:fill="FFFFFF"/>
              </w:rPr>
              <w:t xml:space="preserve"> научных конференциях.</w:t>
            </w:r>
          </w:p>
          <w:p w:rsidR="001D51AA" w:rsidRPr="001D51AA" w:rsidRDefault="001D51AA" w:rsidP="00D714BB">
            <w:pPr>
              <w:rPr>
                <w:color w:val="000000"/>
                <w:sz w:val="20"/>
                <w:szCs w:val="22"/>
              </w:rPr>
            </w:pPr>
          </w:p>
        </w:tc>
        <w:tc>
          <w:tcPr>
            <w:tcW w:w="2512" w:type="dxa"/>
          </w:tcPr>
          <w:p w:rsidR="001D51AA" w:rsidRPr="001D51AA" w:rsidRDefault="001D51AA" w:rsidP="00D714BB">
            <w:pPr>
              <w:rPr>
                <w:color w:val="000000"/>
                <w:sz w:val="20"/>
                <w:szCs w:val="20"/>
              </w:rPr>
            </w:pPr>
          </w:p>
        </w:tc>
      </w:tr>
      <w:tr w:rsidR="001D51AA" w:rsidRPr="001D51AA" w:rsidTr="00282C24">
        <w:trPr>
          <w:tblCellSpacing w:w="15" w:type="dxa"/>
          <w:jc w:val="center"/>
        </w:trPr>
        <w:tc>
          <w:tcPr>
            <w:tcW w:w="454" w:type="dxa"/>
          </w:tcPr>
          <w:p w:rsidR="001D51AA" w:rsidRPr="006E6BD5" w:rsidRDefault="001D51AA" w:rsidP="00CA4DCF">
            <w:pPr>
              <w:pStyle w:val="a3"/>
              <w:numPr>
                <w:ilvl w:val="0"/>
                <w:numId w:val="1"/>
              </w:numPr>
              <w:snapToGrid w:val="0"/>
              <w:spacing w:line="204" w:lineRule="auto"/>
              <w:jc w:val="center"/>
              <w:rPr>
                <w:rFonts w:ascii="Times New Roman" w:hAnsi="Times New Roman"/>
                <w:sz w:val="20"/>
                <w:szCs w:val="20"/>
              </w:rPr>
            </w:pPr>
          </w:p>
        </w:tc>
        <w:tc>
          <w:tcPr>
            <w:tcW w:w="2979" w:type="dxa"/>
          </w:tcPr>
          <w:p w:rsidR="001D51AA" w:rsidRPr="00074601" w:rsidRDefault="001D51AA" w:rsidP="00417B33">
            <w:pPr>
              <w:rPr>
                <w:color w:val="000000"/>
                <w:sz w:val="20"/>
                <w:szCs w:val="22"/>
              </w:rPr>
            </w:pPr>
            <w:r w:rsidRPr="00074601">
              <w:rPr>
                <w:color w:val="000000"/>
                <w:sz w:val="20"/>
                <w:szCs w:val="22"/>
              </w:rPr>
              <w:t>СГТУ-341 "Моделирование знаний в области разработки систем противопожарной защиты"</w:t>
            </w:r>
          </w:p>
        </w:tc>
        <w:tc>
          <w:tcPr>
            <w:tcW w:w="2035" w:type="dxa"/>
          </w:tcPr>
          <w:p w:rsidR="001D51AA" w:rsidRPr="00074601" w:rsidRDefault="001D51AA" w:rsidP="00D714BB">
            <w:pPr>
              <w:jc w:val="center"/>
              <w:rPr>
                <w:b/>
                <w:color w:val="000000"/>
                <w:sz w:val="20"/>
                <w:szCs w:val="22"/>
              </w:rPr>
            </w:pPr>
            <w:r w:rsidRPr="00074601">
              <w:rPr>
                <w:b/>
                <w:color w:val="000000"/>
                <w:sz w:val="20"/>
                <w:szCs w:val="22"/>
              </w:rPr>
              <w:t>Шульга Т.Э.</w:t>
            </w:r>
          </w:p>
          <w:p w:rsidR="001D51AA" w:rsidRPr="00074601" w:rsidRDefault="001D51AA" w:rsidP="00D714BB">
            <w:pPr>
              <w:jc w:val="center"/>
              <w:rPr>
                <w:color w:val="000000"/>
                <w:sz w:val="20"/>
                <w:szCs w:val="22"/>
              </w:rPr>
            </w:pPr>
            <w:r w:rsidRPr="00074601">
              <w:rPr>
                <w:color w:val="000000"/>
                <w:sz w:val="20"/>
                <w:szCs w:val="22"/>
              </w:rPr>
              <w:t>п</w:t>
            </w:r>
            <w:r>
              <w:rPr>
                <w:color w:val="000000"/>
                <w:sz w:val="20"/>
                <w:szCs w:val="22"/>
              </w:rPr>
              <w:t>роф. каф. ИКСП, д.ф.-м.н.</w:t>
            </w:r>
          </w:p>
          <w:p w:rsidR="001D51AA" w:rsidRPr="00074601" w:rsidRDefault="001D51AA" w:rsidP="00D714BB">
            <w:pPr>
              <w:jc w:val="center"/>
              <w:rPr>
                <w:color w:val="000000"/>
                <w:sz w:val="20"/>
                <w:szCs w:val="22"/>
              </w:rPr>
            </w:pPr>
            <w:r w:rsidRPr="00074601">
              <w:rPr>
                <w:color w:val="000000"/>
                <w:sz w:val="20"/>
                <w:szCs w:val="22"/>
              </w:rPr>
              <w:t>(аспирант Никулина Ю.В.)</w:t>
            </w:r>
          </w:p>
        </w:tc>
        <w:tc>
          <w:tcPr>
            <w:tcW w:w="5353" w:type="dxa"/>
          </w:tcPr>
          <w:p w:rsidR="00F04282" w:rsidRPr="00F04282" w:rsidRDefault="00F04282" w:rsidP="00F04282">
            <w:pPr>
              <w:rPr>
                <w:color w:val="000000"/>
                <w:sz w:val="20"/>
                <w:szCs w:val="22"/>
              </w:rPr>
            </w:pPr>
            <w:r w:rsidRPr="00F04282">
              <w:rPr>
                <w:color w:val="000000"/>
                <w:sz w:val="20"/>
                <w:szCs w:val="22"/>
              </w:rPr>
              <w:t>Научно-исследовательская работа посвящена решению проблемы управления информацией в области обеспечения пожарной безопасности.</w:t>
            </w:r>
          </w:p>
          <w:p w:rsidR="00F04282" w:rsidRPr="00F04282" w:rsidRDefault="00F04282" w:rsidP="00F04282">
            <w:pPr>
              <w:rPr>
                <w:color w:val="000000"/>
                <w:sz w:val="20"/>
                <w:szCs w:val="22"/>
              </w:rPr>
            </w:pPr>
            <w:r w:rsidRPr="00F04282">
              <w:rPr>
                <w:color w:val="000000"/>
                <w:sz w:val="20"/>
                <w:szCs w:val="22"/>
              </w:rPr>
              <w:t>В работе проанализированы основные направления развития противопожарного нормирования в строительстве, приведен обзор существующих онтологий в сфере пожарной безопасности и проанализирован зарубежный опыт их применения.</w:t>
            </w:r>
          </w:p>
          <w:p w:rsidR="00F04282" w:rsidRPr="00F04282" w:rsidRDefault="00F04282" w:rsidP="00F04282">
            <w:pPr>
              <w:rPr>
                <w:color w:val="000000"/>
                <w:sz w:val="20"/>
                <w:szCs w:val="22"/>
              </w:rPr>
            </w:pPr>
            <w:r w:rsidRPr="00F04282">
              <w:rPr>
                <w:color w:val="000000"/>
                <w:sz w:val="20"/>
                <w:szCs w:val="22"/>
              </w:rPr>
              <w:t xml:space="preserve">Разработана математическая модель предметной области «Системы противопожарной защиты» в виде онтологии, </w:t>
            </w:r>
            <w:r w:rsidRPr="00F04282">
              <w:rPr>
                <w:color w:val="000000"/>
                <w:sz w:val="20"/>
                <w:szCs w:val="22"/>
              </w:rPr>
              <w:lastRenderedPageBreak/>
              <w:t>реализованной на языке OWL. Проведена подготовка онтологии к публикации в вебе в облаке связанных открытых словарей LOV (</w:t>
            </w:r>
            <w:proofErr w:type="spellStart"/>
            <w:r w:rsidRPr="00F04282">
              <w:rPr>
                <w:color w:val="000000"/>
                <w:sz w:val="20"/>
                <w:szCs w:val="22"/>
              </w:rPr>
              <w:t>Linked</w:t>
            </w:r>
            <w:proofErr w:type="spellEnd"/>
            <w:r w:rsidRPr="00F04282">
              <w:rPr>
                <w:color w:val="000000"/>
                <w:sz w:val="20"/>
                <w:szCs w:val="22"/>
              </w:rPr>
              <w:t xml:space="preserve"> </w:t>
            </w:r>
            <w:proofErr w:type="spellStart"/>
            <w:proofErr w:type="gramStart"/>
            <w:r w:rsidRPr="00F04282">
              <w:rPr>
                <w:color w:val="000000"/>
                <w:sz w:val="20"/>
                <w:szCs w:val="22"/>
              </w:rPr>
              <w:t>О</w:t>
            </w:r>
            <w:proofErr w:type="gramEnd"/>
            <w:r w:rsidRPr="00F04282">
              <w:rPr>
                <w:color w:val="000000"/>
                <w:sz w:val="20"/>
                <w:szCs w:val="22"/>
              </w:rPr>
              <w:t>pen</w:t>
            </w:r>
            <w:proofErr w:type="spellEnd"/>
            <w:r w:rsidRPr="00F04282">
              <w:rPr>
                <w:color w:val="000000"/>
                <w:sz w:val="20"/>
                <w:szCs w:val="22"/>
              </w:rPr>
              <w:t xml:space="preserve"> </w:t>
            </w:r>
            <w:proofErr w:type="spellStart"/>
            <w:r w:rsidRPr="00F04282">
              <w:rPr>
                <w:color w:val="000000"/>
                <w:sz w:val="20"/>
                <w:szCs w:val="22"/>
              </w:rPr>
              <w:t>Vocabularies</w:t>
            </w:r>
            <w:proofErr w:type="spellEnd"/>
            <w:r w:rsidRPr="00F04282">
              <w:rPr>
                <w:color w:val="000000"/>
                <w:sz w:val="20"/>
                <w:szCs w:val="22"/>
              </w:rPr>
              <w:t>). Разработанные на основе онтологии программные приложения позволяют инженера</w:t>
            </w:r>
            <w:proofErr w:type="gramStart"/>
            <w:r w:rsidRPr="00F04282">
              <w:rPr>
                <w:color w:val="000000"/>
                <w:sz w:val="20"/>
                <w:szCs w:val="22"/>
              </w:rPr>
              <w:t>м-</w:t>
            </w:r>
            <w:proofErr w:type="gramEnd"/>
            <w:r w:rsidRPr="00F04282">
              <w:rPr>
                <w:color w:val="000000"/>
                <w:sz w:val="20"/>
                <w:szCs w:val="22"/>
              </w:rPr>
              <w:t xml:space="preserve"> проектировщикам при создании проектов, с учетом всех требований законодательства, осуществлять оперативное обновление и изменение документации. Кроме того, онтология может быть использована разработчиками приложений в сфере обеспечения пожарной безопасности, в частности для осуществления контроля над установленными системами противопожарной защиты.</w:t>
            </w:r>
          </w:p>
          <w:p w:rsidR="00F04282" w:rsidRPr="00F04282" w:rsidRDefault="00F04282" w:rsidP="00F04282">
            <w:pPr>
              <w:rPr>
                <w:color w:val="000000"/>
                <w:sz w:val="20"/>
                <w:szCs w:val="22"/>
              </w:rPr>
            </w:pPr>
            <w:r w:rsidRPr="00F04282">
              <w:rPr>
                <w:color w:val="000000"/>
                <w:sz w:val="20"/>
                <w:szCs w:val="22"/>
              </w:rPr>
              <w:t xml:space="preserve">Построен алгоритм решения конкретной практической задачи – выбора типа пожарного </w:t>
            </w:r>
            <w:proofErr w:type="spellStart"/>
            <w:r w:rsidRPr="00F04282">
              <w:rPr>
                <w:color w:val="000000"/>
                <w:sz w:val="20"/>
                <w:szCs w:val="22"/>
              </w:rPr>
              <w:t>извещателя</w:t>
            </w:r>
            <w:proofErr w:type="spellEnd"/>
            <w:r w:rsidRPr="00F04282">
              <w:rPr>
                <w:color w:val="000000"/>
                <w:sz w:val="20"/>
                <w:szCs w:val="22"/>
              </w:rPr>
              <w:t xml:space="preserve"> в зависимости от назначения защищаемого помещения и вида пожарной нагрузки. Описана формализация задачи определения категории помещений по взрывопожарной и пожарной опасности.</w:t>
            </w:r>
          </w:p>
          <w:p w:rsidR="00F04282" w:rsidRPr="00F04282" w:rsidRDefault="00F04282" w:rsidP="00F04282">
            <w:pPr>
              <w:rPr>
                <w:color w:val="000000"/>
                <w:sz w:val="20"/>
                <w:szCs w:val="22"/>
              </w:rPr>
            </w:pPr>
            <w:r w:rsidRPr="00F04282">
              <w:rPr>
                <w:color w:val="000000"/>
                <w:sz w:val="20"/>
                <w:szCs w:val="22"/>
              </w:rPr>
              <w:t xml:space="preserve">Автором проведен системный анализ </w:t>
            </w:r>
            <w:proofErr w:type="gramStart"/>
            <w:r w:rsidRPr="00F04282">
              <w:rPr>
                <w:color w:val="000000"/>
                <w:sz w:val="20"/>
                <w:szCs w:val="22"/>
              </w:rPr>
              <w:t>процесса проектирования проекта систем противопожарной защиты</w:t>
            </w:r>
            <w:proofErr w:type="gramEnd"/>
            <w:r w:rsidRPr="00F04282">
              <w:rPr>
                <w:color w:val="000000"/>
                <w:sz w:val="20"/>
                <w:szCs w:val="22"/>
              </w:rPr>
              <w:t>. Результаты работы использованы при проектировании СППР для организаций, занимающихся проектированием, монтажом и техническим обслуживанием систем противопожарной защиты.</w:t>
            </w:r>
          </w:p>
          <w:p w:rsidR="00F04282" w:rsidRPr="00F04282" w:rsidRDefault="00F04282" w:rsidP="00F04282">
            <w:pPr>
              <w:rPr>
                <w:color w:val="000000"/>
                <w:sz w:val="20"/>
                <w:szCs w:val="22"/>
              </w:rPr>
            </w:pPr>
            <w:r w:rsidRPr="00F04282">
              <w:rPr>
                <w:color w:val="000000"/>
                <w:sz w:val="20"/>
                <w:szCs w:val="22"/>
              </w:rPr>
              <w:t>Разработана система поддержки принятия решения, позволяющая осуществлять управление информацией в области обеспечения пожарной безопасности. На данный момент полностью реализован модуль СППР для определения категории помещения по пожарной опасности, который прошел процедуру государственной регистрации в качестве программы для ЭВМ.</w:t>
            </w:r>
          </w:p>
          <w:p w:rsidR="00F04282" w:rsidRPr="00F04282" w:rsidRDefault="00F04282" w:rsidP="00F04282">
            <w:pPr>
              <w:rPr>
                <w:color w:val="000000"/>
                <w:sz w:val="20"/>
                <w:szCs w:val="22"/>
              </w:rPr>
            </w:pPr>
            <w:r w:rsidRPr="00F04282">
              <w:rPr>
                <w:color w:val="000000"/>
                <w:sz w:val="20"/>
                <w:szCs w:val="22"/>
              </w:rPr>
              <w:t>Использование предложенных алгоритмов и построение на их основе автоматизированной системы управления информацией в области обеспечения пожарной безопасности позволяет повысить эффективность работы инженера-проектировщика, тем самым повысив эффективность предотвращения пожара. Сокращаются сроки выполнения, корректирования и согласования проекта. Также автоматизируются рутинные операции, чтобы уменьшить количество ошибок, связанных с человеческим фактором.</w:t>
            </w:r>
          </w:p>
          <w:p w:rsidR="001D51AA" w:rsidRPr="00044B29" w:rsidRDefault="00F04282" w:rsidP="00F04282">
            <w:pPr>
              <w:rPr>
                <w:color w:val="000000"/>
                <w:sz w:val="20"/>
                <w:szCs w:val="22"/>
              </w:rPr>
            </w:pPr>
            <w:r w:rsidRPr="00F04282">
              <w:rPr>
                <w:color w:val="000000"/>
                <w:sz w:val="20"/>
                <w:szCs w:val="22"/>
              </w:rPr>
              <w:t xml:space="preserve">Такого рода СППР может рассматриваться в будущем как </w:t>
            </w:r>
            <w:r w:rsidRPr="00F04282">
              <w:rPr>
                <w:color w:val="000000"/>
                <w:sz w:val="20"/>
                <w:szCs w:val="22"/>
              </w:rPr>
              <w:lastRenderedPageBreak/>
              <w:t xml:space="preserve">элемент </w:t>
            </w:r>
            <w:proofErr w:type="spellStart"/>
            <w:proofErr w:type="gramStart"/>
            <w:r w:rsidRPr="00F04282">
              <w:rPr>
                <w:color w:val="000000"/>
                <w:sz w:val="20"/>
                <w:szCs w:val="22"/>
              </w:rPr>
              <w:t>кибер</w:t>
            </w:r>
            <w:proofErr w:type="spellEnd"/>
            <w:r w:rsidRPr="00F04282">
              <w:rPr>
                <w:color w:val="000000"/>
                <w:sz w:val="20"/>
                <w:szCs w:val="22"/>
              </w:rPr>
              <w:t>-физической</w:t>
            </w:r>
            <w:proofErr w:type="gramEnd"/>
            <w:r w:rsidRPr="00F04282">
              <w:rPr>
                <w:color w:val="000000"/>
                <w:sz w:val="20"/>
                <w:szCs w:val="22"/>
              </w:rPr>
              <w:t xml:space="preserve"> системы для создания проектов систем пожарной автоматики, осуществления непрерывного контроля и мониторинга, а также своевременного технического обслуживания.</w:t>
            </w:r>
          </w:p>
        </w:tc>
        <w:tc>
          <w:tcPr>
            <w:tcW w:w="2532" w:type="dxa"/>
          </w:tcPr>
          <w:p w:rsidR="00F04282" w:rsidRPr="00417B33" w:rsidRDefault="00F04282" w:rsidP="00F04282">
            <w:pPr>
              <w:rPr>
                <w:color w:val="000000"/>
                <w:sz w:val="20"/>
                <w:szCs w:val="20"/>
                <w:shd w:val="clear" w:color="auto" w:fill="FFFFFF"/>
              </w:rPr>
            </w:pPr>
            <w:r w:rsidRPr="00417B33">
              <w:rPr>
                <w:color w:val="000000"/>
                <w:sz w:val="20"/>
                <w:szCs w:val="20"/>
                <w:shd w:val="clear" w:color="auto" w:fill="FFFFFF"/>
              </w:rPr>
              <w:lastRenderedPageBreak/>
              <w:t xml:space="preserve">В ходе  выполнения НИР было опубликовано </w:t>
            </w:r>
            <w:r>
              <w:rPr>
                <w:color w:val="000000"/>
                <w:sz w:val="20"/>
                <w:szCs w:val="20"/>
                <w:shd w:val="clear" w:color="auto" w:fill="FFFFFF"/>
              </w:rPr>
              <w:t>5</w:t>
            </w:r>
            <w:r w:rsidRPr="00417B33">
              <w:rPr>
                <w:color w:val="000000"/>
                <w:sz w:val="20"/>
                <w:szCs w:val="20"/>
                <w:shd w:val="clear" w:color="auto" w:fill="FFFFFF"/>
              </w:rPr>
              <w:t xml:space="preserve"> научны</w:t>
            </w:r>
            <w:r>
              <w:rPr>
                <w:color w:val="000000"/>
                <w:sz w:val="20"/>
                <w:szCs w:val="20"/>
                <w:shd w:val="clear" w:color="auto" w:fill="FFFFFF"/>
              </w:rPr>
              <w:t>х</w:t>
            </w:r>
            <w:r w:rsidRPr="00417B33">
              <w:rPr>
                <w:color w:val="000000"/>
                <w:sz w:val="20"/>
                <w:szCs w:val="20"/>
                <w:shd w:val="clear" w:color="auto" w:fill="FFFFFF"/>
              </w:rPr>
              <w:t xml:space="preserve"> работ, а так же участие </w:t>
            </w:r>
            <w:r>
              <w:rPr>
                <w:color w:val="000000"/>
                <w:sz w:val="20"/>
                <w:szCs w:val="20"/>
                <w:shd w:val="clear" w:color="auto" w:fill="FFFFFF"/>
              </w:rPr>
              <w:t>в</w:t>
            </w:r>
            <w:r w:rsidRPr="00417B33">
              <w:rPr>
                <w:color w:val="000000"/>
                <w:sz w:val="20"/>
                <w:szCs w:val="20"/>
                <w:shd w:val="clear" w:color="auto" w:fill="FFFFFF"/>
              </w:rPr>
              <w:t xml:space="preserve"> </w:t>
            </w:r>
            <w:r>
              <w:rPr>
                <w:color w:val="000000"/>
                <w:sz w:val="20"/>
                <w:szCs w:val="20"/>
                <w:shd w:val="clear" w:color="auto" w:fill="FFFFFF"/>
              </w:rPr>
              <w:t>4</w:t>
            </w:r>
            <w:r w:rsidRPr="00417B33">
              <w:rPr>
                <w:color w:val="000000"/>
                <w:sz w:val="20"/>
                <w:szCs w:val="20"/>
                <w:shd w:val="clear" w:color="auto" w:fill="FFFFFF"/>
              </w:rPr>
              <w:t xml:space="preserve"> научных конференциях.</w:t>
            </w:r>
          </w:p>
          <w:p w:rsidR="001D51AA" w:rsidRPr="001D51AA" w:rsidRDefault="001D51AA" w:rsidP="00D714BB">
            <w:pPr>
              <w:rPr>
                <w:color w:val="000000"/>
                <w:sz w:val="20"/>
                <w:szCs w:val="22"/>
              </w:rPr>
            </w:pPr>
          </w:p>
        </w:tc>
        <w:tc>
          <w:tcPr>
            <w:tcW w:w="2512" w:type="dxa"/>
          </w:tcPr>
          <w:p w:rsidR="001D51AA" w:rsidRPr="001D51AA" w:rsidRDefault="001D51AA" w:rsidP="00D714BB">
            <w:pPr>
              <w:rPr>
                <w:color w:val="000000"/>
                <w:sz w:val="20"/>
                <w:szCs w:val="20"/>
              </w:rPr>
            </w:pPr>
          </w:p>
        </w:tc>
      </w:tr>
      <w:tr w:rsidR="001D51AA" w:rsidRPr="00074601" w:rsidTr="00282C24">
        <w:trPr>
          <w:tblCellSpacing w:w="15" w:type="dxa"/>
          <w:jc w:val="center"/>
        </w:trPr>
        <w:tc>
          <w:tcPr>
            <w:tcW w:w="454" w:type="dxa"/>
          </w:tcPr>
          <w:p w:rsidR="001D51AA" w:rsidRPr="006E6BD5" w:rsidRDefault="001D51AA" w:rsidP="00CA4DCF">
            <w:pPr>
              <w:pStyle w:val="a3"/>
              <w:numPr>
                <w:ilvl w:val="0"/>
                <w:numId w:val="1"/>
              </w:numPr>
              <w:snapToGrid w:val="0"/>
              <w:spacing w:line="204" w:lineRule="auto"/>
              <w:jc w:val="center"/>
              <w:rPr>
                <w:rFonts w:ascii="Times New Roman" w:hAnsi="Times New Roman"/>
                <w:sz w:val="20"/>
                <w:szCs w:val="20"/>
              </w:rPr>
            </w:pPr>
          </w:p>
        </w:tc>
        <w:tc>
          <w:tcPr>
            <w:tcW w:w="2979" w:type="dxa"/>
          </w:tcPr>
          <w:p w:rsidR="001D51AA" w:rsidRPr="00074601" w:rsidRDefault="001D51AA" w:rsidP="00417B33">
            <w:pPr>
              <w:rPr>
                <w:color w:val="000000"/>
                <w:sz w:val="20"/>
                <w:szCs w:val="22"/>
              </w:rPr>
            </w:pPr>
            <w:r w:rsidRPr="00074601">
              <w:rPr>
                <w:color w:val="000000"/>
                <w:sz w:val="20"/>
                <w:szCs w:val="22"/>
              </w:rPr>
              <w:t xml:space="preserve">СГТУ-342 "Молекулярное моделирование взаимодействия </w:t>
            </w:r>
            <w:proofErr w:type="spellStart"/>
            <w:r w:rsidRPr="00074601">
              <w:rPr>
                <w:color w:val="000000"/>
                <w:sz w:val="20"/>
                <w:szCs w:val="22"/>
              </w:rPr>
              <w:t>биомолекул</w:t>
            </w:r>
            <w:proofErr w:type="spellEnd"/>
            <w:r w:rsidRPr="00074601">
              <w:rPr>
                <w:color w:val="000000"/>
                <w:sz w:val="20"/>
                <w:szCs w:val="22"/>
              </w:rPr>
              <w:t xml:space="preserve"> и </w:t>
            </w:r>
            <w:proofErr w:type="gramStart"/>
            <w:r w:rsidRPr="00074601">
              <w:rPr>
                <w:color w:val="000000"/>
                <w:sz w:val="20"/>
                <w:szCs w:val="22"/>
              </w:rPr>
              <w:t>углеродных</w:t>
            </w:r>
            <w:proofErr w:type="gramEnd"/>
            <w:r w:rsidRPr="00074601">
              <w:rPr>
                <w:color w:val="000000"/>
                <w:sz w:val="20"/>
                <w:szCs w:val="22"/>
              </w:rPr>
              <w:t xml:space="preserve"> </w:t>
            </w:r>
            <w:proofErr w:type="spellStart"/>
            <w:r w:rsidRPr="00074601">
              <w:rPr>
                <w:color w:val="000000"/>
                <w:sz w:val="20"/>
                <w:szCs w:val="22"/>
              </w:rPr>
              <w:t>наночастиц</w:t>
            </w:r>
            <w:proofErr w:type="spellEnd"/>
            <w:r w:rsidRPr="00074601">
              <w:rPr>
                <w:color w:val="000000"/>
                <w:sz w:val="20"/>
                <w:szCs w:val="22"/>
              </w:rPr>
              <w:t>"</w:t>
            </w:r>
          </w:p>
        </w:tc>
        <w:tc>
          <w:tcPr>
            <w:tcW w:w="2035" w:type="dxa"/>
          </w:tcPr>
          <w:p w:rsidR="001D51AA" w:rsidRPr="00074601" w:rsidRDefault="001D51AA" w:rsidP="00D714BB">
            <w:pPr>
              <w:jc w:val="center"/>
              <w:rPr>
                <w:b/>
                <w:color w:val="000000"/>
                <w:sz w:val="20"/>
                <w:szCs w:val="22"/>
              </w:rPr>
            </w:pPr>
            <w:r w:rsidRPr="00074601">
              <w:rPr>
                <w:b/>
                <w:color w:val="000000"/>
                <w:sz w:val="20"/>
                <w:szCs w:val="22"/>
              </w:rPr>
              <w:t>Пластун И.Л.</w:t>
            </w:r>
          </w:p>
          <w:p w:rsidR="001D51AA" w:rsidRDefault="001D51AA" w:rsidP="00D714BB">
            <w:pPr>
              <w:jc w:val="center"/>
              <w:rPr>
                <w:color w:val="000000"/>
                <w:sz w:val="20"/>
                <w:szCs w:val="22"/>
              </w:rPr>
            </w:pPr>
            <w:r w:rsidRPr="00074601">
              <w:rPr>
                <w:color w:val="000000"/>
                <w:sz w:val="20"/>
                <w:szCs w:val="22"/>
              </w:rPr>
              <w:t xml:space="preserve">проф. каф. ИБС, </w:t>
            </w:r>
          </w:p>
          <w:p w:rsidR="001D51AA" w:rsidRPr="00074601" w:rsidRDefault="001D51AA" w:rsidP="00D714BB">
            <w:pPr>
              <w:jc w:val="center"/>
              <w:rPr>
                <w:color w:val="000000"/>
                <w:sz w:val="20"/>
                <w:szCs w:val="22"/>
              </w:rPr>
            </w:pPr>
            <w:r w:rsidRPr="00074601">
              <w:rPr>
                <w:color w:val="000000"/>
                <w:sz w:val="20"/>
                <w:szCs w:val="22"/>
              </w:rPr>
              <w:t>д.ф.-м.н., доц.</w:t>
            </w:r>
          </w:p>
          <w:p w:rsidR="001D51AA" w:rsidRPr="00074601" w:rsidRDefault="001D51AA" w:rsidP="00D714BB">
            <w:pPr>
              <w:jc w:val="center"/>
              <w:rPr>
                <w:color w:val="000000"/>
                <w:sz w:val="20"/>
                <w:szCs w:val="22"/>
              </w:rPr>
            </w:pPr>
            <w:r w:rsidRPr="00074601">
              <w:rPr>
                <w:color w:val="000000"/>
                <w:sz w:val="20"/>
                <w:szCs w:val="22"/>
              </w:rPr>
              <w:t>(аспирант Захаров А.А.)</w:t>
            </w:r>
          </w:p>
        </w:tc>
        <w:tc>
          <w:tcPr>
            <w:tcW w:w="5353" w:type="dxa"/>
          </w:tcPr>
          <w:p w:rsidR="00892CBF" w:rsidRPr="00892CBF" w:rsidRDefault="00892CBF" w:rsidP="00892CBF">
            <w:pPr>
              <w:rPr>
                <w:color w:val="000000"/>
                <w:sz w:val="20"/>
                <w:szCs w:val="22"/>
              </w:rPr>
            </w:pPr>
            <w:r w:rsidRPr="00892CBF">
              <w:rPr>
                <w:color w:val="000000"/>
                <w:sz w:val="20"/>
                <w:szCs w:val="22"/>
              </w:rPr>
              <w:t xml:space="preserve">Обнаружение наиболее оптимальных </w:t>
            </w:r>
            <w:proofErr w:type="spellStart"/>
            <w:r w:rsidRPr="00892CBF">
              <w:rPr>
                <w:color w:val="000000"/>
                <w:sz w:val="20"/>
                <w:szCs w:val="22"/>
              </w:rPr>
              <w:t>наноструктур</w:t>
            </w:r>
            <w:proofErr w:type="spellEnd"/>
            <w:r w:rsidRPr="00892CBF">
              <w:rPr>
                <w:color w:val="000000"/>
                <w:sz w:val="20"/>
                <w:szCs w:val="22"/>
              </w:rPr>
              <w:t xml:space="preserve"> для адресной доставки лекарств, способных к доставке и удержанию лекарства в клетке, а также сама </w:t>
            </w:r>
            <w:proofErr w:type="spellStart"/>
            <w:r w:rsidRPr="00892CBF">
              <w:rPr>
                <w:color w:val="000000"/>
                <w:sz w:val="20"/>
                <w:szCs w:val="22"/>
              </w:rPr>
              <w:t>наноструктура</w:t>
            </w:r>
            <w:proofErr w:type="spellEnd"/>
            <w:r w:rsidRPr="00892CBF">
              <w:rPr>
                <w:color w:val="000000"/>
                <w:sz w:val="20"/>
                <w:szCs w:val="22"/>
              </w:rPr>
              <w:t xml:space="preserve"> должна оказывать минимальный вред на организм человека.</w:t>
            </w:r>
          </w:p>
          <w:p w:rsidR="00892CBF" w:rsidRPr="00892CBF" w:rsidRDefault="00892CBF" w:rsidP="00892CBF">
            <w:pPr>
              <w:rPr>
                <w:color w:val="000000"/>
                <w:sz w:val="20"/>
                <w:szCs w:val="22"/>
              </w:rPr>
            </w:pPr>
            <w:r w:rsidRPr="00892CBF">
              <w:rPr>
                <w:color w:val="000000"/>
                <w:sz w:val="20"/>
                <w:szCs w:val="22"/>
              </w:rPr>
              <w:t>Основные результаты проекта сводятся к следующему:</w:t>
            </w:r>
          </w:p>
          <w:p w:rsidR="00892CBF" w:rsidRPr="00892CBF" w:rsidRDefault="00892CBF" w:rsidP="00892CBF">
            <w:pPr>
              <w:rPr>
                <w:color w:val="000000"/>
                <w:sz w:val="20"/>
                <w:szCs w:val="22"/>
              </w:rPr>
            </w:pPr>
            <w:r w:rsidRPr="00892CBF">
              <w:rPr>
                <w:color w:val="000000"/>
                <w:sz w:val="20"/>
                <w:szCs w:val="22"/>
              </w:rPr>
              <w:t xml:space="preserve">1. Произведено </w:t>
            </w:r>
            <w:proofErr w:type="spellStart"/>
            <w:r w:rsidRPr="00892CBF">
              <w:rPr>
                <w:color w:val="000000"/>
                <w:sz w:val="20"/>
                <w:szCs w:val="22"/>
              </w:rPr>
              <w:t>квантовохимическое</w:t>
            </w:r>
            <w:proofErr w:type="spellEnd"/>
            <w:r w:rsidRPr="00892CBF">
              <w:rPr>
                <w:color w:val="000000"/>
                <w:sz w:val="20"/>
                <w:szCs w:val="22"/>
              </w:rPr>
              <w:t xml:space="preserve"> молекулярное моделирование взаимодействия солей металлов (нитрат серебра, тиосульфат натрия) и </w:t>
            </w:r>
            <w:proofErr w:type="spellStart"/>
            <w:r w:rsidRPr="00892CBF">
              <w:rPr>
                <w:color w:val="000000"/>
                <w:sz w:val="20"/>
                <w:szCs w:val="22"/>
              </w:rPr>
              <w:t>флагеллина</w:t>
            </w:r>
            <w:proofErr w:type="spellEnd"/>
            <w:r w:rsidRPr="00892CBF">
              <w:rPr>
                <w:color w:val="000000"/>
                <w:sz w:val="20"/>
                <w:szCs w:val="22"/>
              </w:rPr>
              <w:t xml:space="preserve"> при образовании </w:t>
            </w:r>
            <w:proofErr w:type="spellStart"/>
            <w:r w:rsidRPr="00892CBF">
              <w:rPr>
                <w:color w:val="000000"/>
                <w:sz w:val="20"/>
                <w:szCs w:val="22"/>
              </w:rPr>
              <w:t>наночастиц</w:t>
            </w:r>
            <w:proofErr w:type="spellEnd"/>
            <w:r w:rsidRPr="00892CBF">
              <w:rPr>
                <w:color w:val="000000"/>
                <w:sz w:val="20"/>
                <w:szCs w:val="22"/>
              </w:rPr>
              <w:t xml:space="preserve"> сульфида серебра. Моделирование производилось при помощи программного комплекса </w:t>
            </w:r>
            <w:proofErr w:type="spellStart"/>
            <w:r w:rsidRPr="00892CBF">
              <w:rPr>
                <w:color w:val="000000"/>
                <w:sz w:val="20"/>
                <w:szCs w:val="22"/>
              </w:rPr>
              <w:t>Gaussian</w:t>
            </w:r>
            <w:proofErr w:type="spellEnd"/>
            <w:r w:rsidRPr="00892CBF">
              <w:rPr>
                <w:color w:val="000000"/>
                <w:sz w:val="20"/>
                <w:szCs w:val="22"/>
              </w:rPr>
              <w:t xml:space="preserve"> 09. Исследовались структуры и </w:t>
            </w:r>
            <w:proofErr w:type="gramStart"/>
            <w:r w:rsidRPr="00892CBF">
              <w:rPr>
                <w:color w:val="000000"/>
                <w:sz w:val="20"/>
                <w:szCs w:val="22"/>
              </w:rPr>
              <w:t>ИК-спектры</w:t>
            </w:r>
            <w:proofErr w:type="gramEnd"/>
            <w:r w:rsidRPr="00892CBF">
              <w:rPr>
                <w:color w:val="000000"/>
                <w:sz w:val="20"/>
                <w:szCs w:val="22"/>
              </w:rPr>
              <w:t xml:space="preserve"> образующихся молекулярных комплексов. Степень взаимодействия оценивалась по образующимся водородным связям, анализ которых производился по следующим параметрам: величина частотного сдвига для валентных колебаний O-H связей, энергия связей, интенсивность пиков, длина водородного мостика. Рассмотрены различные варианты </w:t>
            </w:r>
            <w:proofErr w:type="spellStart"/>
            <w:r w:rsidRPr="00892CBF">
              <w:rPr>
                <w:color w:val="000000"/>
                <w:sz w:val="20"/>
                <w:szCs w:val="22"/>
              </w:rPr>
              <w:t>комплексообразования</w:t>
            </w:r>
            <w:proofErr w:type="spellEnd"/>
            <w:r w:rsidRPr="00892CBF">
              <w:rPr>
                <w:color w:val="000000"/>
                <w:sz w:val="20"/>
                <w:szCs w:val="22"/>
              </w:rPr>
              <w:t xml:space="preserve"> </w:t>
            </w:r>
            <w:proofErr w:type="spellStart"/>
            <w:r w:rsidRPr="00892CBF">
              <w:rPr>
                <w:color w:val="000000"/>
                <w:sz w:val="20"/>
                <w:szCs w:val="22"/>
              </w:rPr>
              <w:t>метиллизина</w:t>
            </w:r>
            <w:proofErr w:type="spellEnd"/>
            <w:r w:rsidRPr="00892CBF">
              <w:rPr>
                <w:color w:val="000000"/>
                <w:sz w:val="20"/>
                <w:szCs w:val="22"/>
              </w:rPr>
              <w:t xml:space="preserve"> с солями нитрата серебра и тиосульфата натрия. Установлена возможность образования нескольких водородных связей средней силы. Отмечается влияние процесса </w:t>
            </w:r>
            <w:proofErr w:type="spellStart"/>
            <w:r w:rsidRPr="00892CBF">
              <w:rPr>
                <w:color w:val="000000"/>
                <w:sz w:val="20"/>
                <w:szCs w:val="22"/>
              </w:rPr>
              <w:t>метилизации</w:t>
            </w:r>
            <w:proofErr w:type="spellEnd"/>
            <w:r w:rsidRPr="00892CBF">
              <w:rPr>
                <w:color w:val="000000"/>
                <w:sz w:val="20"/>
                <w:szCs w:val="22"/>
              </w:rPr>
              <w:t xml:space="preserve"> лизина, способствующей образованию более прочной органической оболочки </w:t>
            </w:r>
            <w:proofErr w:type="gramStart"/>
            <w:r w:rsidRPr="00892CBF">
              <w:rPr>
                <w:color w:val="000000"/>
                <w:sz w:val="20"/>
                <w:szCs w:val="22"/>
              </w:rPr>
              <w:t>синтезируемых</w:t>
            </w:r>
            <w:proofErr w:type="gramEnd"/>
            <w:r w:rsidRPr="00892CBF">
              <w:rPr>
                <w:color w:val="000000"/>
                <w:sz w:val="20"/>
                <w:szCs w:val="22"/>
              </w:rPr>
              <w:t xml:space="preserve"> </w:t>
            </w:r>
            <w:proofErr w:type="spellStart"/>
            <w:r w:rsidRPr="00892CBF">
              <w:rPr>
                <w:color w:val="000000"/>
                <w:sz w:val="20"/>
                <w:szCs w:val="22"/>
              </w:rPr>
              <w:t>наночастиц</w:t>
            </w:r>
            <w:proofErr w:type="spellEnd"/>
            <w:r w:rsidRPr="00892CBF">
              <w:rPr>
                <w:color w:val="000000"/>
                <w:sz w:val="20"/>
                <w:szCs w:val="22"/>
              </w:rPr>
              <w:t xml:space="preserve">. Образующиеся комплексы достаточно устойчивы, что даёт возможность говорить о существенном вкладе </w:t>
            </w:r>
            <w:proofErr w:type="spellStart"/>
            <w:r w:rsidRPr="00892CBF">
              <w:rPr>
                <w:color w:val="000000"/>
                <w:sz w:val="20"/>
                <w:szCs w:val="22"/>
              </w:rPr>
              <w:t>метиллизина</w:t>
            </w:r>
            <w:proofErr w:type="spellEnd"/>
            <w:r w:rsidRPr="00892CBF">
              <w:rPr>
                <w:color w:val="000000"/>
                <w:sz w:val="20"/>
                <w:szCs w:val="22"/>
              </w:rPr>
              <w:t xml:space="preserve"> в процесс образования </w:t>
            </w:r>
            <w:proofErr w:type="spellStart"/>
            <w:r w:rsidRPr="00892CBF">
              <w:rPr>
                <w:color w:val="000000"/>
                <w:sz w:val="20"/>
                <w:szCs w:val="22"/>
              </w:rPr>
              <w:t>наночастиц</w:t>
            </w:r>
            <w:proofErr w:type="spellEnd"/>
            <w:r w:rsidRPr="00892CBF">
              <w:rPr>
                <w:color w:val="000000"/>
                <w:sz w:val="20"/>
                <w:szCs w:val="22"/>
              </w:rPr>
              <w:t xml:space="preserve"> сульфида серебра методом биосинтеза с помощью грамположительных бактерий </w:t>
            </w:r>
            <w:proofErr w:type="spellStart"/>
            <w:r w:rsidRPr="00892CBF">
              <w:rPr>
                <w:color w:val="000000"/>
                <w:sz w:val="20"/>
                <w:szCs w:val="22"/>
              </w:rPr>
              <w:t>Bacillus</w:t>
            </w:r>
            <w:proofErr w:type="spellEnd"/>
            <w:r w:rsidRPr="00892CBF">
              <w:rPr>
                <w:color w:val="000000"/>
                <w:sz w:val="20"/>
                <w:szCs w:val="22"/>
              </w:rPr>
              <w:t xml:space="preserve"> </w:t>
            </w:r>
            <w:proofErr w:type="spellStart"/>
            <w:r w:rsidRPr="00892CBF">
              <w:rPr>
                <w:color w:val="000000"/>
                <w:sz w:val="20"/>
                <w:szCs w:val="22"/>
              </w:rPr>
              <w:t>subtilis</w:t>
            </w:r>
            <w:proofErr w:type="spellEnd"/>
            <w:r w:rsidRPr="00892CBF">
              <w:rPr>
                <w:color w:val="000000"/>
                <w:sz w:val="20"/>
                <w:szCs w:val="22"/>
              </w:rPr>
              <w:t xml:space="preserve"> 168.</w:t>
            </w:r>
          </w:p>
          <w:p w:rsidR="00892CBF" w:rsidRPr="00892CBF" w:rsidRDefault="00892CBF" w:rsidP="00892CBF">
            <w:pPr>
              <w:rPr>
                <w:color w:val="000000"/>
                <w:sz w:val="20"/>
                <w:szCs w:val="22"/>
              </w:rPr>
            </w:pPr>
            <w:r w:rsidRPr="00892CBF">
              <w:rPr>
                <w:color w:val="000000"/>
                <w:sz w:val="20"/>
                <w:szCs w:val="22"/>
              </w:rPr>
              <w:t xml:space="preserve">2. Методами </w:t>
            </w:r>
            <w:proofErr w:type="spellStart"/>
            <w:r w:rsidRPr="00892CBF">
              <w:rPr>
                <w:color w:val="000000"/>
                <w:sz w:val="20"/>
                <w:szCs w:val="22"/>
              </w:rPr>
              <w:t>квантовохимического</w:t>
            </w:r>
            <w:proofErr w:type="spellEnd"/>
            <w:r w:rsidRPr="00892CBF">
              <w:rPr>
                <w:color w:val="000000"/>
                <w:sz w:val="20"/>
                <w:szCs w:val="22"/>
              </w:rPr>
              <w:t xml:space="preserve"> моделирования на основе теории функционала плотности исследовались механизмы межмолекулярного взаимодействия высокотоксичных лекарственных препаратов с веществами </w:t>
            </w:r>
            <w:proofErr w:type="spellStart"/>
            <w:r w:rsidRPr="00892CBF">
              <w:rPr>
                <w:color w:val="000000"/>
                <w:sz w:val="20"/>
                <w:szCs w:val="22"/>
              </w:rPr>
              <w:t>полиэлектролитных</w:t>
            </w:r>
            <w:proofErr w:type="spellEnd"/>
            <w:r w:rsidRPr="00892CBF">
              <w:rPr>
                <w:color w:val="000000"/>
                <w:sz w:val="20"/>
                <w:szCs w:val="22"/>
              </w:rPr>
              <w:t xml:space="preserve"> капсул адресной доставки. В качестве исследуемых объектов рассматриваются противоопухолевый лекарственный препарат </w:t>
            </w:r>
            <w:proofErr w:type="spellStart"/>
            <w:r w:rsidRPr="00892CBF">
              <w:rPr>
                <w:color w:val="000000"/>
                <w:sz w:val="20"/>
                <w:szCs w:val="22"/>
              </w:rPr>
              <w:t>митоксантрон</w:t>
            </w:r>
            <w:proofErr w:type="spellEnd"/>
            <w:r w:rsidRPr="00892CBF">
              <w:rPr>
                <w:color w:val="000000"/>
                <w:sz w:val="20"/>
                <w:szCs w:val="22"/>
              </w:rPr>
              <w:t xml:space="preserve"> и полимерные </w:t>
            </w:r>
            <w:proofErr w:type="spellStart"/>
            <w:r w:rsidRPr="00892CBF">
              <w:rPr>
                <w:color w:val="000000"/>
                <w:sz w:val="20"/>
                <w:szCs w:val="22"/>
              </w:rPr>
              <w:t>полиэлектролитные</w:t>
            </w:r>
            <w:proofErr w:type="spellEnd"/>
            <w:r w:rsidRPr="00892CBF">
              <w:rPr>
                <w:color w:val="000000"/>
                <w:sz w:val="20"/>
                <w:szCs w:val="22"/>
              </w:rPr>
              <w:t xml:space="preserve"> </w:t>
            </w:r>
            <w:r w:rsidRPr="00892CBF">
              <w:rPr>
                <w:color w:val="000000"/>
                <w:sz w:val="20"/>
                <w:szCs w:val="22"/>
              </w:rPr>
              <w:lastRenderedPageBreak/>
              <w:t xml:space="preserve">капсулы, состоящие из </w:t>
            </w:r>
            <w:proofErr w:type="spellStart"/>
            <w:r w:rsidRPr="00892CBF">
              <w:rPr>
                <w:color w:val="000000"/>
                <w:sz w:val="20"/>
                <w:szCs w:val="22"/>
              </w:rPr>
              <w:t>полиаргинина</w:t>
            </w:r>
            <w:proofErr w:type="spellEnd"/>
            <w:r w:rsidRPr="00892CBF">
              <w:rPr>
                <w:color w:val="000000"/>
                <w:sz w:val="20"/>
                <w:szCs w:val="22"/>
              </w:rPr>
              <w:t xml:space="preserve"> и декстран сульфата. Моделирование проводилось на основе расчета молекулярных структур и ИК спектров и анализа параметров образующихся водородных связей. Было обнаружено, что декстран сульфат образует слабые водородные связи как с </w:t>
            </w:r>
            <w:proofErr w:type="spellStart"/>
            <w:r w:rsidRPr="00892CBF">
              <w:rPr>
                <w:color w:val="000000"/>
                <w:sz w:val="20"/>
                <w:szCs w:val="22"/>
              </w:rPr>
              <w:t>полиаргинином</w:t>
            </w:r>
            <w:proofErr w:type="spellEnd"/>
            <w:r w:rsidRPr="00892CBF">
              <w:rPr>
                <w:color w:val="000000"/>
                <w:sz w:val="20"/>
                <w:szCs w:val="22"/>
              </w:rPr>
              <w:t xml:space="preserve">, так и с </w:t>
            </w:r>
            <w:proofErr w:type="spellStart"/>
            <w:r w:rsidRPr="00892CBF">
              <w:rPr>
                <w:color w:val="000000"/>
                <w:sz w:val="20"/>
                <w:szCs w:val="22"/>
              </w:rPr>
              <w:t>митоксантроном</w:t>
            </w:r>
            <w:proofErr w:type="spellEnd"/>
            <w:r w:rsidRPr="00892CBF">
              <w:rPr>
                <w:color w:val="000000"/>
                <w:sz w:val="20"/>
                <w:szCs w:val="22"/>
              </w:rPr>
              <w:t xml:space="preserve">, а </w:t>
            </w:r>
            <w:proofErr w:type="spellStart"/>
            <w:r w:rsidRPr="00892CBF">
              <w:rPr>
                <w:color w:val="000000"/>
                <w:sz w:val="20"/>
                <w:szCs w:val="22"/>
              </w:rPr>
              <w:t>полиаргинин</w:t>
            </w:r>
            <w:proofErr w:type="spellEnd"/>
            <w:r w:rsidRPr="00892CBF">
              <w:rPr>
                <w:color w:val="000000"/>
                <w:sz w:val="20"/>
                <w:szCs w:val="22"/>
              </w:rPr>
              <w:t xml:space="preserve">, в свою очередь, образует достаточно сильные водородные связи с </w:t>
            </w:r>
            <w:proofErr w:type="spellStart"/>
            <w:r w:rsidRPr="00892CBF">
              <w:rPr>
                <w:color w:val="000000"/>
                <w:sz w:val="20"/>
                <w:szCs w:val="22"/>
              </w:rPr>
              <w:t>митоксантроном</w:t>
            </w:r>
            <w:proofErr w:type="spellEnd"/>
            <w:r w:rsidRPr="00892CBF">
              <w:rPr>
                <w:color w:val="000000"/>
                <w:sz w:val="20"/>
                <w:szCs w:val="22"/>
              </w:rPr>
              <w:t xml:space="preserve">. Это дает возможность говорить о существенной роли </w:t>
            </w:r>
            <w:proofErr w:type="spellStart"/>
            <w:r w:rsidRPr="00892CBF">
              <w:rPr>
                <w:color w:val="000000"/>
                <w:sz w:val="20"/>
                <w:szCs w:val="22"/>
              </w:rPr>
              <w:t>полиаргинина</w:t>
            </w:r>
            <w:proofErr w:type="spellEnd"/>
            <w:r w:rsidRPr="00892CBF">
              <w:rPr>
                <w:color w:val="000000"/>
                <w:sz w:val="20"/>
                <w:szCs w:val="22"/>
              </w:rPr>
              <w:t xml:space="preserve"> в качестве вещества, удерживающего </w:t>
            </w:r>
            <w:proofErr w:type="spellStart"/>
            <w:r w:rsidRPr="00892CBF">
              <w:rPr>
                <w:color w:val="000000"/>
                <w:sz w:val="20"/>
                <w:szCs w:val="22"/>
              </w:rPr>
              <w:t>митоксантрон</w:t>
            </w:r>
            <w:proofErr w:type="spellEnd"/>
            <w:r w:rsidRPr="00892CBF">
              <w:rPr>
                <w:color w:val="000000"/>
                <w:sz w:val="20"/>
                <w:szCs w:val="22"/>
              </w:rPr>
              <w:t xml:space="preserve"> в капсуле, а декстран сульфат, скорее всего, является буферным веществом, позволяющим высвобождать лекарство постепенно в ходе распространения.</w:t>
            </w:r>
          </w:p>
          <w:p w:rsidR="001D51AA" w:rsidRPr="00044B29" w:rsidRDefault="00892CBF" w:rsidP="00892CBF">
            <w:pPr>
              <w:rPr>
                <w:color w:val="000000"/>
                <w:sz w:val="20"/>
                <w:szCs w:val="22"/>
              </w:rPr>
            </w:pPr>
            <w:r w:rsidRPr="00892CBF">
              <w:rPr>
                <w:color w:val="000000"/>
                <w:sz w:val="20"/>
                <w:szCs w:val="22"/>
              </w:rPr>
              <w:t xml:space="preserve">3. Исследованы спектральные проявления полиморфизма модифицированной янтарной кислоты и влияния водного окружения на ее энергетические характеристики. Методом теории функционала плотности рассчитаны структуры </w:t>
            </w:r>
            <w:proofErr w:type="spellStart"/>
            <w:r w:rsidRPr="00892CBF">
              <w:rPr>
                <w:color w:val="000000"/>
                <w:sz w:val="20"/>
                <w:szCs w:val="22"/>
              </w:rPr>
              <w:t>конформеров</w:t>
            </w:r>
            <w:proofErr w:type="spellEnd"/>
            <w:r w:rsidRPr="00892CBF">
              <w:rPr>
                <w:color w:val="000000"/>
                <w:sz w:val="20"/>
                <w:szCs w:val="22"/>
              </w:rPr>
              <w:t xml:space="preserve"> изолированной молекулы и фрагмента цепочечного </w:t>
            </w:r>
            <w:proofErr w:type="spellStart"/>
            <w:r w:rsidRPr="00892CBF">
              <w:rPr>
                <w:color w:val="000000"/>
                <w:sz w:val="20"/>
                <w:szCs w:val="22"/>
              </w:rPr>
              <w:t>ассоциата</w:t>
            </w:r>
            <w:proofErr w:type="spellEnd"/>
            <w:r w:rsidRPr="00892CBF">
              <w:rPr>
                <w:color w:val="000000"/>
                <w:sz w:val="20"/>
                <w:szCs w:val="22"/>
              </w:rPr>
              <w:t xml:space="preserve"> янтарной кислоты и их комплексов с водой. Рассчитаны их ИК спектры и проведено сравнение с экспериментальными данными. Дана оценка влияния водородного связывания на физико-химические свойства янтарной кислоты в условиях перекристаллизации. Выявлено значительное влияние водного окружения на спектральные характеристики модифицированной янтарной кислоты.</w:t>
            </w:r>
          </w:p>
        </w:tc>
        <w:tc>
          <w:tcPr>
            <w:tcW w:w="2532" w:type="dxa"/>
          </w:tcPr>
          <w:p w:rsidR="001D51AA" w:rsidRPr="00F04282" w:rsidRDefault="00F04282" w:rsidP="00892CBF">
            <w:pPr>
              <w:rPr>
                <w:color w:val="000000"/>
                <w:sz w:val="20"/>
                <w:szCs w:val="20"/>
                <w:shd w:val="clear" w:color="auto" w:fill="FFFFFF"/>
              </w:rPr>
            </w:pPr>
            <w:r w:rsidRPr="00417B33">
              <w:rPr>
                <w:color w:val="000000"/>
                <w:sz w:val="20"/>
                <w:szCs w:val="20"/>
                <w:shd w:val="clear" w:color="auto" w:fill="FFFFFF"/>
              </w:rPr>
              <w:lastRenderedPageBreak/>
              <w:t xml:space="preserve">В ходе  выполнения НИР было опубликовано </w:t>
            </w:r>
            <w:r w:rsidR="00892CBF">
              <w:rPr>
                <w:color w:val="000000"/>
                <w:sz w:val="20"/>
                <w:szCs w:val="20"/>
                <w:shd w:val="clear" w:color="auto" w:fill="FFFFFF"/>
              </w:rPr>
              <w:t>1</w:t>
            </w:r>
            <w:r>
              <w:rPr>
                <w:color w:val="000000"/>
                <w:sz w:val="20"/>
                <w:szCs w:val="20"/>
                <w:shd w:val="clear" w:color="auto" w:fill="FFFFFF"/>
              </w:rPr>
              <w:t>4</w:t>
            </w:r>
            <w:r w:rsidRPr="00417B33">
              <w:rPr>
                <w:color w:val="000000"/>
                <w:sz w:val="20"/>
                <w:szCs w:val="20"/>
                <w:shd w:val="clear" w:color="auto" w:fill="FFFFFF"/>
              </w:rPr>
              <w:t xml:space="preserve"> научны</w:t>
            </w:r>
            <w:r w:rsidR="00892CBF">
              <w:rPr>
                <w:color w:val="000000"/>
                <w:sz w:val="20"/>
                <w:szCs w:val="20"/>
                <w:shd w:val="clear" w:color="auto" w:fill="FFFFFF"/>
              </w:rPr>
              <w:t>х</w:t>
            </w:r>
            <w:r w:rsidRPr="00417B33">
              <w:rPr>
                <w:color w:val="000000"/>
                <w:sz w:val="20"/>
                <w:szCs w:val="20"/>
                <w:shd w:val="clear" w:color="auto" w:fill="FFFFFF"/>
              </w:rPr>
              <w:t xml:space="preserve"> работ, а так же участие </w:t>
            </w:r>
            <w:r>
              <w:rPr>
                <w:color w:val="000000"/>
                <w:sz w:val="20"/>
                <w:szCs w:val="20"/>
                <w:shd w:val="clear" w:color="auto" w:fill="FFFFFF"/>
              </w:rPr>
              <w:t>в</w:t>
            </w:r>
            <w:r w:rsidRPr="00417B33">
              <w:rPr>
                <w:color w:val="000000"/>
                <w:sz w:val="20"/>
                <w:szCs w:val="20"/>
                <w:shd w:val="clear" w:color="auto" w:fill="FFFFFF"/>
              </w:rPr>
              <w:t xml:space="preserve"> </w:t>
            </w:r>
            <w:r w:rsidR="00892CBF">
              <w:rPr>
                <w:color w:val="000000"/>
                <w:sz w:val="20"/>
                <w:szCs w:val="20"/>
                <w:shd w:val="clear" w:color="auto" w:fill="FFFFFF"/>
              </w:rPr>
              <w:t>13</w:t>
            </w:r>
            <w:r w:rsidRPr="00417B33">
              <w:rPr>
                <w:color w:val="000000"/>
                <w:sz w:val="20"/>
                <w:szCs w:val="20"/>
                <w:shd w:val="clear" w:color="auto" w:fill="FFFFFF"/>
              </w:rPr>
              <w:t xml:space="preserve"> научных конференциях.</w:t>
            </w:r>
          </w:p>
        </w:tc>
        <w:tc>
          <w:tcPr>
            <w:tcW w:w="2512" w:type="dxa"/>
          </w:tcPr>
          <w:p w:rsidR="001D51AA" w:rsidRPr="00074601" w:rsidRDefault="001D51AA" w:rsidP="00D714BB">
            <w:pPr>
              <w:rPr>
                <w:color w:val="000000"/>
                <w:sz w:val="20"/>
                <w:szCs w:val="20"/>
              </w:rPr>
            </w:pPr>
          </w:p>
        </w:tc>
      </w:tr>
      <w:tr w:rsidR="001D51AA" w:rsidRPr="001D51AA" w:rsidTr="00282C24">
        <w:trPr>
          <w:tblCellSpacing w:w="15" w:type="dxa"/>
          <w:jc w:val="center"/>
        </w:trPr>
        <w:tc>
          <w:tcPr>
            <w:tcW w:w="454" w:type="dxa"/>
          </w:tcPr>
          <w:p w:rsidR="001D51AA" w:rsidRPr="006E6BD5" w:rsidRDefault="001D51AA" w:rsidP="00CA4DCF">
            <w:pPr>
              <w:pStyle w:val="a3"/>
              <w:numPr>
                <w:ilvl w:val="0"/>
                <w:numId w:val="1"/>
              </w:numPr>
              <w:snapToGrid w:val="0"/>
              <w:spacing w:line="204" w:lineRule="auto"/>
              <w:jc w:val="center"/>
              <w:rPr>
                <w:rFonts w:ascii="Times New Roman" w:hAnsi="Times New Roman"/>
                <w:sz w:val="20"/>
                <w:szCs w:val="20"/>
              </w:rPr>
            </w:pPr>
          </w:p>
        </w:tc>
        <w:tc>
          <w:tcPr>
            <w:tcW w:w="2979" w:type="dxa"/>
          </w:tcPr>
          <w:p w:rsidR="001D51AA" w:rsidRPr="00074601" w:rsidRDefault="001D51AA" w:rsidP="00417B33">
            <w:pPr>
              <w:rPr>
                <w:color w:val="000000"/>
                <w:sz w:val="20"/>
                <w:szCs w:val="22"/>
              </w:rPr>
            </w:pPr>
            <w:r w:rsidRPr="00074601">
              <w:rPr>
                <w:color w:val="000000"/>
                <w:sz w:val="20"/>
                <w:szCs w:val="22"/>
              </w:rPr>
              <w:t xml:space="preserve">СГТУ-343 "Стекло – и </w:t>
            </w:r>
            <w:proofErr w:type="spellStart"/>
            <w:r w:rsidRPr="00074601">
              <w:rPr>
                <w:color w:val="000000"/>
                <w:sz w:val="20"/>
                <w:szCs w:val="22"/>
              </w:rPr>
              <w:t>базальтопластики</w:t>
            </w:r>
            <w:proofErr w:type="spellEnd"/>
            <w:r w:rsidRPr="00074601">
              <w:rPr>
                <w:color w:val="000000"/>
                <w:sz w:val="20"/>
                <w:szCs w:val="22"/>
              </w:rPr>
              <w:t xml:space="preserve"> с повышенными эксплуатационными характеристиками, получаемыми путем формирования структуры полимерной матрицы под влиянием СВЧ электромагнитного поля"</w:t>
            </w:r>
          </w:p>
        </w:tc>
        <w:tc>
          <w:tcPr>
            <w:tcW w:w="2035" w:type="dxa"/>
          </w:tcPr>
          <w:p w:rsidR="001D51AA" w:rsidRPr="00074601" w:rsidRDefault="001D51AA" w:rsidP="00D714BB">
            <w:pPr>
              <w:jc w:val="center"/>
              <w:rPr>
                <w:b/>
                <w:color w:val="000000"/>
                <w:sz w:val="20"/>
                <w:szCs w:val="22"/>
              </w:rPr>
            </w:pPr>
            <w:proofErr w:type="spellStart"/>
            <w:r w:rsidRPr="00074601">
              <w:rPr>
                <w:b/>
                <w:color w:val="000000"/>
                <w:sz w:val="20"/>
                <w:szCs w:val="22"/>
              </w:rPr>
              <w:t>Арзамасцев</w:t>
            </w:r>
            <w:proofErr w:type="spellEnd"/>
            <w:r w:rsidRPr="00074601">
              <w:rPr>
                <w:b/>
                <w:color w:val="000000"/>
                <w:sz w:val="20"/>
                <w:szCs w:val="22"/>
              </w:rPr>
              <w:t xml:space="preserve"> С.В.</w:t>
            </w:r>
          </w:p>
          <w:p w:rsidR="001D51AA" w:rsidRPr="00074601" w:rsidRDefault="001D51AA" w:rsidP="00D714BB">
            <w:pPr>
              <w:jc w:val="center"/>
              <w:rPr>
                <w:color w:val="000000"/>
                <w:sz w:val="20"/>
                <w:szCs w:val="22"/>
              </w:rPr>
            </w:pPr>
            <w:r w:rsidRPr="00074601">
              <w:rPr>
                <w:color w:val="000000"/>
                <w:sz w:val="20"/>
                <w:szCs w:val="22"/>
              </w:rPr>
              <w:t>зав. каф. ПТБ, д.т.н., доц.</w:t>
            </w:r>
          </w:p>
          <w:p w:rsidR="001D51AA" w:rsidRPr="00074601" w:rsidRDefault="001D51AA" w:rsidP="00D714BB">
            <w:pPr>
              <w:jc w:val="center"/>
              <w:rPr>
                <w:color w:val="000000"/>
                <w:sz w:val="20"/>
                <w:szCs w:val="22"/>
              </w:rPr>
            </w:pPr>
            <w:r w:rsidRPr="00074601">
              <w:rPr>
                <w:color w:val="000000"/>
                <w:sz w:val="20"/>
                <w:szCs w:val="22"/>
              </w:rPr>
              <w:t>(аспирант Щербаков А.С.)</w:t>
            </w:r>
          </w:p>
        </w:tc>
        <w:tc>
          <w:tcPr>
            <w:tcW w:w="5353" w:type="dxa"/>
          </w:tcPr>
          <w:p w:rsidR="005B3AFF" w:rsidRPr="005B3AFF" w:rsidRDefault="005B3AFF" w:rsidP="005B3AFF">
            <w:pPr>
              <w:rPr>
                <w:color w:val="000000"/>
                <w:sz w:val="20"/>
                <w:szCs w:val="22"/>
              </w:rPr>
            </w:pPr>
            <w:r w:rsidRPr="005B3AFF">
              <w:rPr>
                <w:color w:val="000000"/>
                <w:sz w:val="20"/>
                <w:szCs w:val="22"/>
              </w:rPr>
              <w:t xml:space="preserve">В результате реализации проекта установлено влияние углеродных </w:t>
            </w:r>
            <w:proofErr w:type="spellStart"/>
            <w:r w:rsidRPr="005B3AFF">
              <w:rPr>
                <w:color w:val="000000"/>
                <w:sz w:val="20"/>
                <w:szCs w:val="22"/>
              </w:rPr>
              <w:t>нанотрубок</w:t>
            </w:r>
            <w:proofErr w:type="spellEnd"/>
            <w:r w:rsidRPr="005B3AFF">
              <w:rPr>
                <w:color w:val="000000"/>
                <w:sz w:val="20"/>
                <w:szCs w:val="22"/>
              </w:rPr>
              <w:t xml:space="preserve">  (УНТ) на показатели прочности, термической стабильности, процессы структурообразования и структуру получаемых полиэфирных композитов. Изучено влияние СВЧ электромагнитного поля на исходную и модифицированную УНТ полиэфирную матрицу. Доказано, что можно добиться синергетического эффекта повышения показателей прочности композита при совмещении УНТ и СВЧ модификации, в том числе за счёт изменения характера процессов структурообразования и как следствие структуры композита. Эффективность оптимальных режимов модификации полиэфирной матрицы подтвердилась для полученных волокно-армированных композитов. </w:t>
            </w:r>
          </w:p>
          <w:p w:rsidR="001D51AA" w:rsidRPr="00044B29" w:rsidRDefault="005B3AFF" w:rsidP="005B3AFF">
            <w:pPr>
              <w:rPr>
                <w:color w:val="000000"/>
                <w:sz w:val="20"/>
                <w:szCs w:val="22"/>
              </w:rPr>
            </w:pPr>
            <w:r w:rsidRPr="005B3AFF">
              <w:rPr>
                <w:color w:val="000000"/>
                <w:sz w:val="20"/>
                <w:szCs w:val="22"/>
              </w:rPr>
              <w:t xml:space="preserve">В результате проведенных исследований доказана возможность направленного регулирования свойств </w:t>
            </w:r>
            <w:r w:rsidRPr="005B3AFF">
              <w:rPr>
                <w:color w:val="000000"/>
                <w:sz w:val="20"/>
                <w:szCs w:val="22"/>
              </w:rPr>
              <w:lastRenderedPageBreak/>
              <w:t xml:space="preserve">полиэфирных композитов за счёт СВЧ модификации и введения </w:t>
            </w:r>
            <w:proofErr w:type="gramStart"/>
            <w:r w:rsidRPr="005B3AFF">
              <w:rPr>
                <w:color w:val="000000"/>
                <w:sz w:val="20"/>
                <w:szCs w:val="22"/>
              </w:rPr>
              <w:t>УНТ</w:t>
            </w:r>
            <w:proofErr w:type="gramEnd"/>
            <w:r w:rsidRPr="005B3AFF">
              <w:rPr>
                <w:color w:val="000000"/>
                <w:sz w:val="20"/>
                <w:szCs w:val="22"/>
              </w:rPr>
              <w:t xml:space="preserve"> как полиэфирной матрицы, так и волокно-армированного композита на её основе.</w:t>
            </w:r>
          </w:p>
        </w:tc>
        <w:tc>
          <w:tcPr>
            <w:tcW w:w="2532" w:type="dxa"/>
          </w:tcPr>
          <w:p w:rsidR="00F04282" w:rsidRPr="00417B33" w:rsidRDefault="00F04282" w:rsidP="00F04282">
            <w:pPr>
              <w:rPr>
                <w:color w:val="000000"/>
                <w:sz w:val="20"/>
                <w:szCs w:val="20"/>
                <w:shd w:val="clear" w:color="auto" w:fill="FFFFFF"/>
              </w:rPr>
            </w:pPr>
            <w:r w:rsidRPr="00417B33">
              <w:rPr>
                <w:color w:val="000000"/>
                <w:sz w:val="20"/>
                <w:szCs w:val="20"/>
                <w:shd w:val="clear" w:color="auto" w:fill="FFFFFF"/>
              </w:rPr>
              <w:lastRenderedPageBreak/>
              <w:t xml:space="preserve">В ходе  выполнения НИР было опубликовано </w:t>
            </w:r>
            <w:r w:rsidR="005B3AFF">
              <w:rPr>
                <w:color w:val="000000"/>
                <w:sz w:val="20"/>
                <w:szCs w:val="20"/>
                <w:shd w:val="clear" w:color="auto" w:fill="FFFFFF"/>
              </w:rPr>
              <w:t>3</w:t>
            </w:r>
            <w:r w:rsidRPr="00417B33">
              <w:rPr>
                <w:color w:val="000000"/>
                <w:sz w:val="20"/>
                <w:szCs w:val="20"/>
                <w:shd w:val="clear" w:color="auto" w:fill="FFFFFF"/>
              </w:rPr>
              <w:t xml:space="preserve"> научны</w:t>
            </w:r>
            <w:r>
              <w:rPr>
                <w:color w:val="000000"/>
                <w:sz w:val="20"/>
                <w:szCs w:val="20"/>
                <w:shd w:val="clear" w:color="auto" w:fill="FFFFFF"/>
              </w:rPr>
              <w:t>е</w:t>
            </w:r>
            <w:r w:rsidRPr="00417B33">
              <w:rPr>
                <w:color w:val="000000"/>
                <w:sz w:val="20"/>
                <w:szCs w:val="20"/>
                <w:shd w:val="clear" w:color="auto" w:fill="FFFFFF"/>
              </w:rPr>
              <w:t xml:space="preserve"> работ</w:t>
            </w:r>
            <w:r>
              <w:rPr>
                <w:color w:val="000000"/>
                <w:sz w:val="20"/>
                <w:szCs w:val="20"/>
                <w:shd w:val="clear" w:color="auto" w:fill="FFFFFF"/>
              </w:rPr>
              <w:t>ы</w:t>
            </w:r>
            <w:r w:rsidRPr="00417B33">
              <w:rPr>
                <w:color w:val="000000"/>
                <w:sz w:val="20"/>
                <w:szCs w:val="20"/>
                <w:shd w:val="clear" w:color="auto" w:fill="FFFFFF"/>
              </w:rPr>
              <w:t xml:space="preserve">, а так же участие </w:t>
            </w:r>
            <w:r>
              <w:rPr>
                <w:color w:val="000000"/>
                <w:sz w:val="20"/>
                <w:szCs w:val="20"/>
                <w:shd w:val="clear" w:color="auto" w:fill="FFFFFF"/>
              </w:rPr>
              <w:t>в</w:t>
            </w:r>
            <w:r w:rsidRPr="00417B33">
              <w:rPr>
                <w:color w:val="000000"/>
                <w:sz w:val="20"/>
                <w:szCs w:val="20"/>
                <w:shd w:val="clear" w:color="auto" w:fill="FFFFFF"/>
              </w:rPr>
              <w:t xml:space="preserve"> </w:t>
            </w:r>
            <w:r w:rsidR="005B3AFF">
              <w:rPr>
                <w:color w:val="000000"/>
                <w:sz w:val="20"/>
                <w:szCs w:val="20"/>
                <w:shd w:val="clear" w:color="auto" w:fill="FFFFFF"/>
              </w:rPr>
              <w:t>1</w:t>
            </w:r>
            <w:r w:rsidRPr="00417B33">
              <w:rPr>
                <w:color w:val="000000"/>
                <w:sz w:val="20"/>
                <w:szCs w:val="20"/>
                <w:shd w:val="clear" w:color="auto" w:fill="FFFFFF"/>
              </w:rPr>
              <w:t xml:space="preserve"> научн</w:t>
            </w:r>
            <w:r w:rsidR="005B3AFF">
              <w:rPr>
                <w:color w:val="000000"/>
                <w:sz w:val="20"/>
                <w:szCs w:val="20"/>
                <w:shd w:val="clear" w:color="auto" w:fill="FFFFFF"/>
              </w:rPr>
              <w:t>ой</w:t>
            </w:r>
            <w:r w:rsidRPr="00417B33">
              <w:rPr>
                <w:color w:val="000000"/>
                <w:sz w:val="20"/>
                <w:szCs w:val="20"/>
                <w:shd w:val="clear" w:color="auto" w:fill="FFFFFF"/>
              </w:rPr>
              <w:t xml:space="preserve"> </w:t>
            </w:r>
            <w:proofErr w:type="spellStart"/>
            <w:r w:rsidRPr="00417B33">
              <w:rPr>
                <w:color w:val="000000"/>
                <w:sz w:val="20"/>
                <w:szCs w:val="20"/>
                <w:shd w:val="clear" w:color="auto" w:fill="FFFFFF"/>
              </w:rPr>
              <w:t>конференция</w:t>
            </w:r>
            <w:r w:rsidR="005B3AFF">
              <w:rPr>
                <w:color w:val="000000"/>
                <w:sz w:val="20"/>
                <w:szCs w:val="20"/>
                <w:shd w:val="clear" w:color="auto" w:fill="FFFFFF"/>
              </w:rPr>
              <w:t>и</w:t>
            </w:r>
            <w:proofErr w:type="spellEnd"/>
            <w:r w:rsidRPr="00417B33">
              <w:rPr>
                <w:color w:val="000000"/>
                <w:sz w:val="20"/>
                <w:szCs w:val="20"/>
                <w:shd w:val="clear" w:color="auto" w:fill="FFFFFF"/>
              </w:rPr>
              <w:t>.</w:t>
            </w:r>
          </w:p>
          <w:p w:rsidR="001D51AA" w:rsidRPr="001D51AA" w:rsidRDefault="001D51AA" w:rsidP="00D714BB">
            <w:pPr>
              <w:rPr>
                <w:color w:val="000000"/>
                <w:sz w:val="20"/>
                <w:szCs w:val="22"/>
              </w:rPr>
            </w:pPr>
          </w:p>
        </w:tc>
        <w:tc>
          <w:tcPr>
            <w:tcW w:w="2512" w:type="dxa"/>
          </w:tcPr>
          <w:p w:rsidR="001D51AA" w:rsidRPr="001D51AA" w:rsidRDefault="001D51AA" w:rsidP="00D714BB">
            <w:pPr>
              <w:rPr>
                <w:color w:val="000000"/>
                <w:sz w:val="20"/>
                <w:szCs w:val="20"/>
              </w:rPr>
            </w:pPr>
          </w:p>
        </w:tc>
      </w:tr>
      <w:tr w:rsidR="001D51AA" w:rsidRPr="001D51AA" w:rsidTr="00282C24">
        <w:trPr>
          <w:tblCellSpacing w:w="15" w:type="dxa"/>
          <w:jc w:val="center"/>
        </w:trPr>
        <w:tc>
          <w:tcPr>
            <w:tcW w:w="454" w:type="dxa"/>
          </w:tcPr>
          <w:p w:rsidR="001D51AA" w:rsidRPr="006E6BD5" w:rsidRDefault="001D51AA" w:rsidP="00CA4DCF">
            <w:pPr>
              <w:pStyle w:val="a3"/>
              <w:numPr>
                <w:ilvl w:val="0"/>
                <w:numId w:val="1"/>
              </w:numPr>
              <w:snapToGrid w:val="0"/>
              <w:spacing w:line="204" w:lineRule="auto"/>
              <w:jc w:val="center"/>
              <w:rPr>
                <w:rFonts w:ascii="Times New Roman" w:hAnsi="Times New Roman"/>
                <w:sz w:val="20"/>
                <w:szCs w:val="20"/>
              </w:rPr>
            </w:pPr>
          </w:p>
        </w:tc>
        <w:tc>
          <w:tcPr>
            <w:tcW w:w="2979" w:type="dxa"/>
          </w:tcPr>
          <w:p w:rsidR="001D51AA" w:rsidRPr="00074601" w:rsidRDefault="001D51AA" w:rsidP="00417B33">
            <w:pPr>
              <w:rPr>
                <w:color w:val="000000"/>
                <w:sz w:val="20"/>
                <w:szCs w:val="22"/>
              </w:rPr>
            </w:pPr>
            <w:r w:rsidRPr="00074601">
              <w:rPr>
                <w:color w:val="000000"/>
                <w:sz w:val="20"/>
                <w:szCs w:val="22"/>
              </w:rPr>
              <w:t xml:space="preserve">СГТУ-344 "Разработка технологии создания металлогидридного источника тока на основе матрицы </w:t>
            </w:r>
            <w:proofErr w:type="spellStart"/>
            <w:r w:rsidRPr="00074601">
              <w:rPr>
                <w:color w:val="000000"/>
                <w:sz w:val="20"/>
                <w:szCs w:val="22"/>
              </w:rPr>
              <w:t>А</w:t>
            </w:r>
            <w:proofErr w:type="gramStart"/>
            <w:r w:rsidRPr="00074601">
              <w:rPr>
                <w:color w:val="000000"/>
                <w:sz w:val="20"/>
                <w:szCs w:val="22"/>
              </w:rPr>
              <w:t>l</w:t>
            </w:r>
            <w:proofErr w:type="spellEnd"/>
            <w:proofErr w:type="gramEnd"/>
            <w:r w:rsidRPr="00074601">
              <w:rPr>
                <w:color w:val="000000"/>
                <w:sz w:val="20"/>
                <w:szCs w:val="22"/>
              </w:rPr>
              <w:t>-РЗЭ c целью реализации в водородной энергетике"</w:t>
            </w:r>
          </w:p>
        </w:tc>
        <w:tc>
          <w:tcPr>
            <w:tcW w:w="2035" w:type="dxa"/>
          </w:tcPr>
          <w:p w:rsidR="001D51AA" w:rsidRPr="00074601" w:rsidRDefault="001D51AA" w:rsidP="00D714BB">
            <w:pPr>
              <w:jc w:val="center"/>
              <w:rPr>
                <w:b/>
                <w:color w:val="000000"/>
                <w:sz w:val="20"/>
                <w:szCs w:val="22"/>
              </w:rPr>
            </w:pPr>
            <w:proofErr w:type="spellStart"/>
            <w:r w:rsidRPr="00074601">
              <w:rPr>
                <w:b/>
                <w:color w:val="000000"/>
                <w:sz w:val="20"/>
                <w:szCs w:val="22"/>
              </w:rPr>
              <w:t>Гоц</w:t>
            </w:r>
            <w:proofErr w:type="spellEnd"/>
            <w:r w:rsidRPr="00074601">
              <w:rPr>
                <w:b/>
                <w:color w:val="000000"/>
                <w:sz w:val="20"/>
                <w:szCs w:val="22"/>
              </w:rPr>
              <w:t xml:space="preserve"> И.Ю.</w:t>
            </w:r>
          </w:p>
          <w:p w:rsidR="001D51AA" w:rsidRPr="00074601" w:rsidRDefault="001D51AA" w:rsidP="00D714BB">
            <w:pPr>
              <w:jc w:val="center"/>
              <w:rPr>
                <w:color w:val="000000"/>
                <w:sz w:val="20"/>
                <w:szCs w:val="22"/>
              </w:rPr>
            </w:pPr>
            <w:r w:rsidRPr="00074601">
              <w:rPr>
                <w:color w:val="000000"/>
                <w:sz w:val="20"/>
                <w:szCs w:val="22"/>
              </w:rPr>
              <w:t>доц. каф. МБИ, к.х.н., доц.</w:t>
            </w:r>
          </w:p>
          <w:p w:rsidR="001D51AA" w:rsidRPr="00074601" w:rsidRDefault="001D51AA" w:rsidP="00D714BB">
            <w:pPr>
              <w:jc w:val="center"/>
              <w:rPr>
                <w:color w:val="000000"/>
                <w:sz w:val="20"/>
                <w:szCs w:val="22"/>
              </w:rPr>
            </w:pPr>
            <w:r w:rsidRPr="00074601">
              <w:rPr>
                <w:color w:val="000000"/>
                <w:sz w:val="20"/>
                <w:szCs w:val="22"/>
              </w:rPr>
              <w:t>(аспирант Лукьянова В.О.)</w:t>
            </w:r>
          </w:p>
        </w:tc>
        <w:tc>
          <w:tcPr>
            <w:tcW w:w="5353" w:type="dxa"/>
          </w:tcPr>
          <w:p w:rsidR="00124E56" w:rsidRPr="00124E56" w:rsidRDefault="00124E56" w:rsidP="00124E56">
            <w:pPr>
              <w:rPr>
                <w:color w:val="000000"/>
                <w:sz w:val="20"/>
                <w:szCs w:val="22"/>
              </w:rPr>
            </w:pPr>
            <w:r w:rsidRPr="00124E56">
              <w:rPr>
                <w:color w:val="000000"/>
                <w:sz w:val="20"/>
                <w:szCs w:val="22"/>
              </w:rPr>
              <w:t xml:space="preserve">Материалы выполненного исследования позволяют следующим образом сформулировать его основные результаты.  </w:t>
            </w:r>
          </w:p>
          <w:p w:rsidR="00124E56" w:rsidRPr="00124E56" w:rsidRDefault="00124E56" w:rsidP="00124E56">
            <w:pPr>
              <w:rPr>
                <w:color w:val="000000"/>
                <w:sz w:val="20"/>
                <w:szCs w:val="22"/>
              </w:rPr>
            </w:pPr>
            <w:r w:rsidRPr="00124E56">
              <w:rPr>
                <w:color w:val="000000"/>
                <w:sz w:val="20"/>
                <w:szCs w:val="22"/>
              </w:rPr>
              <w:t xml:space="preserve">1 Соединения лантаноидов обладают повышенными физико-химическими и эксплуатационными свойствами. Получение таких соединений на поверхности (покрытий) изделий из мягких материалов (алюминиевых и титановых) возможно различными способами, в том числе комбинированным, основанным на методе катодного внедрения из водно-органического электролита, который позволяет вести процесс внедрения при температурах от 20 до 40оС. В связи с этим является необходимым синтез электролитов и подбор режимов внедрения для получения </w:t>
            </w:r>
            <w:proofErr w:type="gramStart"/>
            <w:r w:rsidRPr="00124E56">
              <w:rPr>
                <w:color w:val="000000"/>
                <w:sz w:val="20"/>
                <w:szCs w:val="22"/>
              </w:rPr>
              <w:t>достаточно сплошного</w:t>
            </w:r>
            <w:proofErr w:type="gramEnd"/>
            <w:r w:rsidRPr="00124E56">
              <w:rPr>
                <w:color w:val="000000"/>
                <w:sz w:val="20"/>
                <w:szCs w:val="22"/>
              </w:rPr>
              <w:t xml:space="preserve"> и однородного слоя необходимых структур, улучшения морфологии за счет измельчения зерна и развития площади </w:t>
            </w:r>
            <w:proofErr w:type="spellStart"/>
            <w:r w:rsidRPr="00124E56">
              <w:rPr>
                <w:color w:val="000000"/>
                <w:sz w:val="20"/>
                <w:szCs w:val="22"/>
              </w:rPr>
              <w:t>межзереных</w:t>
            </w:r>
            <w:proofErr w:type="spellEnd"/>
            <w:r w:rsidRPr="00124E56">
              <w:rPr>
                <w:color w:val="000000"/>
                <w:sz w:val="20"/>
                <w:szCs w:val="22"/>
              </w:rPr>
              <w:t xml:space="preserve"> границ у различных формируемых покрытий.</w:t>
            </w:r>
          </w:p>
          <w:p w:rsidR="00124E56" w:rsidRPr="00124E56" w:rsidRDefault="00124E56" w:rsidP="00124E56">
            <w:pPr>
              <w:rPr>
                <w:color w:val="000000"/>
                <w:sz w:val="20"/>
                <w:szCs w:val="22"/>
              </w:rPr>
            </w:pPr>
            <w:r w:rsidRPr="00124E56">
              <w:rPr>
                <w:color w:val="000000"/>
                <w:sz w:val="20"/>
                <w:szCs w:val="22"/>
              </w:rPr>
              <w:t>2</w:t>
            </w:r>
            <w:proofErr w:type="gramStart"/>
            <w:r w:rsidRPr="00124E56">
              <w:rPr>
                <w:color w:val="000000"/>
                <w:sz w:val="20"/>
                <w:szCs w:val="22"/>
              </w:rPr>
              <w:t xml:space="preserve"> Н</w:t>
            </w:r>
            <w:proofErr w:type="gramEnd"/>
            <w:r w:rsidRPr="00124E56">
              <w:rPr>
                <w:color w:val="000000"/>
                <w:sz w:val="20"/>
                <w:szCs w:val="22"/>
              </w:rPr>
              <w:t xml:space="preserve">аиболее оптимальными электролитами и режимами формирования покрытия являются:  </w:t>
            </w:r>
          </w:p>
          <w:p w:rsidR="00124E56" w:rsidRPr="00124E56" w:rsidRDefault="00124E56" w:rsidP="00124E56">
            <w:pPr>
              <w:rPr>
                <w:color w:val="000000"/>
                <w:sz w:val="20"/>
                <w:szCs w:val="22"/>
              </w:rPr>
            </w:pPr>
            <w:r w:rsidRPr="00124E56">
              <w:rPr>
                <w:color w:val="000000"/>
                <w:sz w:val="20"/>
                <w:szCs w:val="22"/>
              </w:rPr>
              <w:t xml:space="preserve">– для </w:t>
            </w:r>
            <w:proofErr w:type="spellStart"/>
            <w:r w:rsidRPr="00124E56">
              <w:rPr>
                <w:color w:val="000000"/>
                <w:sz w:val="20"/>
                <w:szCs w:val="22"/>
              </w:rPr>
              <w:t>алюмиенвого</w:t>
            </w:r>
            <w:proofErr w:type="spellEnd"/>
            <w:r w:rsidRPr="00124E56">
              <w:rPr>
                <w:color w:val="000000"/>
                <w:sz w:val="20"/>
                <w:szCs w:val="22"/>
              </w:rPr>
              <w:t xml:space="preserve"> сплава при внедрении европия – органический электролит с солью салицилата европия 0,5 моль, T = 40 </w:t>
            </w:r>
            <w:proofErr w:type="spellStart"/>
            <w:r w:rsidRPr="00124E56">
              <w:rPr>
                <w:color w:val="000000"/>
                <w:sz w:val="20"/>
                <w:szCs w:val="22"/>
              </w:rPr>
              <w:t>оС</w:t>
            </w:r>
            <w:proofErr w:type="spellEnd"/>
            <w:r w:rsidRPr="00124E56">
              <w:rPr>
                <w:color w:val="000000"/>
                <w:sz w:val="20"/>
                <w:szCs w:val="22"/>
              </w:rPr>
              <w:t xml:space="preserve">, время t = 1 час, </w:t>
            </w:r>
            <w:proofErr w:type="spellStart"/>
            <w:proofErr w:type="gramStart"/>
            <w:r w:rsidRPr="00124E56">
              <w:rPr>
                <w:color w:val="000000"/>
                <w:sz w:val="20"/>
                <w:szCs w:val="22"/>
              </w:rPr>
              <w:t>E</w:t>
            </w:r>
            <w:proofErr w:type="gramEnd"/>
            <w:r w:rsidRPr="00124E56">
              <w:rPr>
                <w:color w:val="000000"/>
                <w:sz w:val="20"/>
                <w:szCs w:val="22"/>
              </w:rPr>
              <w:t>кп</w:t>
            </w:r>
            <w:proofErr w:type="spellEnd"/>
            <w:r w:rsidRPr="00124E56">
              <w:rPr>
                <w:color w:val="000000"/>
                <w:sz w:val="20"/>
                <w:szCs w:val="22"/>
              </w:rPr>
              <w:t xml:space="preserve"> = -2,9 В. Достигаемая при этом толщина диффузионного слоя составляет 35 мкм, размер зерен 0,83 мкм; </w:t>
            </w:r>
          </w:p>
          <w:p w:rsidR="00124E56" w:rsidRPr="00124E56" w:rsidRDefault="00124E56" w:rsidP="00124E56">
            <w:pPr>
              <w:rPr>
                <w:color w:val="000000"/>
                <w:sz w:val="20"/>
                <w:szCs w:val="22"/>
              </w:rPr>
            </w:pPr>
            <w:r w:rsidRPr="00124E56">
              <w:rPr>
                <w:color w:val="000000"/>
                <w:sz w:val="20"/>
                <w:szCs w:val="22"/>
              </w:rPr>
              <w:t xml:space="preserve">3 Проведена оценка эффективности полученных результатов расчетом диффузионно-кинетических характеристик сформированных покрытий, определением их размерных характеристик, морфологии и </w:t>
            </w:r>
            <w:proofErr w:type="spellStart"/>
            <w:r w:rsidRPr="00124E56">
              <w:rPr>
                <w:color w:val="000000"/>
                <w:sz w:val="20"/>
                <w:szCs w:val="22"/>
              </w:rPr>
              <w:t>микротвердости</w:t>
            </w:r>
            <w:proofErr w:type="spellEnd"/>
            <w:r w:rsidRPr="00124E56">
              <w:rPr>
                <w:color w:val="000000"/>
                <w:sz w:val="20"/>
                <w:szCs w:val="22"/>
              </w:rPr>
              <w:t>. Установлено, что в оптимальных условиях, обеспечиваемых параметрами процессов внедрения:</w:t>
            </w:r>
          </w:p>
          <w:p w:rsidR="00124E56" w:rsidRPr="00124E56" w:rsidRDefault="00124E56" w:rsidP="00124E56">
            <w:pPr>
              <w:rPr>
                <w:color w:val="000000"/>
                <w:sz w:val="20"/>
                <w:szCs w:val="22"/>
              </w:rPr>
            </w:pPr>
            <w:r w:rsidRPr="00124E56">
              <w:rPr>
                <w:color w:val="000000"/>
                <w:sz w:val="20"/>
                <w:szCs w:val="22"/>
              </w:rPr>
              <w:t xml:space="preserve">– скорость внедрения европия в поверхность матрицы возрастает на порядок за счет смены лимитирующей стадии </w:t>
            </w:r>
            <w:proofErr w:type="gramStart"/>
            <w:r w:rsidRPr="00124E56">
              <w:rPr>
                <w:color w:val="000000"/>
                <w:sz w:val="20"/>
                <w:szCs w:val="22"/>
              </w:rPr>
              <w:t>с</w:t>
            </w:r>
            <w:proofErr w:type="gramEnd"/>
            <w:r w:rsidRPr="00124E56">
              <w:rPr>
                <w:color w:val="000000"/>
                <w:sz w:val="20"/>
                <w:szCs w:val="22"/>
              </w:rPr>
              <w:t xml:space="preserve"> диффузионной на рекомбинацию; </w:t>
            </w:r>
          </w:p>
          <w:p w:rsidR="00124E56" w:rsidRPr="00124E56" w:rsidRDefault="00124E56" w:rsidP="00124E56">
            <w:pPr>
              <w:rPr>
                <w:color w:val="000000"/>
                <w:sz w:val="20"/>
                <w:szCs w:val="22"/>
              </w:rPr>
            </w:pPr>
            <w:r w:rsidRPr="00124E56">
              <w:rPr>
                <w:color w:val="000000"/>
                <w:sz w:val="20"/>
                <w:szCs w:val="22"/>
              </w:rPr>
              <w:t xml:space="preserve">– формируемое покрытие имеет толщину от 8 до 40 мкм; </w:t>
            </w:r>
          </w:p>
          <w:p w:rsidR="00124E56" w:rsidRPr="00124E56" w:rsidRDefault="00124E56" w:rsidP="00124E56">
            <w:pPr>
              <w:rPr>
                <w:color w:val="000000"/>
                <w:sz w:val="20"/>
                <w:szCs w:val="22"/>
              </w:rPr>
            </w:pPr>
            <w:r w:rsidRPr="00124E56">
              <w:rPr>
                <w:color w:val="000000"/>
                <w:sz w:val="20"/>
                <w:szCs w:val="22"/>
              </w:rPr>
              <w:t>– размер зерен в покрытии уменьшается в 2 раза;</w:t>
            </w:r>
          </w:p>
          <w:p w:rsidR="00124E56" w:rsidRPr="00124E56" w:rsidRDefault="00124E56" w:rsidP="00124E56">
            <w:pPr>
              <w:rPr>
                <w:color w:val="000000"/>
                <w:sz w:val="20"/>
                <w:szCs w:val="22"/>
              </w:rPr>
            </w:pPr>
            <w:r w:rsidRPr="00124E56">
              <w:rPr>
                <w:color w:val="000000"/>
                <w:sz w:val="20"/>
                <w:szCs w:val="22"/>
              </w:rPr>
              <w:t xml:space="preserve">– </w:t>
            </w:r>
            <w:proofErr w:type="spellStart"/>
            <w:r w:rsidRPr="00124E56">
              <w:rPr>
                <w:color w:val="000000"/>
                <w:sz w:val="20"/>
                <w:szCs w:val="22"/>
              </w:rPr>
              <w:t>микротвердость</w:t>
            </w:r>
            <w:proofErr w:type="spellEnd"/>
            <w:r w:rsidRPr="00124E56">
              <w:rPr>
                <w:color w:val="000000"/>
                <w:sz w:val="20"/>
                <w:szCs w:val="22"/>
              </w:rPr>
              <w:t xml:space="preserve"> повышается, в среднем, в 1,5 раза; </w:t>
            </w:r>
          </w:p>
          <w:p w:rsidR="00124E56" w:rsidRPr="00124E56" w:rsidRDefault="00124E56" w:rsidP="00124E56">
            <w:pPr>
              <w:rPr>
                <w:color w:val="000000"/>
                <w:sz w:val="20"/>
                <w:szCs w:val="22"/>
              </w:rPr>
            </w:pPr>
            <w:r w:rsidRPr="00124E56">
              <w:rPr>
                <w:color w:val="000000"/>
                <w:sz w:val="20"/>
                <w:szCs w:val="22"/>
              </w:rPr>
              <w:t>– коэффициент трения снижается, в среднем, в 1,96 раза;</w:t>
            </w:r>
          </w:p>
          <w:p w:rsidR="00124E56" w:rsidRPr="00124E56" w:rsidRDefault="00124E56" w:rsidP="00124E56">
            <w:pPr>
              <w:rPr>
                <w:color w:val="000000"/>
                <w:sz w:val="20"/>
                <w:szCs w:val="22"/>
              </w:rPr>
            </w:pPr>
            <w:r w:rsidRPr="00124E56">
              <w:rPr>
                <w:color w:val="000000"/>
                <w:sz w:val="20"/>
                <w:szCs w:val="22"/>
              </w:rPr>
              <w:lastRenderedPageBreak/>
              <w:t>– процесс протекает при более низких значениях электродного потенциала и температуры (1,5-2</w:t>
            </w:r>
            <w:proofErr w:type="gramStart"/>
            <w:r w:rsidRPr="00124E56">
              <w:rPr>
                <w:color w:val="000000"/>
                <w:sz w:val="20"/>
                <w:szCs w:val="22"/>
              </w:rPr>
              <w:t xml:space="preserve"> В</w:t>
            </w:r>
            <w:proofErr w:type="gramEnd"/>
            <w:r w:rsidRPr="00124E56">
              <w:rPr>
                <w:color w:val="000000"/>
                <w:sz w:val="20"/>
                <w:szCs w:val="22"/>
              </w:rPr>
              <w:t xml:space="preserve"> и от 20 до 40оС, в то время как при </w:t>
            </w:r>
            <w:proofErr w:type="spellStart"/>
            <w:r w:rsidRPr="00124E56">
              <w:rPr>
                <w:color w:val="000000"/>
                <w:sz w:val="20"/>
                <w:szCs w:val="22"/>
              </w:rPr>
              <w:t>электроосаждении</w:t>
            </w:r>
            <w:proofErr w:type="spellEnd"/>
            <w:r w:rsidRPr="00124E56">
              <w:rPr>
                <w:color w:val="000000"/>
                <w:sz w:val="20"/>
                <w:szCs w:val="22"/>
              </w:rPr>
              <w:t xml:space="preserve"> подобных покрытий электролизом из значения названных параметров составляют, соответственно, 4-10 В и 600оС.</w:t>
            </w:r>
          </w:p>
          <w:p w:rsidR="00124E56" w:rsidRPr="00124E56" w:rsidRDefault="00124E56" w:rsidP="00124E56">
            <w:pPr>
              <w:rPr>
                <w:color w:val="000000"/>
                <w:sz w:val="20"/>
                <w:szCs w:val="22"/>
              </w:rPr>
            </w:pPr>
            <w:r w:rsidRPr="00124E56">
              <w:rPr>
                <w:color w:val="000000"/>
                <w:sz w:val="20"/>
                <w:szCs w:val="22"/>
              </w:rPr>
              <w:t xml:space="preserve">4 Установлено, что сорбция водорода в </w:t>
            </w:r>
            <w:proofErr w:type="spellStart"/>
            <w:r w:rsidRPr="00124E56">
              <w:rPr>
                <w:color w:val="000000"/>
                <w:sz w:val="20"/>
                <w:szCs w:val="22"/>
              </w:rPr>
              <w:t>Al</w:t>
            </w:r>
            <w:proofErr w:type="spellEnd"/>
            <w:r w:rsidRPr="00124E56">
              <w:rPr>
                <w:color w:val="000000"/>
                <w:sz w:val="20"/>
                <w:szCs w:val="22"/>
              </w:rPr>
              <w:t xml:space="preserve">-РЗЭ электрод происходит по </w:t>
            </w:r>
            <w:proofErr w:type="spellStart"/>
            <w:r w:rsidRPr="00124E56">
              <w:rPr>
                <w:color w:val="000000"/>
                <w:sz w:val="20"/>
                <w:szCs w:val="22"/>
              </w:rPr>
              <w:t>вакансионному</w:t>
            </w:r>
            <w:proofErr w:type="spellEnd"/>
            <w:r w:rsidRPr="00124E56">
              <w:rPr>
                <w:color w:val="000000"/>
                <w:sz w:val="20"/>
                <w:szCs w:val="22"/>
              </w:rPr>
              <w:t xml:space="preserve"> механизму с образованием гидридов алюминия и его сплавов с редкоземельными элементами.</w:t>
            </w:r>
          </w:p>
          <w:p w:rsidR="00124E56" w:rsidRPr="00124E56" w:rsidRDefault="00124E56" w:rsidP="00124E56">
            <w:pPr>
              <w:rPr>
                <w:color w:val="000000"/>
                <w:sz w:val="20"/>
                <w:szCs w:val="22"/>
              </w:rPr>
            </w:pPr>
            <w:r w:rsidRPr="00124E56">
              <w:rPr>
                <w:color w:val="000000"/>
                <w:sz w:val="20"/>
                <w:szCs w:val="22"/>
              </w:rPr>
              <w:t>5</w:t>
            </w:r>
            <w:proofErr w:type="gramStart"/>
            <w:r w:rsidRPr="00124E56">
              <w:rPr>
                <w:color w:val="000000"/>
                <w:sz w:val="20"/>
                <w:szCs w:val="22"/>
              </w:rPr>
              <w:t xml:space="preserve"> В</w:t>
            </w:r>
            <w:proofErr w:type="gramEnd"/>
            <w:r w:rsidRPr="00124E56">
              <w:rPr>
                <w:color w:val="000000"/>
                <w:sz w:val="20"/>
                <w:szCs w:val="22"/>
              </w:rPr>
              <w:t xml:space="preserve">первые получены данные по влиянию температуры в интервале </w:t>
            </w:r>
          </w:p>
          <w:p w:rsidR="00124E56" w:rsidRPr="00124E56" w:rsidRDefault="00124E56" w:rsidP="00124E56">
            <w:pPr>
              <w:rPr>
                <w:color w:val="000000"/>
                <w:sz w:val="20"/>
                <w:szCs w:val="22"/>
              </w:rPr>
            </w:pPr>
            <w:r w:rsidRPr="00124E56">
              <w:rPr>
                <w:color w:val="000000"/>
                <w:sz w:val="20"/>
                <w:szCs w:val="22"/>
              </w:rPr>
              <w:t>от –20</w:t>
            </w:r>
            <w:proofErr w:type="gramStart"/>
            <w:r w:rsidRPr="00124E56">
              <w:rPr>
                <w:color w:val="000000"/>
                <w:sz w:val="20"/>
                <w:szCs w:val="22"/>
              </w:rPr>
              <w:t xml:space="preserve"> °С</w:t>
            </w:r>
            <w:proofErr w:type="gramEnd"/>
            <w:r w:rsidRPr="00124E56">
              <w:rPr>
                <w:color w:val="000000"/>
                <w:sz w:val="20"/>
                <w:szCs w:val="22"/>
              </w:rPr>
              <w:t xml:space="preserve"> до +50 °С на кинетику диффузии внедрившихся атомов водорода в глубь </w:t>
            </w:r>
            <w:proofErr w:type="spellStart"/>
            <w:r w:rsidRPr="00124E56">
              <w:rPr>
                <w:color w:val="000000"/>
                <w:sz w:val="20"/>
                <w:szCs w:val="22"/>
              </w:rPr>
              <w:t>Al</w:t>
            </w:r>
            <w:proofErr w:type="spellEnd"/>
            <w:r w:rsidRPr="00124E56">
              <w:rPr>
                <w:color w:val="000000"/>
                <w:sz w:val="20"/>
                <w:szCs w:val="22"/>
              </w:rPr>
              <w:t xml:space="preserve">-РЗЭ электрода и на процесс образования зародышей интерметаллических соединений (ИМС) в системе </w:t>
            </w:r>
            <w:proofErr w:type="spellStart"/>
            <w:r w:rsidRPr="00124E56">
              <w:rPr>
                <w:color w:val="000000"/>
                <w:sz w:val="20"/>
                <w:szCs w:val="22"/>
              </w:rPr>
              <w:t>Al</w:t>
            </w:r>
            <w:proofErr w:type="spellEnd"/>
            <w:r w:rsidRPr="00124E56">
              <w:rPr>
                <w:color w:val="000000"/>
                <w:sz w:val="20"/>
                <w:szCs w:val="22"/>
              </w:rPr>
              <w:t xml:space="preserve">-РЗЭ-Н (РЗЭ: </w:t>
            </w:r>
            <w:proofErr w:type="spellStart"/>
            <w:r w:rsidRPr="00124E56">
              <w:rPr>
                <w:color w:val="000000"/>
                <w:sz w:val="20"/>
                <w:szCs w:val="22"/>
              </w:rPr>
              <w:t>La</w:t>
            </w:r>
            <w:proofErr w:type="spellEnd"/>
            <w:r w:rsidRPr="00124E56">
              <w:rPr>
                <w:color w:val="000000"/>
                <w:sz w:val="20"/>
                <w:szCs w:val="22"/>
              </w:rPr>
              <w:t xml:space="preserve">, </w:t>
            </w:r>
            <w:proofErr w:type="spellStart"/>
            <w:r w:rsidRPr="00124E56">
              <w:rPr>
                <w:color w:val="000000"/>
                <w:sz w:val="20"/>
                <w:szCs w:val="22"/>
              </w:rPr>
              <w:t>Pr</w:t>
            </w:r>
            <w:proofErr w:type="spellEnd"/>
            <w:r w:rsidRPr="00124E56">
              <w:rPr>
                <w:color w:val="000000"/>
                <w:sz w:val="20"/>
                <w:szCs w:val="22"/>
              </w:rPr>
              <w:t xml:space="preserve">, </w:t>
            </w:r>
            <w:proofErr w:type="spellStart"/>
            <w:r w:rsidRPr="00124E56">
              <w:rPr>
                <w:color w:val="000000"/>
                <w:sz w:val="20"/>
                <w:szCs w:val="22"/>
              </w:rPr>
              <w:t>Nd</w:t>
            </w:r>
            <w:proofErr w:type="spellEnd"/>
            <w:r w:rsidRPr="00124E56">
              <w:rPr>
                <w:color w:val="000000"/>
                <w:sz w:val="20"/>
                <w:szCs w:val="22"/>
              </w:rPr>
              <w:t xml:space="preserve">, </w:t>
            </w:r>
            <w:proofErr w:type="spellStart"/>
            <w:r w:rsidRPr="00124E56">
              <w:rPr>
                <w:color w:val="000000"/>
                <w:sz w:val="20"/>
                <w:szCs w:val="22"/>
              </w:rPr>
              <w:t>Sm</w:t>
            </w:r>
            <w:proofErr w:type="spellEnd"/>
            <w:r w:rsidRPr="00124E56">
              <w:rPr>
                <w:color w:val="000000"/>
                <w:sz w:val="20"/>
                <w:szCs w:val="22"/>
              </w:rPr>
              <w:t xml:space="preserve">, </w:t>
            </w:r>
            <w:proofErr w:type="spellStart"/>
            <w:r w:rsidRPr="00124E56">
              <w:rPr>
                <w:color w:val="000000"/>
                <w:sz w:val="20"/>
                <w:szCs w:val="22"/>
              </w:rPr>
              <w:t>Eu</w:t>
            </w:r>
            <w:proofErr w:type="spellEnd"/>
            <w:r w:rsidRPr="00124E56">
              <w:rPr>
                <w:color w:val="000000"/>
                <w:sz w:val="20"/>
                <w:szCs w:val="22"/>
              </w:rPr>
              <w:t xml:space="preserve">, </w:t>
            </w:r>
            <w:proofErr w:type="spellStart"/>
            <w:r w:rsidRPr="00124E56">
              <w:rPr>
                <w:color w:val="000000"/>
                <w:sz w:val="20"/>
                <w:szCs w:val="22"/>
              </w:rPr>
              <w:t>С</w:t>
            </w:r>
            <w:proofErr w:type="gramStart"/>
            <w:r w:rsidRPr="00124E56">
              <w:rPr>
                <w:color w:val="000000"/>
                <w:sz w:val="20"/>
                <w:szCs w:val="22"/>
              </w:rPr>
              <w:t>e</w:t>
            </w:r>
            <w:proofErr w:type="spellEnd"/>
            <w:proofErr w:type="gramEnd"/>
            <w:r w:rsidRPr="00124E56">
              <w:rPr>
                <w:color w:val="000000"/>
                <w:sz w:val="20"/>
                <w:szCs w:val="22"/>
              </w:rPr>
              <w:t xml:space="preserve">). </w:t>
            </w:r>
          </w:p>
          <w:p w:rsidR="00124E56" w:rsidRPr="00124E56" w:rsidRDefault="00124E56" w:rsidP="00124E56">
            <w:pPr>
              <w:rPr>
                <w:color w:val="000000"/>
                <w:sz w:val="20"/>
                <w:szCs w:val="22"/>
              </w:rPr>
            </w:pPr>
            <w:r w:rsidRPr="00124E56">
              <w:rPr>
                <w:color w:val="000000"/>
                <w:sz w:val="20"/>
                <w:szCs w:val="22"/>
              </w:rPr>
              <w:t>6</w:t>
            </w:r>
            <w:proofErr w:type="gramStart"/>
            <w:r w:rsidRPr="00124E56">
              <w:rPr>
                <w:color w:val="000000"/>
                <w:sz w:val="20"/>
                <w:szCs w:val="22"/>
              </w:rPr>
              <w:t xml:space="preserve"> В</w:t>
            </w:r>
            <w:proofErr w:type="gramEnd"/>
            <w:r w:rsidRPr="00124E56">
              <w:rPr>
                <w:color w:val="000000"/>
                <w:sz w:val="20"/>
                <w:szCs w:val="22"/>
              </w:rPr>
              <w:t xml:space="preserve">первые определены энергия активации процесса сорбции водорода и термодинамические характеристики сплавов </w:t>
            </w:r>
            <w:proofErr w:type="spellStart"/>
            <w:r w:rsidRPr="00124E56">
              <w:rPr>
                <w:color w:val="000000"/>
                <w:sz w:val="20"/>
                <w:szCs w:val="22"/>
              </w:rPr>
              <w:t>Al</w:t>
            </w:r>
            <w:proofErr w:type="spellEnd"/>
            <w:r w:rsidRPr="00124E56">
              <w:rPr>
                <w:color w:val="000000"/>
                <w:sz w:val="20"/>
                <w:szCs w:val="22"/>
              </w:rPr>
              <w:t>-РЗЭ-Н, полученных электрохимическим способом по методу катодного внедрения в широком интервале рабочих температур (от –20 °С до +50 °С). Энергия активации процесса сорбции водорода лежит в пределах от 11,5 до 57,2 кДж/моль. Изменение энергии Гиббса (ΔG) составляет от –33,2 до –44,1 кДж/моль, энтропии (ΔS) – от 13,3 до 24,5 Дж/</w:t>
            </w:r>
            <w:proofErr w:type="spellStart"/>
            <w:r w:rsidRPr="00124E56">
              <w:rPr>
                <w:color w:val="000000"/>
                <w:sz w:val="20"/>
                <w:szCs w:val="22"/>
              </w:rPr>
              <w:t>моль</w:t>
            </w:r>
            <w:proofErr w:type="gramStart"/>
            <w:r w:rsidRPr="00124E56">
              <w:rPr>
                <w:color w:val="000000"/>
                <w:sz w:val="20"/>
                <w:szCs w:val="22"/>
              </w:rPr>
              <w:t>·К</w:t>
            </w:r>
            <w:proofErr w:type="spellEnd"/>
            <w:proofErr w:type="gramEnd"/>
            <w:r w:rsidRPr="00124E56">
              <w:rPr>
                <w:color w:val="000000"/>
                <w:sz w:val="20"/>
                <w:szCs w:val="22"/>
              </w:rPr>
              <w:t xml:space="preserve">, энтальпии (ΔH) – от –26,4 до –38,3 кДж/моль. </w:t>
            </w:r>
          </w:p>
          <w:p w:rsidR="00124E56" w:rsidRPr="00124E56" w:rsidRDefault="00124E56" w:rsidP="00124E56">
            <w:pPr>
              <w:rPr>
                <w:color w:val="000000"/>
                <w:sz w:val="20"/>
                <w:szCs w:val="22"/>
              </w:rPr>
            </w:pPr>
            <w:r w:rsidRPr="00124E56">
              <w:rPr>
                <w:color w:val="000000"/>
                <w:sz w:val="20"/>
                <w:szCs w:val="22"/>
              </w:rPr>
              <w:t xml:space="preserve">7 Показано, что электрохимическая сорбция водорода приводит к уплотнению структуры сплава </w:t>
            </w:r>
            <w:proofErr w:type="spellStart"/>
            <w:r w:rsidRPr="00124E56">
              <w:rPr>
                <w:color w:val="000000"/>
                <w:sz w:val="20"/>
                <w:szCs w:val="22"/>
              </w:rPr>
              <w:t>Al</w:t>
            </w:r>
            <w:proofErr w:type="spellEnd"/>
            <w:r w:rsidRPr="00124E56">
              <w:rPr>
                <w:color w:val="000000"/>
                <w:sz w:val="20"/>
                <w:szCs w:val="22"/>
              </w:rPr>
              <w:t xml:space="preserve">-РЗЭ-Н и к формированию модифицированного слоя, содержащего </w:t>
            </w:r>
            <w:proofErr w:type="spellStart"/>
            <w:r w:rsidRPr="00124E56">
              <w:rPr>
                <w:color w:val="000000"/>
                <w:sz w:val="20"/>
                <w:szCs w:val="22"/>
              </w:rPr>
              <w:t>окс</w:t>
            </w:r>
            <w:proofErr w:type="gramStart"/>
            <w:r w:rsidRPr="00124E56">
              <w:rPr>
                <w:color w:val="000000"/>
                <w:sz w:val="20"/>
                <w:szCs w:val="22"/>
              </w:rPr>
              <w:t>о</w:t>
            </w:r>
            <w:proofErr w:type="spellEnd"/>
            <w:r w:rsidRPr="00124E56">
              <w:rPr>
                <w:color w:val="000000"/>
                <w:sz w:val="20"/>
                <w:szCs w:val="22"/>
              </w:rPr>
              <w:t>-</w:t>
            </w:r>
            <w:proofErr w:type="gramEnd"/>
            <w:r w:rsidRPr="00124E56">
              <w:rPr>
                <w:color w:val="000000"/>
                <w:sz w:val="20"/>
                <w:szCs w:val="22"/>
              </w:rPr>
              <w:t xml:space="preserve">, </w:t>
            </w:r>
            <w:proofErr w:type="spellStart"/>
            <w:r w:rsidRPr="00124E56">
              <w:rPr>
                <w:color w:val="000000"/>
                <w:sz w:val="20"/>
                <w:szCs w:val="22"/>
              </w:rPr>
              <w:t>гидроксосоединения</w:t>
            </w:r>
            <w:proofErr w:type="spellEnd"/>
            <w:r w:rsidRPr="00124E56">
              <w:rPr>
                <w:color w:val="000000"/>
                <w:sz w:val="20"/>
                <w:szCs w:val="22"/>
              </w:rPr>
              <w:t xml:space="preserve"> и гидриды элементов матрицы (</w:t>
            </w:r>
            <w:proofErr w:type="spellStart"/>
            <w:r w:rsidRPr="00124E56">
              <w:rPr>
                <w:color w:val="000000"/>
                <w:sz w:val="20"/>
                <w:szCs w:val="22"/>
              </w:rPr>
              <w:t>Al</w:t>
            </w:r>
            <w:proofErr w:type="spellEnd"/>
            <w:r w:rsidRPr="00124E56">
              <w:rPr>
                <w:color w:val="000000"/>
                <w:sz w:val="20"/>
                <w:szCs w:val="22"/>
              </w:rPr>
              <w:t xml:space="preserve">-H, РЗЭ-H). Это приводит к преобладанию на поверхности плотных слоев мелкозернистой структуры и повышению за счёт этого важного параметра – </w:t>
            </w:r>
            <w:proofErr w:type="spellStart"/>
            <w:r w:rsidRPr="00124E56">
              <w:rPr>
                <w:color w:val="000000"/>
                <w:sz w:val="20"/>
                <w:szCs w:val="22"/>
              </w:rPr>
              <w:t>микротвердости</w:t>
            </w:r>
            <w:proofErr w:type="spellEnd"/>
            <w:r w:rsidRPr="00124E56">
              <w:rPr>
                <w:color w:val="000000"/>
                <w:sz w:val="20"/>
                <w:szCs w:val="22"/>
              </w:rPr>
              <w:t xml:space="preserve"> от 0,14 до 0,31 ГПа. Методами рентгенофазового, </w:t>
            </w:r>
            <w:proofErr w:type="spellStart"/>
            <w:r w:rsidRPr="00124E56">
              <w:rPr>
                <w:color w:val="000000"/>
                <w:sz w:val="20"/>
                <w:szCs w:val="22"/>
              </w:rPr>
              <w:t>энергодисперсионного</w:t>
            </w:r>
            <w:proofErr w:type="spellEnd"/>
            <w:r w:rsidRPr="00124E56">
              <w:rPr>
                <w:color w:val="000000"/>
                <w:sz w:val="20"/>
                <w:szCs w:val="22"/>
              </w:rPr>
              <w:t xml:space="preserve"> рентгеновского спектрального анализа, вторичной ионной масс-спектрометрии установлен химический и фазовый состав сформированного </w:t>
            </w:r>
            <w:proofErr w:type="spellStart"/>
            <w:r w:rsidRPr="00124E56">
              <w:rPr>
                <w:color w:val="000000"/>
                <w:sz w:val="20"/>
                <w:szCs w:val="22"/>
              </w:rPr>
              <w:t>электрохимически</w:t>
            </w:r>
            <w:proofErr w:type="spellEnd"/>
            <w:r w:rsidRPr="00124E56">
              <w:rPr>
                <w:color w:val="000000"/>
                <w:sz w:val="20"/>
                <w:szCs w:val="22"/>
              </w:rPr>
              <w:t xml:space="preserve"> поверхностного слоя, содержащего в случае </w:t>
            </w:r>
            <w:proofErr w:type="spellStart"/>
            <w:r w:rsidRPr="00124E56">
              <w:rPr>
                <w:color w:val="000000"/>
                <w:sz w:val="20"/>
                <w:szCs w:val="22"/>
              </w:rPr>
              <w:t>Al-Eu</w:t>
            </w:r>
            <w:proofErr w:type="spellEnd"/>
            <w:r w:rsidRPr="00124E56">
              <w:rPr>
                <w:color w:val="000000"/>
                <w:sz w:val="20"/>
                <w:szCs w:val="22"/>
              </w:rPr>
              <w:t xml:space="preserve">, помимо сплава </w:t>
            </w:r>
            <w:proofErr w:type="spellStart"/>
            <w:r w:rsidRPr="00124E56">
              <w:rPr>
                <w:color w:val="000000"/>
                <w:sz w:val="20"/>
                <w:szCs w:val="22"/>
              </w:rPr>
              <w:t>Al</w:t>
            </w:r>
            <w:proofErr w:type="spellEnd"/>
            <w:r w:rsidRPr="00124E56">
              <w:rPr>
                <w:color w:val="000000"/>
                <w:sz w:val="20"/>
                <w:szCs w:val="22"/>
              </w:rPr>
              <w:t>-</w:t>
            </w:r>
            <w:proofErr w:type="spellStart"/>
            <w:r w:rsidRPr="00124E56">
              <w:rPr>
                <w:color w:val="000000"/>
                <w:sz w:val="20"/>
                <w:szCs w:val="22"/>
              </w:rPr>
              <w:t>Eu</w:t>
            </w:r>
            <w:proofErr w:type="spellEnd"/>
            <w:r w:rsidRPr="00124E56">
              <w:rPr>
                <w:color w:val="000000"/>
                <w:sz w:val="20"/>
                <w:szCs w:val="22"/>
              </w:rPr>
              <w:t>-H, гидриды алюминия и европия, различного стехиометрического состава.</w:t>
            </w:r>
          </w:p>
          <w:p w:rsidR="00124E56" w:rsidRPr="00124E56" w:rsidRDefault="00124E56" w:rsidP="00124E56">
            <w:pPr>
              <w:rPr>
                <w:color w:val="000000"/>
                <w:sz w:val="20"/>
                <w:szCs w:val="22"/>
              </w:rPr>
            </w:pPr>
            <w:r w:rsidRPr="00124E56">
              <w:rPr>
                <w:color w:val="000000"/>
                <w:sz w:val="20"/>
                <w:szCs w:val="22"/>
              </w:rPr>
              <w:t xml:space="preserve">Проведённые исследования легли в основу выпускной квалификационной и диссертационной работы Лукьяновой </w:t>
            </w:r>
            <w:r w:rsidRPr="00124E56">
              <w:rPr>
                <w:color w:val="000000"/>
                <w:sz w:val="20"/>
                <w:szCs w:val="22"/>
              </w:rPr>
              <w:lastRenderedPageBreak/>
              <w:t>В.</w:t>
            </w:r>
            <w:proofErr w:type="gramStart"/>
            <w:r w:rsidRPr="00124E56">
              <w:rPr>
                <w:color w:val="000000"/>
                <w:sz w:val="20"/>
                <w:szCs w:val="22"/>
              </w:rPr>
              <w:t>О</w:t>
            </w:r>
            <w:proofErr w:type="gramEnd"/>
            <w:r w:rsidRPr="00124E56">
              <w:rPr>
                <w:color w:val="000000"/>
                <w:sz w:val="20"/>
                <w:szCs w:val="22"/>
              </w:rPr>
              <w:t xml:space="preserve"> на тему: «Разработка металлогидридных электродов на основе сплавов алюминий – редкоземельный элемент методом катодного внедрения».</w:t>
            </w:r>
          </w:p>
          <w:p w:rsidR="001D51AA" w:rsidRPr="00044B29" w:rsidRDefault="00124E56" w:rsidP="00124E56">
            <w:pPr>
              <w:rPr>
                <w:color w:val="000000"/>
                <w:sz w:val="20"/>
                <w:szCs w:val="22"/>
              </w:rPr>
            </w:pPr>
            <w:r w:rsidRPr="00124E56">
              <w:rPr>
                <w:color w:val="000000"/>
                <w:sz w:val="20"/>
                <w:szCs w:val="22"/>
              </w:rPr>
              <w:t xml:space="preserve"> Практическое значения выполненного исследования состоит в том, что полученные данные могут быть применены для перспективного использования сплавов </w:t>
            </w:r>
            <w:proofErr w:type="spellStart"/>
            <w:r w:rsidRPr="00124E56">
              <w:rPr>
                <w:color w:val="000000"/>
                <w:sz w:val="20"/>
                <w:szCs w:val="22"/>
              </w:rPr>
              <w:t>Al</w:t>
            </w:r>
            <w:proofErr w:type="spellEnd"/>
            <w:r w:rsidRPr="00124E56">
              <w:rPr>
                <w:color w:val="000000"/>
                <w:sz w:val="20"/>
                <w:szCs w:val="22"/>
              </w:rPr>
              <w:t>-РЗЭ-Н в качестве материалов при разработке новых накопителей водорода. Разработанное программное обеспечение (Св. для ЭВМ 2021664771 и 2021664852) можно использовать для расчета диффузионно-кинетических характеристик сплавов, полученных электрохимическими методами, и термодинамических характеристик, определенных методом ЭДС.</w:t>
            </w:r>
          </w:p>
        </w:tc>
        <w:tc>
          <w:tcPr>
            <w:tcW w:w="2532" w:type="dxa"/>
          </w:tcPr>
          <w:p w:rsidR="00F04282" w:rsidRPr="00417B33" w:rsidRDefault="00F04282" w:rsidP="00F04282">
            <w:pPr>
              <w:rPr>
                <w:color w:val="000000"/>
                <w:sz w:val="20"/>
                <w:szCs w:val="20"/>
                <w:shd w:val="clear" w:color="auto" w:fill="FFFFFF"/>
              </w:rPr>
            </w:pPr>
            <w:r w:rsidRPr="00417B33">
              <w:rPr>
                <w:color w:val="000000"/>
                <w:sz w:val="20"/>
                <w:szCs w:val="20"/>
                <w:shd w:val="clear" w:color="auto" w:fill="FFFFFF"/>
              </w:rPr>
              <w:lastRenderedPageBreak/>
              <w:t xml:space="preserve">В ходе  выполнения НИР было опубликовано </w:t>
            </w:r>
            <w:r w:rsidR="00124E56">
              <w:rPr>
                <w:color w:val="000000"/>
                <w:sz w:val="20"/>
                <w:szCs w:val="20"/>
                <w:shd w:val="clear" w:color="auto" w:fill="FFFFFF"/>
              </w:rPr>
              <w:t>7</w:t>
            </w:r>
            <w:r w:rsidRPr="00417B33">
              <w:rPr>
                <w:color w:val="000000"/>
                <w:sz w:val="20"/>
                <w:szCs w:val="20"/>
                <w:shd w:val="clear" w:color="auto" w:fill="FFFFFF"/>
              </w:rPr>
              <w:t xml:space="preserve"> научны</w:t>
            </w:r>
            <w:r w:rsidR="00124E56">
              <w:rPr>
                <w:color w:val="000000"/>
                <w:sz w:val="20"/>
                <w:szCs w:val="20"/>
                <w:shd w:val="clear" w:color="auto" w:fill="FFFFFF"/>
              </w:rPr>
              <w:t>х</w:t>
            </w:r>
            <w:r w:rsidRPr="00417B33">
              <w:rPr>
                <w:color w:val="000000"/>
                <w:sz w:val="20"/>
                <w:szCs w:val="20"/>
                <w:shd w:val="clear" w:color="auto" w:fill="FFFFFF"/>
              </w:rPr>
              <w:t xml:space="preserve"> работ, а так же участие </w:t>
            </w:r>
            <w:r>
              <w:rPr>
                <w:color w:val="000000"/>
                <w:sz w:val="20"/>
                <w:szCs w:val="20"/>
                <w:shd w:val="clear" w:color="auto" w:fill="FFFFFF"/>
              </w:rPr>
              <w:t>в</w:t>
            </w:r>
            <w:r w:rsidRPr="00417B33">
              <w:rPr>
                <w:color w:val="000000"/>
                <w:sz w:val="20"/>
                <w:szCs w:val="20"/>
                <w:shd w:val="clear" w:color="auto" w:fill="FFFFFF"/>
              </w:rPr>
              <w:t xml:space="preserve"> </w:t>
            </w:r>
            <w:r>
              <w:rPr>
                <w:color w:val="000000"/>
                <w:sz w:val="20"/>
                <w:szCs w:val="20"/>
                <w:shd w:val="clear" w:color="auto" w:fill="FFFFFF"/>
              </w:rPr>
              <w:t>2</w:t>
            </w:r>
            <w:r w:rsidRPr="00417B33">
              <w:rPr>
                <w:color w:val="000000"/>
                <w:sz w:val="20"/>
                <w:szCs w:val="20"/>
                <w:shd w:val="clear" w:color="auto" w:fill="FFFFFF"/>
              </w:rPr>
              <w:t xml:space="preserve"> научных конференциях.</w:t>
            </w:r>
          </w:p>
          <w:p w:rsidR="001D51AA" w:rsidRPr="001D51AA" w:rsidRDefault="001D51AA" w:rsidP="00D714BB">
            <w:pPr>
              <w:rPr>
                <w:color w:val="000000"/>
                <w:sz w:val="20"/>
                <w:szCs w:val="22"/>
              </w:rPr>
            </w:pPr>
          </w:p>
        </w:tc>
        <w:tc>
          <w:tcPr>
            <w:tcW w:w="2512" w:type="dxa"/>
          </w:tcPr>
          <w:p w:rsidR="001D51AA" w:rsidRPr="001D51AA" w:rsidRDefault="001D51AA" w:rsidP="00D714BB">
            <w:pPr>
              <w:rPr>
                <w:color w:val="000000"/>
                <w:sz w:val="20"/>
                <w:szCs w:val="20"/>
              </w:rPr>
            </w:pPr>
          </w:p>
        </w:tc>
      </w:tr>
      <w:tr w:rsidR="001D51AA" w:rsidRPr="00074601" w:rsidTr="00282C24">
        <w:trPr>
          <w:tblCellSpacing w:w="15" w:type="dxa"/>
          <w:jc w:val="center"/>
        </w:trPr>
        <w:tc>
          <w:tcPr>
            <w:tcW w:w="454" w:type="dxa"/>
          </w:tcPr>
          <w:p w:rsidR="001D51AA" w:rsidRPr="006E6BD5" w:rsidRDefault="001D51AA" w:rsidP="00CA4DCF">
            <w:pPr>
              <w:pStyle w:val="a3"/>
              <w:numPr>
                <w:ilvl w:val="0"/>
                <w:numId w:val="1"/>
              </w:numPr>
              <w:snapToGrid w:val="0"/>
              <w:spacing w:line="204" w:lineRule="auto"/>
              <w:jc w:val="center"/>
              <w:rPr>
                <w:rFonts w:ascii="Times New Roman" w:hAnsi="Times New Roman"/>
                <w:sz w:val="20"/>
                <w:szCs w:val="20"/>
              </w:rPr>
            </w:pPr>
          </w:p>
        </w:tc>
        <w:tc>
          <w:tcPr>
            <w:tcW w:w="2979" w:type="dxa"/>
          </w:tcPr>
          <w:p w:rsidR="001D51AA" w:rsidRPr="00074601" w:rsidRDefault="001D51AA" w:rsidP="00417B33">
            <w:pPr>
              <w:rPr>
                <w:color w:val="000000"/>
                <w:sz w:val="20"/>
                <w:szCs w:val="22"/>
              </w:rPr>
            </w:pPr>
            <w:r w:rsidRPr="00074601">
              <w:rPr>
                <w:color w:val="000000"/>
                <w:sz w:val="20"/>
                <w:szCs w:val="22"/>
              </w:rPr>
              <w:t>СГТУ-345 "Исследование закономерностей высокотемпературного процесса индукционной обработки титана в воздушной атмосфере и свойств полученных функциональных покрытий"</w:t>
            </w:r>
          </w:p>
        </w:tc>
        <w:tc>
          <w:tcPr>
            <w:tcW w:w="2035" w:type="dxa"/>
          </w:tcPr>
          <w:p w:rsidR="001D51AA" w:rsidRDefault="001D51AA" w:rsidP="00D714BB">
            <w:pPr>
              <w:jc w:val="center"/>
              <w:rPr>
                <w:color w:val="000000"/>
                <w:sz w:val="20"/>
                <w:szCs w:val="22"/>
              </w:rPr>
            </w:pPr>
            <w:r w:rsidRPr="00074601">
              <w:rPr>
                <w:b/>
                <w:color w:val="000000"/>
                <w:sz w:val="20"/>
                <w:szCs w:val="22"/>
              </w:rPr>
              <w:t>Фомин А.А.</w:t>
            </w:r>
            <w:r w:rsidRPr="00074601">
              <w:rPr>
                <w:color w:val="000000"/>
                <w:sz w:val="20"/>
                <w:szCs w:val="22"/>
              </w:rPr>
              <w:t xml:space="preserve"> </w:t>
            </w:r>
          </w:p>
          <w:p w:rsidR="001D51AA" w:rsidRPr="00074601" w:rsidRDefault="001D51AA" w:rsidP="00D714BB">
            <w:pPr>
              <w:jc w:val="center"/>
              <w:rPr>
                <w:color w:val="000000"/>
                <w:sz w:val="20"/>
                <w:szCs w:val="22"/>
              </w:rPr>
            </w:pPr>
            <w:r w:rsidRPr="00074601">
              <w:rPr>
                <w:color w:val="000000"/>
                <w:sz w:val="20"/>
                <w:szCs w:val="22"/>
              </w:rPr>
              <w:t>зав. каф. МБИ, д.т.н.</w:t>
            </w:r>
          </w:p>
          <w:p w:rsidR="001D51AA" w:rsidRPr="00074601" w:rsidRDefault="001D51AA" w:rsidP="00D714BB">
            <w:pPr>
              <w:jc w:val="center"/>
              <w:rPr>
                <w:color w:val="000000"/>
                <w:sz w:val="20"/>
                <w:szCs w:val="22"/>
              </w:rPr>
            </w:pPr>
            <w:r w:rsidRPr="00074601">
              <w:rPr>
                <w:color w:val="000000"/>
                <w:sz w:val="20"/>
                <w:szCs w:val="22"/>
              </w:rPr>
              <w:t>(аспирант Щелкунов А.Ю.)</w:t>
            </w:r>
          </w:p>
        </w:tc>
        <w:tc>
          <w:tcPr>
            <w:tcW w:w="5353" w:type="dxa"/>
          </w:tcPr>
          <w:p w:rsidR="001A4EE4" w:rsidRPr="001A4EE4" w:rsidRDefault="001A4EE4" w:rsidP="001A4EE4">
            <w:pPr>
              <w:rPr>
                <w:color w:val="000000"/>
                <w:sz w:val="20"/>
                <w:szCs w:val="22"/>
              </w:rPr>
            </w:pPr>
            <w:r w:rsidRPr="001A4EE4">
              <w:rPr>
                <w:color w:val="000000"/>
                <w:sz w:val="20"/>
                <w:szCs w:val="22"/>
              </w:rPr>
              <w:t xml:space="preserve">Наиболее существенными </w:t>
            </w:r>
            <w:r>
              <w:rPr>
                <w:color w:val="000000"/>
                <w:sz w:val="20"/>
                <w:szCs w:val="22"/>
              </w:rPr>
              <w:t>являются</w:t>
            </w:r>
            <w:r w:rsidRPr="001A4EE4">
              <w:rPr>
                <w:color w:val="000000"/>
                <w:sz w:val="20"/>
                <w:szCs w:val="22"/>
              </w:rPr>
              <w:t xml:space="preserve"> следующие результаты:</w:t>
            </w:r>
          </w:p>
          <w:p w:rsidR="001A4EE4" w:rsidRPr="001A4EE4" w:rsidRDefault="001A4EE4" w:rsidP="001A4EE4">
            <w:pPr>
              <w:rPr>
                <w:color w:val="000000"/>
                <w:sz w:val="20"/>
                <w:szCs w:val="22"/>
              </w:rPr>
            </w:pPr>
            <w:r w:rsidRPr="001A4EE4">
              <w:rPr>
                <w:color w:val="000000"/>
                <w:sz w:val="20"/>
                <w:szCs w:val="22"/>
              </w:rPr>
              <w:t xml:space="preserve">1. Завершенный обзор по методам формирования пленок и покрытий на титане и его сплавах (в том числе </w:t>
            </w:r>
            <w:proofErr w:type="spellStart"/>
            <w:r w:rsidRPr="001A4EE4">
              <w:rPr>
                <w:color w:val="000000"/>
                <w:sz w:val="20"/>
                <w:szCs w:val="22"/>
              </w:rPr>
              <w:t>газонасыщенных</w:t>
            </w:r>
            <w:proofErr w:type="spellEnd"/>
            <w:r w:rsidRPr="001A4EE4">
              <w:rPr>
                <w:color w:val="000000"/>
                <w:sz w:val="20"/>
                <w:szCs w:val="22"/>
              </w:rPr>
              <w:t xml:space="preserve"> слоев).</w:t>
            </w:r>
          </w:p>
          <w:p w:rsidR="001A4EE4" w:rsidRPr="001A4EE4" w:rsidRDefault="001A4EE4" w:rsidP="001A4EE4">
            <w:pPr>
              <w:rPr>
                <w:color w:val="000000"/>
                <w:sz w:val="20"/>
                <w:szCs w:val="22"/>
              </w:rPr>
            </w:pPr>
            <w:r w:rsidRPr="001A4EE4">
              <w:rPr>
                <w:color w:val="000000"/>
                <w:sz w:val="20"/>
                <w:szCs w:val="22"/>
              </w:rPr>
              <w:t>2. Математическая модель, описывающая кинетику индукционного нагрева титановых конструкций планарного и цилиндрического типов, располагаемых в трубчатой камере с атмосферой воздуха.</w:t>
            </w:r>
          </w:p>
          <w:p w:rsidR="001A4EE4" w:rsidRPr="001A4EE4" w:rsidRDefault="001A4EE4" w:rsidP="001A4EE4">
            <w:pPr>
              <w:rPr>
                <w:color w:val="000000"/>
                <w:sz w:val="20"/>
                <w:szCs w:val="22"/>
              </w:rPr>
            </w:pPr>
            <w:r w:rsidRPr="001A4EE4">
              <w:rPr>
                <w:color w:val="000000"/>
                <w:sz w:val="20"/>
                <w:szCs w:val="22"/>
              </w:rPr>
              <w:t>3. Общая методика экспериментальных исследований, связанных с разработкой высокотемпературного процесса индукционной обработки титана в атмосфере воздуха.</w:t>
            </w:r>
          </w:p>
          <w:p w:rsidR="001A4EE4" w:rsidRPr="001A4EE4" w:rsidRDefault="001A4EE4" w:rsidP="001A4EE4">
            <w:pPr>
              <w:rPr>
                <w:color w:val="000000"/>
                <w:sz w:val="20"/>
                <w:szCs w:val="22"/>
              </w:rPr>
            </w:pPr>
            <w:r w:rsidRPr="001A4EE4">
              <w:rPr>
                <w:color w:val="000000"/>
                <w:sz w:val="20"/>
                <w:szCs w:val="22"/>
              </w:rPr>
              <w:t>4. Результаты исследования параметров структуры, химического и фазового состава сверхтвердого слоя на поверхности титана, а также закономерности (в том числе регрессионные зависимости) формирования структуры функционально-градиентных покрытий.</w:t>
            </w:r>
          </w:p>
          <w:p w:rsidR="001A4EE4" w:rsidRPr="001A4EE4" w:rsidRDefault="001A4EE4" w:rsidP="001A4EE4">
            <w:pPr>
              <w:rPr>
                <w:color w:val="000000"/>
                <w:sz w:val="20"/>
                <w:szCs w:val="22"/>
              </w:rPr>
            </w:pPr>
            <w:r w:rsidRPr="001A4EE4">
              <w:rPr>
                <w:color w:val="000000"/>
                <w:sz w:val="20"/>
                <w:szCs w:val="22"/>
              </w:rPr>
              <w:t xml:space="preserve">5. </w:t>
            </w:r>
            <w:proofErr w:type="gramStart"/>
            <w:r w:rsidRPr="001A4EE4">
              <w:rPr>
                <w:color w:val="000000"/>
                <w:sz w:val="20"/>
                <w:szCs w:val="22"/>
              </w:rPr>
              <w:t xml:space="preserve">Результаты исследования комплекса физико-механических свойств (твердости, модуля упругости, прочности) экспериментальных титановых образцов-дисков с функциональными сверхтвердыми покрытиями, а также регрессионные модели изменения твердости при различной нагрузке нано- (10–20 и 100–200 мН), микро- (20, 50, 100 и 500 </w:t>
            </w:r>
            <w:proofErr w:type="spellStart"/>
            <w:r w:rsidRPr="001A4EE4">
              <w:rPr>
                <w:color w:val="000000"/>
                <w:sz w:val="20"/>
                <w:szCs w:val="22"/>
              </w:rPr>
              <w:t>гс</w:t>
            </w:r>
            <w:proofErr w:type="spellEnd"/>
            <w:r w:rsidRPr="001A4EE4">
              <w:rPr>
                <w:color w:val="000000"/>
                <w:sz w:val="20"/>
                <w:szCs w:val="22"/>
              </w:rPr>
              <w:t xml:space="preserve">) и </w:t>
            </w:r>
            <w:proofErr w:type="spellStart"/>
            <w:r w:rsidRPr="001A4EE4">
              <w:rPr>
                <w:color w:val="000000"/>
                <w:sz w:val="20"/>
                <w:szCs w:val="22"/>
              </w:rPr>
              <w:t>макроиндентирования</w:t>
            </w:r>
            <w:proofErr w:type="spellEnd"/>
            <w:r w:rsidRPr="001A4EE4">
              <w:rPr>
                <w:color w:val="000000"/>
                <w:sz w:val="20"/>
                <w:szCs w:val="22"/>
              </w:rPr>
              <w:t xml:space="preserve"> (15 и 60 кгс, т.е. шкалы HRN15 и HRA метода </w:t>
            </w:r>
            <w:proofErr w:type="spellStart"/>
            <w:r w:rsidRPr="001A4EE4">
              <w:rPr>
                <w:color w:val="000000"/>
                <w:sz w:val="20"/>
                <w:szCs w:val="22"/>
              </w:rPr>
              <w:t>Роквелла</w:t>
            </w:r>
            <w:proofErr w:type="spellEnd"/>
            <w:r w:rsidRPr="001A4EE4">
              <w:rPr>
                <w:color w:val="000000"/>
                <w:sz w:val="20"/>
                <w:szCs w:val="22"/>
              </w:rPr>
              <w:t>).</w:t>
            </w:r>
            <w:proofErr w:type="gramEnd"/>
          </w:p>
          <w:p w:rsidR="001A4EE4" w:rsidRPr="001A4EE4" w:rsidRDefault="001A4EE4" w:rsidP="001A4EE4">
            <w:pPr>
              <w:rPr>
                <w:color w:val="000000"/>
                <w:sz w:val="20"/>
                <w:szCs w:val="22"/>
              </w:rPr>
            </w:pPr>
            <w:r w:rsidRPr="001A4EE4">
              <w:rPr>
                <w:color w:val="000000"/>
                <w:sz w:val="20"/>
                <w:szCs w:val="22"/>
              </w:rPr>
              <w:t xml:space="preserve">6. Результаты исследования структуры и свойств диффузионного слоя на поверхности титановых образцов </w:t>
            </w:r>
            <w:r w:rsidRPr="001A4EE4">
              <w:rPr>
                <w:color w:val="000000"/>
                <w:sz w:val="20"/>
                <w:szCs w:val="22"/>
              </w:rPr>
              <w:lastRenderedPageBreak/>
              <w:t>цилиндрической формы, основные геометрические характеристики которых идентичны внутрикостным имплантируемым конструкциям (для фиксации костных фрагментов) для временного функционирования (не более 3–6 месяцев).</w:t>
            </w:r>
          </w:p>
          <w:p w:rsidR="001A4EE4" w:rsidRPr="001A4EE4" w:rsidRDefault="001A4EE4" w:rsidP="001A4EE4">
            <w:pPr>
              <w:rPr>
                <w:color w:val="000000"/>
                <w:sz w:val="20"/>
                <w:szCs w:val="22"/>
              </w:rPr>
            </w:pPr>
            <w:r w:rsidRPr="001A4EE4">
              <w:rPr>
                <w:color w:val="000000"/>
                <w:sz w:val="20"/>
                <w:szCs w:val="22"/>
              </w:rPr>
              <w:t>7. Результаты исследования и анализ данных функциональных качеств (биомеханической совместимости) малогабаритных титановых конструкций.</w:t>
            </w:r>
          </w:p>
          <w:p w:rsidR="001A4EE4" w:rsidRPr="001A4EE4" w:rsidRDefault="001A4EE4" w:rsidP="001A4EE4">
            <w:pPr>
              <w:rPr>
                <w:color w:val="000000"/>
                <w:sz w:val="20"/>
                <w:szCs w:val="22"/>
              </w:rPr>
            </w:pPr>
            <w:r w:rsidRPr="001A4EE4">
              <w:rPr>
                <w:color w:val="000000"/>
                <w:sz w:val="20"/>
                <w:szCs w:val="22"/>
              </w:rPr>
              <w:t>8. Основные рекомендации по созданию высококачественных конструкций со сверхтвердыми слоями и покрытиями для изделий восстановительной медицины.</w:t>
            </w:r>
          </w:p>
          <w:p w:rsidR="001D51AA" w:rsidRPr="00044B29" w:rsidRDefault="001A4EE4" w:rsidP="001A4EE4">
            <w:pPr>
              <w:rPr>
                <w:color w:val="000000"/>
                <w:sz w:val="20"/>
                <w:szCs w:val="22"/>
              </w:rPr>
            </w:pPr>
            <w:r w:rsidRPr="001A4EE4">
              <w:rPr>
                <w:color w:val="000000"/>
                <w:sz w:val="20"/>
                <w:szCs w:val="22"/>
              </w:rPr>
              <w:t>Научная значимость результатов заключается в том, что впервые будет обосновано применение высокотемпературной индукционной обработки титана для получения на его поверхности функциональных покрытий, характеризуемых морфологической гетерогенностью микр</w:t>
            </w:r>
            <w:proofErr w:type="gramStart"/>
            <w:r w:rsidRPr="001A4EE4">
              <w:rPr>
                <w:color w:val="000000"/>
                <w:sz w:val="20"/>
                <w:szCs w:val="22"/>
              </w:rPr>
              <w:t>о-</w:t>
            </w:r>
            <w:proofErr w:type="gramEnd"/>
            <w:r w:rsidRPr="001A4EE4">
              <w:rPr>
                <w:color w:val="000000"/>
                <w:sz w:val="20"/>
                <w:szCs w:val="22"/>
              </w:rPr>
              <w:t xml:space="preserve"> и </w:t>
            </w:r>
            <w:proofErr w:type="spellStart"/>
            <w:r w:rsidRPr="001A4EE4">
              <w:rPr>
                <w:color w:val="000000"/>
                <w:sz w:val="20"/>
                <w:szCs w:val="22"/>
              </w:rPr>
              <w:t>наноразмерной</w:t>
            </w:r>
            <w:proofErr w:type="spellEnd"/>
            <w:r w:rsidRPr="001A4EE4">
              <w:rPr>
                <w:color w:val="000000"/>
                <w:sz w:val="20"/>
                <w:szCs w:val="22"/>
              </w:rPr>
              <w:t xml:space="preserve"> структуры, а также высокой прочностью и твердостью.</w:t>
            </w:r>
          </w:p>
        </w:tc>
        <w:tc>
          <w:tcPr>
            <w:tcW w:w="2532" w:type="dxa"/>
          </w:tcPr>
          <w:p w:rsidR="00F04282" w:rsidRPr="00417B33" w:rsidRDefault="00F04282" w:rsidP="00F04282">
            <w:pPr>
              <w:rPr>
                <w:color w:val="000000"/>
                <w:sz w:val="20"/>
                <w:szCs w:val="20"/>
                <w:shd w:val="clear" w:color="auto" w:fill="FFFFFF"/>
              </w:rPr>
            </w:pPr>
            <w:r w:rsidRPr="00417B33">
              <w:rPr>
                <w:color w:val="000000"/>
                <w:sz w:val="20"/>
                <w:szCs w:val="20"/>
                <w:shd w:val="clear" w:color="auto" w:fill="FFFFFF"/>
              </w:rPr>
              <w:lastRenderedPageBreak/>
              <w:t xml:space="preserve">В ходе  выполнения НИР было опубликовано </w:t>
            </w:r>
            <w:r>
              <w:rPr>
                <w:color w:val="000000"/>
                <w:sz w:val="20"/>
                <w:szCs w:val="20"/>
                <w:shd w:val="clear" w:color="auto" w:fill="FFFFFF"/>
              </w:rPr>
              <w:t>4</w:t>
            </w:r>
            <w:r w:rsidRPr="00417B33">
              <w:rPr>
                <w:color w:val="000000"/>
                <w:sz w:val="20"/>
                <w:szCs w:val="20"/>
                <w:shd w:val="clear" w:color="auto" w:fill="FFFFFF"/>
              </w:rPr>
              <w:t xml:space="preserve"> научны</w:t>
            </w:r>
            <w:r>
              <w:rPr>
                <w:color w:val="000000"/>
                <w:sz w:val="20"/>
                <w:szCs w:val="20"/>
                <w:shd w:val="clear" w:color="auto" w:fill="FFFFFF"/>
              </w:rPr>
              <w:t>е</w:t>
            </w:r>
            <w:r w:rsidRPr="00417B33">
              <w:rPr>
                <w:color w:val="000000"/>
                <w:sz w:val="20"/>
                <w:szCs w:val="20"/>
                <w:shd w:val="clear" w:color="auto" w:fill="FFFFFF"/>
              </w:rPr>
              <w:t xml:space="preserve"> работ</w:t>
            </w:r>
            <w:r>
              <w:rPr>
                <w:color w:val="000000"/>
                <w:sz w:val="20"/>
                <w:szCs w:val="20"/>
                <w:shd w:val="clear" w:color="auto" w:fill="FFFFFF"/>
              </w:rPr>
              <w:t>ы</w:t>
            </w:r>
            <w:r w:rsidRPr="00417B33">
              <w:rPr>
                <w:color w:val="000000"/>
                <w:sz w:val="20"/>
                <w:szCs w:val="20"/>
                <w:shd w:val="clear" w:color="auto" w:fill="FFFFFF"/>
              </w:rPr>
              <w:t>.</w:t>
            </w:r>
          </w:p>
          <w:p w:rsidR="001D51AA" w:rsidRPr="00074601" w:rsidRDefault="001D51AA" w:rsidP="00D714BB">
            <w:pPr>
              <w:rPr>
                <w:color w:val="000000"/>
                <w:sz w:val="20"/>
                <w:szCs w:val="22"/>
              </w:rPr>
            </w:pPr>
          </w:p>
        </w:tc>
        <w:tc>
          <w:tcPr>
            <w:tcW w:w="2512" w:type="dxa"/>
          </w:tcPr>
          <w:p w:rsidR="001D51AA" w:rsidRPr="00074601" w:rsidRDefault="001D51AA" w:rsidP="00D714BB">
            <w:pPr>
              <w:rPr>
                <w:color w:val="000000"/>
                <w:sz w:val="20"/>
                <w:szCs w:val="20"/>
              </w:rPr>
            </w:pPr>
          </w:p>
        </w:tc>
      </w:tr>
      <w:tr w:rsidR="001D51AA" w:rsidRPr="00F04282" w:rsidTr="00282C24">
        <w:trPr>
          <w:tblCellSpacing w:w="15" w:type="dxa"/>
          <w:jc w:val="center"/>
        </w:trPr>
        <w:tc>
          <w:tcPr>
            <w:tcW w:w="454" w:type="dxa"/>
          </w:tcPr>
          <w:p w:rsidR="001D51AA" w:rsidRPr="006E6BD5" w:rsidRDefault="001D51AA" w:rsidP="00CA4DCF">
            <w:pPr>
              <w:pStyle w:val="a3"/>
              <w:numPr>
                <w:ilvl w:val="0"/>
                <w:numId w:val="1"/>
              </w:numPr>
              <w:snapToGrid w:val="0"/>
              <w:spacing w:line="204" w:lineRule="auto"/>
              <w:jc w:val="center"/>
              <w:rPr>
                <w:rFonts w:ascii="Times New Roman" w:hAnsi="Times New Roman"/>
                <w:sz w:val="20"/>
                <w:szCs w:val="20"/>
              </w:rPr>
            </w:pPr>
          </w:p>
        </w:tc>
        <w:tc>
          <w:tcPr>
            <w:tcW w:w="2979" w:type="dxa"/>
          </w:tcPr>
          <w:p w:rsidR="001D51AA" w:rsidRPr="00074601" w:rsidRDefault="001D51AA" w:rsidP="00417B33">
            <w:pPr>
              <w:rPr>
                <w:color w:val="000000"/>
                <w:sz w:val="20"/>
                <w:szCs w:val="22"/>
              </w:rPr>
            </w:pPr>
            <w:r w:rsidRPr="00074601">
              <w:rPr>
                <w:color w:val="000000"/>
                <w:sz w:val="20"/>
                <w:szCs w:val="22"/>
              </w:rPr>
              <w:t>СГТУ-346 "Исследование путей повышения эффективности ПГУ в условиях первичного регулирования частоты"</w:t>
            </w:r>
          </w:p>
        </w:tc>
        <w:tc>
          <w:tcPr>
            <w:tcW w:w="2035" w:type="dxa"/>
          </w:tcPr>
          <w:p w:rsidR="001D51AA" w:rsidRPr="00074601" w:rsidRDefault="001D51AA" w:rsidP="00D714BB">
            <w:pPr>
              <w:jc w:val="center"/>
              <w:rPr>
                <w:b/>
                <w:color w:val="000000"/>
                <w:sz w:val="20"/>
                <w:szCs w:val="22"/>
              </w:rPr>
            </w:pPr>
            <w:r w:rsidRPr="00074601">
              <w:rPr>
                <w:b/>
                <w:color w:val="000000"/>
                <w:sz w:val="20"/>
                <w:szCs w:val="22"/>
              </w:rPr>
              <w:t>Аминов Р.З.</w:t>
            </w:r>
          </w:p>
          <w:p w:rsidR="001D51AA" w:rsidRPr="00074601" w:rsidRDefault="001D51AA" w:rsidP="00D714BB">
            <w:pPr>
              <w:jc w:val="center"/>
              <w:rPr>
                <w:color w:val="000000"/>
                <w:sz w:val="20"/>
                <w:szCs w:val="22"/>
              </w:rPr>
            </w:pPr>
            <w:r w:rsidRPr="00074601">
              <w:rPr>
                <w:color w:val="000000"/>
                <w:sz w:val="20"/>
                <w:szCs w:val="22"/>
              </w:rPr>
              <w:t>проф. каф. ТАЭ имени А.И. Андрющенко, д.т.н., проф.</w:t>
            </w:r>
          </w:p>
          <w:p w:rsidR="001D51AA" w:rsidRPr="00074601" w:rsidRDefault="001D51AA" w:rsidP="00D714BB">
            <w:pPr>
              <w:jc w:val="center"/>
              <w:rPr>
                <w:color w:val="000000"/>
                <w:sz w:val="20"/>
                <w:szCs w:val="22"/>
              </w:rPr>
            </w:pPr>
            <w:r w:rsidRPr="00074601">
              <w:rPr>
                <w:color w:val="000000"/>
                <w:sz w:val="20"/>
                <w:szCs w:val="22"/>
              </w:rPr>
              <w:t>(аспирант Москаленко А.Б.)</w:t>
            </w:r>
          </w:p>
        </w:tc>
        <w:tc>
          <w:tcPr>
            <w:tcW w:w="5353" w:type="dxa"/>
          </w:tcPr>
          <w:p w:rsidR="0031637D" w:rsidRPr="0031637D" w:rsidRDefault="0031637D" w:rsidP="0031637D">
            <w:pPr>
              <w:rPr>
                <w:color w:val="000000"/>
                <w:sz w:val="20"/>
                <w:szCs w:val="22"/>
              </w:rPr>
            </w:pPr>
            <w:r w:rsidRPr="0031637D">
              <w:rPr>
                <w:color w:val="000000"/>
                <w:sz w:val="20"/>
                <w:szCs w:val="22"/>
              </w:rPr>
              <w:t xml:space="preserve">Проведена оценка отрицательного эффекта при работе на пониженных режимах газотурбинных установок и паровых турбин парогазовой установки на примере ПГУ-325, вызванной необходимостью обеспечения возможности повышения мощности по требованию Системного оператора при снижении частоты тока в энергосистеме. </w:t>
            </w:r>
          </w:p>
          <w:p w:rsidR="0031637D" w:rsidRPr="0031637D" w:rsidRDefault="0031637D" w:rsidP="0031637D">
            <w:pPr>
              <w:rPr>
                <w:color w:val="000000"/>
                <w:sz w:val="20"/>
                <w:szCs w:val="22"/>
              </w:rPr>
            </w:pPr>
            <w:r w:rsidRPr="0031637D">
              <w:rPr>
                <w:color w:val="000000"/>
                <w:sz w:val="20"/>
                <w:szCs w:val="22"/>
              </w:rPr>
              <w:t>Разработан и запатентован способ повышения эффективности работы ПГУ в условиях первичного регулирования частоты тока в энергосистеме, реализуемый путем применения дополнительного обводного парораспределения на паровой турбине совместно с существующими системами парораспределения.</w:t>
            </w:r>
          </w:p>
          <w:p w:rsidR="0031637D" w:rsidRPr="0031637D" w:rsidRDefault="0031637D" w:rsidP="0031637D">
            <w:pPr>
              <w:rPr>
                <w:color w:val="000000"/>
                <w:sz w:val="20"/>
                <w:szCs w:val="22"/>
              </w:rPr>
            </w:pPr>
            <w:r w:rsidRPr="0031637D">
              <w:rPr>
                <w:color w:val="000000"/>
                <w:sz w:val="20"/>
                <w:szCs w:val="22"/>
              </w:rPr>
              <w:t xml:space="preserve">Исследовано влияние установки перегрузочной камеры </w:t>
            </w:r>
            <w:proofErr w:type="gramStart"/>
            <w:r w:rsidRPr="0031637D">
              <w:rPr>
                <w:color w:val="000000"/>
                <w:sz w:val="20"/>
                <w:szCs w:val="22"/>
              </w:rPr>
              <w:t>в проточную часть ПТУ для обеспечения возможности перегрузки турбины с использованием обводного парораспределения на внутренний относительный КПД при эксплуатации</w:t>
            </w:r>
            <w:proofErr w:type="gramEnd"/>
            <w:r w:rsidRPr="0031637D">
              <w:rPr>
                <w:color w:val="000000"/>
                <w:sz w:val="20"/>
                <w:szCs w:val="22"/>
              </w:rPr>
              <w:t xml:space="preserve"> на номинальном режиме методом детального расчета ступеней проточной части с построением треугольников скоростей и определением лопаточного КПД. </w:t>
            </w:r>
          </w:p>
          <w:p w:rsidR="0031637D" w:rsidRPr="0031637D" w:rsidRDefault="0031637D" w:rsidP="0031637D">
            <w:pPr>
              <w:rPr>
                <w:color w:val="000000"/>
                <w:sz w:val="20"/>
                <w:szCs w:val="22"/>
              </w:rPr>
            </w:pPr>
            <w:r w:rsidRPr="0031637D">
              <w:rPr>
                <w:color w:val="000000"/>
                <w:sz w:val="20"/>
                <w:szCs w:val="22"/>
              </w:rPr>
              <w:t xml:space="preserve">Определены основные экономические показатели энергоблока при применении обводного парораспределения в </w:t>
            </w:r>
            <w:r w:rsidRPr="0031637D">
              <w:rPr>
                <w:color w:val="000000"/>
                <w:sz w:val="20"/>
                <w:szCs w:val="22"/>
              </w:rPr>
              <w:lastRenderedPageBreak/>
              <w:t xml:space="preserve">зависимости от темпа роста стоимости топлива и отпускного тарифа на электроэнергию, а также режима работы парогазовой установки на её основные экономические показатели на примере энергоблока ПГУ-325 с учетом участия в первичном регулировании частоты тока в энергосистеме. Также проведена оценка допустимых экономических затрат на модернизацию паровых турбин путем установки на них обводного парораспределения. </w:t>
            </w:r>
          </w:p>
          <w:p w:rsidR="0031637D" w:rsidRPr="0031637D" w:rsidRDefault="0031637D" w:rsidP="0031637D">
            <w:pPr>
              <w:rPr>
                <w:color w:val="000000"/>
                <w:sz w:val="20"/>
                <w:szCs w:val="22"/>
              </w:rPr>
            </w:pPr>
            <w:r w:rsidRPr="0031637D">
              <w:rPr>
                <w:color w:val="000000"/>
                <w:sz w:val="20"/>
                <w:szCs w:val="22"/>
              </w:rPr>
              <w:t>Проведённые исследования легли в основу выпускной квалификационной работы Москаленко А.Б., окончившего аспирантуру только с оценками “отлично”.</w:t>
            </w:r>
          </w:p>
          <w:p w:rsidR="001D51AA" w:rsidRPr="00044B29" w:rsidRDefault="0031637D" w:rsidP="0031637D">
            <w:pPr>
              <w:rPr>
                <w:color w:val="000000"/>
                <w:sz w:val="20"/>
                <w:szCs w:val="22"/>
              </w:rPr>
            </w:pPr>
            <w:r w:rsidRPr="0031637D">
              <w:rPr>
                <w:color w:val="000000"/>
                <w:sz w:val="20"/>
                <w:szCs w:val="22"/>
              </w:rPr>
              <w:t>Полученные результаты исследования могут быть использованы при проектировании энергоблоков ПГУ.</w:t>
            </w:r>
          </w:p>
        </w:tc>
        <w:tc>
          <w:tcPr>
            <w:tcW w:w="2532" w:type="dxa"/>
          </w:tcPr>
          <w:p w:rsidR="001D51AA" w:rsidRPr="00F04282" w:rsidRDefault="001D51AA" w:rsidP="00D714BB">
            <w:pPr>
              <w:rPr>
                <w:color w:val="000000"/>
                <w:sz w:val="20"/>
                <w:szCs w:val="22"/>
              </w:rPr>
            </w:pPr>
          </w:p>
        </w:tc>
        <w:tc>
          <w:tcPr>
            <w:tcW w:w="2512" w:type="dxa"/>
          </w:tcPr>
          <w:p w:rsidR="001D51AA" w:rsidRPr="00F04282" w:rsidRDefault="001D51AA" w:rsidP="00D714BB">
            <w:pPr>
              <w:rPr>
                <w:color w:val="000000"/>
                <w:sz w:val="20"/>
                <w:szCs w:val="20"/>
              </w:rPr>
            </w:pPr>
          </w:p>
        </w:tc>
      </w:tr>
      <w:tr w:rsidR="00BC3302" w:rsidRPr="00C90B73" w:rsidTr="00AF0219">
        <w:trPr>
          <w:tblCellSpacing w:w="15" w:type="dxa"/>
          <w:jc w:val="center"/>
        </w:trPr>
        <w:tc>
          <w:tcPr>
            <w:tcW w:w="16015" w:type="dxa"/>
            <w:gridSpan w:val="6"/>
          </w:tcPr>
          <w:p w:rsidR="00BC3302" w:rsidRPr="00C90B73" w:rsidRDefault="00BC3302" w:rsidP="00BC3302">
            <w:pPr>
              <w:pStyle w:val="Style4"/>
              <w:spacing w:line="240" w:lineRule="auto"/>
              <w:jc w:val="center"/>
              <w:rPr>
                <w:bCs/>
                <w:i/>
                <w:sz w:val="22"/>
                <w:szCs w:val="20"/>
              </w:rPr>
            </w:pPr>
            <w:r w:rsidRPr="00C90B73">
              <w:rPr>
                <w:b/>
                <w:sz w:val="22"/>
                <w:szCs w:val="20"/>
              </w:rPr>
              <w:lastRenderedPageBreak/>
              <w:t>Российский</w:t>
            </w:r>
            <w:r>
              <w:rPr>
                <w:b/>
                <w:sz w:val="22"/>
                <w:szCs w:val="20"/>
              </w:rPr>
              <w:t xml:space="preserve"> научный</w:t>
            </w:r>
            <w:r w:rsidRPr="00C90B73">
              <w:rPr>
                <w:b/>
                <w:sz w:val="22"/>
                <w:szCs w:val="20"/>
              </w:rPr>
              <w:t xml:space="preserve"> фонд</w:t>
            </w:r>
          </w:p>
        </w:tc>
      </w:tr>
      <w:tr w:rsidR="004C3E33" w:rsidRPr="00CF5CE6" w:rsidTr="00282C24">
        <w:trPr>
          <w:tblCellSpacing w:w="15" w:type="dxa"/>
          <w:jc w:val="center"/>
        </w:trPr>
        <w:tc>
          <w:tcPr>
            <w:tcW w:w="454" w:type="dxa"/>
            <w:tcBorders>
              <w:top w:val="single" w:sz="4" w:space="0" w:color="auto"/>
              <w:left w:val="single" w:sz="4" w:space="0" w:color="auto"/>
              <w:bottom w:val="single" w:sz="4" w:space="0" w:color="auto"/>
              <w:right w:val="single" w:sz="4" w:space="0" w:color="auto"/>
            </w:tcBorders>
          </w:tcPr>
          <w:p w:rsidR="004C3E33" w:rsidRPr="00305C4F" w:rsidRDefault="004C3E33" w:rsidP="00BC3302">
            <w:pPr>
              <w:pStyle w:val="a3"/>
              <w:numPr>
                <w:ilvl w:val="0"/>
                <w:numId w:val="1"/>
              </w:numPr>
              <w:tabs>
                <w:tab w:val="left" w:pos="207"/>
                <w:tab w:val="center" w:pos="404"/>
              </w:tabs>
              <w:jc w:val="center"/>
              <w:rPr>
                <w:rFonts w:ascii="Times New Roman" w:hAnsi="Times New Roman"/>
                <w:sz w:val="20"/>
                <w:szCs w:val="20"/>
              </w:rPr>
            </w:pPr>
          </w:p>
        </w:tc>
        <w:tc>
          <w:tcPr>
            <w:tcW w:w="2979" w:type="dxa"/>
            <w:tcBorders>
              <w:top w:val="single" w:sz="4" w:space="0" w:color="auto"/>
              <w:left w:val="single" w:sz="4" w:space="0" w:color="auto"/>
              <w:bottom w:val="single" w:sz="4" w:space="0" w:color="auto"/>
              <w:right w:val="single" w:sz="4" w:space="0" w:color="auto"/>
            </w:tcBorders>
          </w:tcPr>
          <w:p w:rsidR="004C3E33" w:rsidRPr="00044B29" w:rsidRDefault="004C3E33" w:rsidP="00D714BB">
            <w:pPr>
              <w:rPr>
                <w:color w:val="000000"/>
                <w:sz w:val="20"/>
                <w:szCs w:val="20"/>
              </w:rPr>
            </w:pPr>
            <w:proofErr w:type="gramStart"/>
            <w:r w:rsidRPr="00044B29">
              <w:rPr>
                <w:color w:val="000000"/>
                <w:sz w:val="20"/>
                <w:szCs w:val="20"/>
              </w:rPr>
              <w:t>СГТУ-324</w:t>
            </w:r>
            <w:r w:rsidRPr="00305C4F">
              <w:rPr>
                <w:color w:val="000000"/>
                <w:sz w:val="20"/>
                <w:szCs w:val="20"/>
              </w:rPr>
              <w:t xml:space="preserve"> </w:t>
            </w:r>
            <w:r w:rsidRPr="00044B29">
              <w:rPr>
                <w:color w:val="000000"/>
                <w:sz w:val="20"/>
                <w:szCs w:val="20"/>
              </w:rPr>
              <w:t xml:space="preserve">"Новые композитные </w:t>
            </w:r>
            <w:proofErr w:type="spellStart"/>
            <w:r w:rsidRPr="00044B29">
              <w:rPr>
                <w:color w:val="000000"/>
                <w:sz w:val="20"/>
                <w:szCs w:val="20"/>
              </w:rPr>
              <w:t>функционализированного</w:t>
            </w:r>
            <w:proofErr w:type="spellEnd"/>
            <w:r w:rsidRPr="00044B29">
              <w:rPr>
                <w:color w:val="000000"/>
                <w:sz w:val="20"/>
                <w:szCs w:val="20"/>
              </w:rPr>
              <w:t xml:space="preserve"> </w:t>
            </w:r>
            <w:proofErr w:type="spellStart"/>
            <w:r w:rsidRPr="00044B29">
              <w:rPr>
                <w:color w:val="000000"/>
                <w:sz w:val="20"/>
                <w:szCs w:val="20"/>
              </w:rPr>
              <w:t>графена</w:t>
            </w:r>
            <w:proofErr w:type="spellEnd"/>
            <w:r w:rsidRPr="00044B29">
              <w:rPr>
                <w:color w:val="000000"/>
                <w:sz w:val="20"/>
                <w:szCs w:val="20"/>
              </w:rPr>
              <w:t xml:space="preserve"> и </w:t>
            </w:r>
            <w:proofErr w:type="spellStart"/>
            <w:r w:rsidRPr="00044B29">
              <w:rPr>
                <w:color w:val="000000"/>
                <w:sz w:val="20"/>
                <w:szCs w:val="20"/>
              </w:rPr>
              <w:t>наночастиц</w:t>
            </w:r>
            <w:proofErr w:type="spellEnd"/>
            <w:r w:rsidRPr="00044B29">
              <w:rPr>
                <w:color w:val="000000"/>
                <w:sz w:val="20"/>
                <w:szCs w:val="20"/>
              </w:rPr>
              <w:t xml:space="preserve"> оксидов металлов для разработки перспективных мультисенсорных газоаналитических преобразователей" </w:t>
            </w:r>
            <w:proofErr w:type="gramEnd"/>
          </w:p>
        </w:tc>
        <w:tc>
          <w:tcPr>
            <w:tcW w:w="2035" w:type="dxa"/>
            <w:tcBorders>
              <w:top w:val="single" w:sz="4" w:space="0" w:color="auto"/>
              <w:left w:val="single" w:sz="4" w:space="0" w:color="auto"/>
              <w:bottom w:val="single" w:sz="4" w:space="0" w:color="auto"/>
              <w:right w:val="single" w:sz="4" w:space="0" w:color="auto"/>
            </w:tcBorders>
          </w:tcPr>
          <w:p w:rsidR="004C3E33" w:rsidRPr="00305C4F" w:rsidRDefault="004C3E33" w:rsidP="00D714BB">
            <w:pPr>
              <w:pStyle w:val="Default"/>
              <w:jc w:val="center"/>
              <w:rPr>
                <w:sz w:val="20"/>
                <w:szCs w:val="20"/>
              </w:rPr>
            </w:pPr>
            <w:proofErr w:type="spellStart"/>
            <w:r w:rsidRPr="00305C4F">
              <w:rPr>
                <w:b/>
                <w:bCs/>
                <w:sz w:val="20"/>
                <w:szCs w:val="20"/>
              </w:rPr>
              <w:t>Варежников</w:t>
            </w:r>
            <w:proofErr w:type="spellEnd"/>
            <w:r w:rsidRPr="00305C4F">
              <w:rPr>
                <w:b/>
                <w:bCs/>
                <w:sz w:val="20"/>
                <w:szCs w:val="20"/>
              </w:rPr>
              <w:t xml:space="preserve"> А.С.</w:t>
            </w:r>
          </w:p>
          <w:p w:rsidR="004C3E33" w:rsidRPr="00044B29" w:rsidRDefault="004C3E33" w:rsidP="00D714BB">
            <w:pPr>
              <w:jc w:val="center"/>
              <w:rPr>
                <w:color w:val="000000"/>
                <w:sz w:val="20"/>
                <w:szCs w:val="20"/>
              </w:rPr>
            </w:pPr>
            <w:r w:rsidRPr="00305C4F">
              <w:rPr>
                <w:sz w:val="20"/>
                <w:szCs w:val="20"/>
              </w:rPr>
              <w:t xml:space="preserve">к.т.н., доц. каф. </w:t>
            </w:r>
            <w:proofErr w:type="gramStart"/>
            <w:r w:rsidRPr="00305C4F">
              <w:rPr>
                <w:sz w:val="20"/>
                <w:szCs w:val="20"/>
              </w:rPr>
              <w:t>ФИЗ</w:t>
            </w:r>
            <w:proofErr w:type="gramEnd"/>
          </w:p>
        </w:tc>
        <w:tc>
          <w:tcPr>
            <w:tcW w:w="5353" w:type="dxa"/>
            <w:tcBorders>
              <w:top w:val="single" w:sz="4" w:space="0" w:color="auto"/>
              <w:left w:val="single" w:sz="4" w:space="0" w:color="auto"/>
              <w:bottom w:val="single" w:sz="4" w:space="0" w:color="auto"/>
              <w:right w:val="single" w:sz="4" w:space="0" w:color="auto"/>
            </w:tcBorders>
          </w:tcPr>
          <w:p w:rsidR="004C3E33" w:rsidRPr="00F025A1" w:rsidRDefault="004C3E33" w:rsidP="004C3E33">
            <w:pPr>
              <w:pStyle w:val="PreformattedText"/>
              <w:rPr>
                <w:rFonts w:ascii="Times New Roman" w:hAnsi="Times New Roman" w:cs="Times New Roman"/>
                <w:lang w:val="ru-RU"/>
              </w:rPr>
            </w:pPr>
            <w:r w:rsidRPr="00F025A1">
              <w:rPr>
                <w:rFonts w:ascii="Times New Roman" w:hAnsi="Times New Roman" w:cs="Times New Roman"/>
                <w:lang w:val="ru-RU"/>
              </w:rPr>
              <w:t xml:space="preserve">1) Разработана масштабируемая методика жидкофазного синтеза </w:t>
            </w:r>
            <w:proofErr w:type="spellStart"/>
            <w:r w:rsidRPr="00F025A1">
              <w:rPr>
                <w:rFonts w:ascii="Times New Roman" w:hAnsi="Times New Roman" w:cs="Times New Roman"/>
                <w:lang w:val="ru-RU"/>
              </w:rPr>
              <w:t>фосфорилированного</w:t>
            </w:r>
            <w:proofErr w:type="spellEnd"/>
            <w:r w:rsidRPr="00F025A1">
              <w:rPr>
                <w:rFonts w:ascii="Times New Roman" w:hAnsi="Times New Roman" w:cs="Times New Roman"/>
                <w:lang w:val="ru-RU"/>
              </w:rPr>
              <w:t xml:space="preserve"> </w:t>
            </w:r>
            <w:proofErr w:type="spellStart"/>
            <w:r w:rsidRPr="00F025A1">
              <w:rPr>
                <w:rFonts w:ascii="Times New Roman" w:hAnsi="Times New Roman" w:cs="Times New Roman"/>
                <w:lang w:val="ru-RU"/>
              </w:rPr>
              <w:t>графена</w:t>
            </w:r>
            <w:proofErr w:type="spellEnd"/>
            <w:r w:rsidRPr="00F025A1">
              <w:rPr>
                <w:rFonts w:ascii="Times New Roman" w:hAnsi="Times New Roman" w:cs="Times New Roman"/>
                <w:lang w:val="ru-RU"/>
              </w:rPr>
              <w:t xml:space="preserve"> с концентрацией</w:t>
            </w:r>
          </w:p>
          <w:p w:rsidR="004C3E33" w:rsidRPr="00F025A1" w:rsidRDefault="004C3E33" w:rsidP="004C3E33">
            <w:pPr>
              <w:pStyle w:val="PreformattedText"/>
              <w:rPr>
                <w:rFonts w:ascii="Times New Roman" w:hAnsi="Times New Roman" w:cs="Times New Roman"/>
                <w:lang w:val="ru-RU"/>
              </w:rPr>
            </w:pPr>
            <w:r w:rsidRPr="00F025A1">
              <w:rPr>
                <w:rFonts w:ascii="Times New Roman" w:hAnsi="Times New Roman" w:cs="Times New Roman"/>
                <w:lang w:val="ru-RU"/>
              </w:rPr>
              <w:t>фосфорсодержащих (-РО</w:t>
            </w:r>
            <w:r>
              <w:rPr>
                <w:rFonts w:ascii="Times New Roman" w:hAnsi="Times New Roman" w:cs="Times New Roman"/>
                <w:lang w:val="ru-RU"/>
              </w:rPr>
              <w:t>3</w:t>
            </w:r>
            <w:r w:rsidRPr="00F025A1">
              <w:rPr>
                <w:rFonts w:ascii="Times New Roman" w:hAnsi="Times New Roman" w:cs="Times New Roman"/>
                <w:lang w:val="ru-RU"/>
              </w:rPr>
              <w:t xml:space="preserve"> и </w:t>
            </w:r>
            <w:proofErr w:type="gramStart"/>
            <w:r w:rsidRPr="00F025A1">
              <w:rPr>
                <w:rFonts w:ascii="Times New Roman" w:hAnsi="Times New Roman" w:cs="Times New Roman"/>
                <w:lang w:val="ru-RU"/>
              </w:rPr>
              <w:t>-О</w:t>
            </w:r>
            <w:proofErr w:type="gramEnd"/>
            <w:r w:rsidRPr="00F025A1">
              <w:rPr>
                <w:rFonts w:ascii="Times New Roman" w:hAnsi="Times New Roman" w:cs="Times New Roman"/>
                <w:lang w:val="ru-RU"/>
              </w:rPr>
              <w:t>-РО</w:t>
            </w:r>
            <w:r>
              <w:rPr>
                <w:rFonts w:ascii="Times New Roman" w:hAnsi="Times New Roman" w:cs="Times New Roman"/>
                <w:lang w:val="ru-RU"/>
              </w:rPr>
              <w:t>3</w:t>
            </w:r>
            <w:r w:rsidRPr="00F025A1">
              <w:rPr>
                <w:rFonts w:ascii="Times New Roman" w:hAnsi="Times New Roman" w:cs="Times New Roman"/>
                <w:lang w:val="ru-RU"/>
              </w:rPr>
              <w:t xml:space="preserve">) до 10,2 </w:t>
            </w:r>
            <w:proofErr w:type="spellStart"/>
            <w:r w:rsidRPr="00F025A1">
              <w:rPr>
                <w:rFonts w:ascii="Times New Roman" w:hAnsi="Times New Roman" w:cs="Times New Roman"/>
                <w:lang w:val="ru-RU"/>
              </w:rPr>
              <w:t>ат</w:t>
            </w:r>
            <w:proofErr w:type="spellEnd"/>
            <w:r w:rsidRPr="00F025A1">
              <w:rPr>
                <w:rFonts w:ascii="Times New Roman" w:hAnsi="Times New Roman" w:cs="Times New Roman"/>
                <w:lang w:val="ru-RU"/>
              </w:rPr>
              <w:t xml:space="preserve">.%, впервые достигнута </w:t>
            </w:r>
            <w:proofErr w:type="spellStart"/>
            <w:r w:rsidRPr="00F025A1">
              <w:rPr>
                <w:rFonts w:ascii="Times New Roman" w:hAnsi="Times New Roman" w:cs="Times New Roman"/>
                <w:lang w:val="ru-RU"/>
              </w:rPr>
              <w:t>функционализация</w:t>
            </w:r>
            <w:proofErr w:type="spellEnd"/>
            <w:r w:rsidRPr="00F025A1">
              <w:rPr>
                <w:rFonts w:ascii="Times New Roman" w:hAnsi="Times New Roman" w:cs="Times New Roman"/>
                <w:lang w:val="ru-RU"/>
              </w:rPr>
              <w:t xml:space="preserve"> </w:t>
            </w:r>
            <w:proofErr w:type="spellStart"/>
            <w:r w:rsidRPr="00F025A1">
              <w:rPr>
                <w:rFonts w:ascii="Times New Roman" w:hAnsi="Times New Roman" w:cs="Times New Roman"/>
                <w:lang w:val="ru-RU"/>
              </w:rPr>
              <w:t>графена</w:t>
            </w:r>
            <w:proofErr w:type="spellEnd"/>
            <w:r>
              <w:rPr>
                <w:rFonts w:ascii="Times New Roman" w:hAnsi="Times New Roman" w:cs="Times New Roman"/>
                <w:lang w:val="ru-RU"/>
              </w:rPr>
              <w:t xml:space="preserve"> </w:t>
            </w:r>
            <w:r w:rsidRPr="00F025A1">
              <w:rPr>
                <w:rFonts w:ascii="Times New Roman" w:hAnsi="Times New Roman" w:cs="Times New Roman"/>
                <w:lang w:val="ru-RU"/>
              </w:rPr>
              <w:t xml:space="preserve">фосфорсодержащими группами с концентрацией выше 8 </w:t>
            </w:r>
            <w:proofErr w:type="spellStart"/>
            <w:r w:rsidRPr="00F025A1">
              <w:rPr>
                <w:rFonts w:ascii="Times New Roman" w:hAnsi="Times New Roman" w:cs="Times New Roman"/>
                <w:lang w:val="ru-RU"/>
              </w:rPr>
              <w:t>ат</w:t>
            </w:r>
            <w:proofErr w:type="spellEnd"/>
            <w:r w:rsidRPr="00F025A1">
              <w:rPr>
                <w:rFonts w:ascii="Times New Roman" w:hAnsi="Times New Roman" w:cs="Times New Roman"/>
                <w:lang w:val="ru-RU"/>
              </w:rPr>
              <w:t>.%.</w:t>
            </w:r>
          </w:p>
          <w:p w:rsidR="004C3E33" w:rsidRPr="00F025A1" w:rsidRDefault="004C3E33" w:rsidP="004C3E33">
            <w:pPr>
              <w:pStyle w:val="PreformattedText"/>
              <w:rPr>
                <w:rFonts w:ascii="Times New Roman" w:hAnsi="Times New Roman" w:cs="Times New Roman"/>
                <w:lang w:val="ru-RU"/>
              </w:rPr>
            </w:pPr>
            <w:r w:rsidRPr="00F025A1">
              <w:rPr>
                <w:rFonts w:ascii="Times New Roman" w:hAnsi="Times New Roman" w:cs="Times New Roman"/>
                <w:lang w:val="ru-RU"/>
              </w:rPr>
              <w:t xml:space="preserve">2) Исследована коллоидная стабильность и развит подход аэрозольного напыления </w:t>
            </w:r>
            <w:proofErr w:type="spellStart"/>
            <w:r w:rsidRPr="00F025A1">
              <w:rPr>
                <w:rFonts w:ascii="Times New Roman" w:hAnsi="Times New Roman" w:cs="Times New Roman"/>
                <w:lang w:val="ru-RU"/>
              </w:rPr>
              <w:t>фосфорилированного</w:t>
            </w:r>
            <w:proofErr w:type="spellEnd"/>
            <w:r w:rsidRPr="00F025A1">
              <w:rPr>
                <w:rFonts w:ascii="Times New Roman" w:hAnsi="Times New Roman" w:cs="Times New Roman"/>
                <w:lang w:val="ru-RU"/>
              </w:rPr>
              <w:t xml:space="preserve"> </w:t>
            </w:r>
            <w:proofErr w:type="spellStart"/>
            <w:r w:rsidRPr="00F025A1">
              <w:rPr>
                <w:rFonts w:ascii="Times New Roman" w:hAnsi="Times New Roman" w:cs="Times New Roman"/>
                <w:lang w:val="ru-RU"/>
              </w:rPr>
              <w:t>графена</w:t>
            </w:r>
            <w:proofErr w:type="spellEnd"/>
            <w:r w:rsidRPr="00F025A1">
              <w:rPr>
                <w:rFonts w:ascii="Times New Roman" w:hAnsi="Times New Roman" w:cs="Times New Roman"/>
                <w:lang w:val="ru-RU"/>
              </w:rPr>
              <w:t xml:space="preserve"> для</w:t>
            </w:r>
            <w:r>
              <w:rPr>
                <w:rFonts w:ascii="Times New Roman" w:hAnsi="Times New Roman" w:cs="Times New Roman"/>
                <w:lang w:val="ru-RU"/>
              </w:rPr>
              <w:t xml:space="preserve"> </w:t>
            </w:r>
            <w:r w:rsidRPr="00F025A1">
              <w:rPr>
                <w:rFonts w:ascii="Times New Roman" w:hAnsi="Times New Roman" w:cs="Times New Roman"/>
                <w:lang w:val="ru-RU"/>
              </w:rPr>
              <w:t xml:space="preserve">получения тонких, толщиной 5-40 </w:t>
            </w:r>
            <w:proofErr w:type="spellStart"/>
            <w:r w:rsidRPr="00F025A1">
              <w:rPr>
                <w:rFonts w:ascii="Times New Roman" w:hAnsi="Times New Roman" w:cs="Times New Roman"/>
                <w:lang w:val="ru-RU"/>
              </w:rPr>
              <w:t>нм</w:t>
            </w:r>
            <w:proofErr w:type="spellEnd"/>
            <w:r w:rsidRPr="00F025A1">
              <w:rPr>
                <w:rFonts w:ascii="Times New Roman" w:hAnsi="Times New Roman" w:cs="Times New Roman"/>
                <w:lang w:val="ru-RU"/>
              </w:rPr>
              <w:t>, покрытий из данного материала на поверхности кремниевых и кварцевых</w:t>
            </w:r>
            <w:r>
              <w:rPr>
                <w:rFonts w:ascii="Times New Roman" w:hAnsi="Times New Roman" w:cs="Times New Roman"/>
                <w:lang w:val="ru-RU"/>
              </w:rPr>
              <w:t xml:space="preserve"> </w:t>
            </w:r>
            <w:r w:rsidRPr="00F025A1">
              <w:rPr>
                <w:rFonts w:ascii="Times New Roman" w:hAnsi="Times New Roman" w:cs="Times New Roman"/>
                <w:lang w:val="ru-RU"/>
              </w:rPr>
              <w:t xml:space="preserve">подложек, а также </w:t>
            </w:r>
            <w:proofErr w:type="spellStart"/>
            <w:r w:rsidRPr="00F025A1">
              <w:rPr>
                <w:rFonts w:ascii="Times New Roman" w:hAnsi="Times New Roman" w:cs="Times New Roman"/>
                <w:lang w:val="ru-RU"/>
              </w:rPr>
              <w:t>мультиэлектродных</w:t>
            </w:r>
            <w:proofErr w:type="spellEnd"/>
            <w:r w:rsidRPr="00F025A1">
              <w:rPr>
                <w:rFonts w:ascii="Times New Roman" w:hAnsi="Times New Roman" w:cs="Times New Roman"/>
                <w:lang w:val="ru-RU"/>
              </w:rPr>
              <w:t xml:space="preserve"> чипов с системой компланарных электродов из благородных металлов</w:t>
            </w:r>
            <w:r>
              <w:rPr>
                <w:rFonts w:ascii="Times New Roman" w:hAnsi="Times New Roman" w:cs="Times New Roman"/>
                <w:lang w:val="ru-RU"/>
              </w:rPr>
              <w:t xml:space="preserve"> </w:t>
            </w:r>
            <w:r w:rsidRPr="00F025A1">
              <w:rPr>
                <w:rFonts w:ascii="Times New Roman" w:hAnsi="Times New Roman" w:cs="Times New Roman"/>
                <w:lang w:val="ru-RU"/>
              </w:rPr>
              <w:t>(золото/платина).</w:t>
            </w:r>
          </w:p>
          <w:p w:rsidR="004C3E33" w:rsidRPr="00F025A1" w:rsidRDefault="004C3E33" w:rsidP="004C3E33">
            <w:pPr>
              <w:pStyle w:val="PreformattedText"/>
              <w:rPr>
                <w:rFonts w:ascii="Times New Roman" w:hAnsi="Times New Roman" w:cs="Times New Roman"/>
                <w:lang w:val="ru-RU"/>
              </w:rPr>
            </w:pPr>
            <w:r w:rsidRPr="00F025A1">
              <w:rPr>
                <w:rFonts w:ascii="Times New Roman" w:hAnsi="Times New Roman" w:cs="Times New Roman"/>
                <w:lang w:val="ru-RU"/>
              </w:rPr>
              <w:t>5) Был успешно опробован метод получения композитных структур (</w:t>
            </w:r>
            <w:proofErr w:type="spellStart"/>
            <w:r w:rsidRPr="00F025A1">
              <w:rPr>
                <w:rFonts w:ascii="Times New Roman" w:hAnsi="Times New Roman" w:cs="Times New Roman"/>
                <w:lang w:val="ru-RU"/>
              </w:rPr>
              <w:t>гетероструктур</w:t>
            </w:r>
            <w:proofErr w:type="spellEnd"/>
            <w:r w:rsidRPr="00F025A1">
              <w:rPr>
                <w:rFonts w:ascii="Times New Roman" w:hAnsi="Times New Roman" w:cs="Times New Roman"/>
                <w:lang w:val="ru-RU"/>
              </w:rPr>
              <w:t>) на основе нескольких слоев</w:t>
            </w:r>
          </w:p>
          <w:p w:rsidR="004C3E33" w:rsidRPr="00F025A1" w:rsidRDefault="004C3E33" w:rsidP="004C3E33">
            <w:pPr>
              <w:pStyle w:val="PreformattedText"/>
              <w:rPr>
                <w:rFonts w:ascii="Times New Roman" w:hAnsi="Times New Roman" w:cs="Times New Roman"/>
                <w:lang w:val="ru-RU"/>
              </w:rPr>
            </w:pPr>
            <w:proofErr w:type="spellStart"/>
            <w:r w:rsidRPr="00F025A1">
              <w:rPr>
                <w:rFonts w:ascii="Times New Roman" w:hAnsi="Times New Roman" w:cs="Times New Roman"/>
                <w:lang w:val="ru-RU"/>
              </w:rPr>
              <w:t>функционализированных</w:t>
            </w:r>
            <w:proofErr w:type="spellEnd"/>
            <w:r w:rsidRPr="00F025A1">
              <w:rPr>
                <w:rFonts w:ascii="Times New Roman" w:hAnsi="Times New Roman" w:cs="Times New Roman"/>
                <w:lang w:val="ru-RU"/>
              </w:rPr>
              <w:t xml:space="preserve"> </w:t>
            </w:r>
            <w:proofErr w:type="spellStart"/>
            <w:r w:rsidRPr="00F025A1">
              <w:rPr>
                <w:rFonts w:ascii="Times New Roman" w:hAnsi="Times New Roman" w:cs="Times New Roman"/>
                <w:lang w:val="ru-RU"/>
              </w:rPr>
              <w:t>графенов</w:t>
            </w:r>
            <w:proofErr w:type="spellEnd"/>
            <w:r w:rsidRPr="00F025A1">
              <w:rPr>
                <w:rFonts w:ascii="Times New Roman" w:hAnsi="Times New Roman" w:cs="Times New Roman"/>
                <w:lang w:val="ru-RU"/>
              </w:rPr>
              <w:t xml:space="preserve">, </w:t>
            </w:r>
            <w:proofErr w:type="gramStart"/>
            <w:r w:rsidRPr="00F025A1">
              <w:rPr>
                <w:rFonts w:ascii="Times New Roman" w:hAnsi="Times New Roman" w:cs="Times New Roman"/>
                <w:lang w:val="ru-RU"/>
              </w:rPr>
              <w:t>обладающих</w:t>
            </w:r>
            <w:proofErr w:type="gramEnd"/>
            <w:r w:rsidRPr="00F025A1">
              <w:rPr>
                <w:rFonts w:ascii="Times New Roman" w:hAnsi="Times New Roman" w:cs="Times New Roman"/>
                <w:lang w:val="ru-RU"/>
              </w:rPr>
              <w:t xml:space="preserve"> большим потенциалом использования в качестве </w:t>
            </w:r>
            <w:r>
              <w:rPr>
                <w:rFonts w:ascii="Times New Roman" w:hAnsi="Times New Roman" w:cs="Times New Roman"/>
                <w:lang w:val="ru-RU"/>
              </w:rPr>
              <w:t xml:space="preserve"> </w:t>
            </w:r>
            <w:proofErr w:type="spellStart"/>
            <w:r>
              <w:rPr>
                <w:rFonts w:ascii="Times New Roman" w:hAnsi="Times New Roman" w:cs="Times New Roman"/>
                <w:lang w:val="ru-RU"/>
              </w:rPr>
              <w:t>г</w:t>
            </w:r>
            <w:r w:rsidRPr="00F025A1">
              <w:rPr>
                <w:rFonts w:ascii="Times New Roman" w:hAnsi="Times New Roman" w:cs="Times New Roman"/>
                <w:lang w:val="ru-RU"/>
              </w:rPr>
              <w:t>азочувствительного</w:t>
            </w:r>
            <w:proofErr w:type="spellEnd"/>
            <w:r>
              <w:rPr>
                <w:rFonts w:ascii="Times New Roman" w:hAnsi="Times New Roman" w:cs="Times New Roman"/>
                <w:lang w:val="ru-RU"/>
              </w:rPr>
              <w:t xml:space="preserve"> </w:t>
            </w:r>
            <w:r w:rsidRPr="00F025A1">
              <w:rPr>
                <w:rFonts w:ascii="Times New Roman" w:hAnsi="Times New Roman" w:cs="Times New Roman"/>
                <w:lang w:val="ru-RU"/>
              </w:rPr>
              <w:t>слоя для ГМПП</w:t>
            </w:r>
            <w:r>
              <w:rPr>
                <w:rFonts w:ascii="Times New Roman" w:hAnsi="Times New Roman" w:cs="Times New Roman"/>
                <w:lang w:val="ru-RU"/>
              </w:rPr>
              <w:t>.</w:t>
            </w:r>
          </w:p>
          <w:p w:rsidR="004C3E33" w:rsidRPr="00F025A1" w:rsidRDefault="004C3E33" w:rsidP="004C3E33">
            <w:pPr>
              <w:pStyle w:val="PreformattedText"/>
              <w:rPr>
                <w:rFonts w:ascii="Times New Roman" w:hAnsi="Times New Roman" w:cs="Times New Roman"/>
                <w:lang w:val="ru-RU"/>
              </w:rPr>
            </w:pPr>
            <w:r w:rsidRPr="00F025A1">
              <w:rPr>
                <w:rFonts w:ascii="Times New Roman" w:hAnsi="Times New Roman" w:cs="Times New Roman"/>
                <w:lang w:val="ru-RU"/>
              </w:rPr>
              <w:t xml:space="preserve">4) Разработан метод иммобилизации массивов индивидуальных </w:t>
            </w:r>
            <w:proofErr w:type="spellStart"/>
            <w:r w:rsidRPr="00F025A1">
              <w:rPr>
                <w:rFonts w:ascii="Times New Roman" w:hAnsi="Times New Roman" w:cs="Times New Roman"/>
                <w:lang w:val="ru-RU"/>
              </w:rPr>
              <w:t>наночастиц</w:t>
            </w:r>
            <w:proofErr w:type="spellEnd"/>
            <w:r w:rsidRPr="00F025A1">
              <w:rPr>
                <w:rFonts w:ascii="Times New Roman" w:hAnsi="Times New Roman" w:cs="Times New Roman"/>
                <w:lang w:val="ru-RU"/>
              </w:rPr>
              <w:t xml:space="preserve"> </w:t>
            </w:r>
            <w:r>
              <w:rPr>
                <w:rFonts w:ascii="Times New Roman" w:hAnsi="Times New Roman" w:cs="Times New Roman"/>
              </w:rPr>
              <w:t>Zn</w:t>
            </w:r>
            <w:r w:rsidRPr="00F025A1">
              <w:rPr>
                <w:rFonts w:ascii="Times New Roman" w:hAnsi="Times New Roman" w:cs="Times New Roman"/>
                <w:lang w:val="ru-RU"/>
              </w:rPr>
              <w:t xml:space="preserve">О, </w:t>
            </w:r>
            <w:r>
              <w:rPr>
                <w:rFonts w:ascii="Times New Roman" w:hAnsi="Times New Roman" w:cs="Times New Roman"/>
              </w:rPr>
              <w:t>Sn</w:t>
            </w:r>
            <w:r w:rsidRPr="00F025A1">
              <w:rPr>
                <w:rFonts w:ascii="Times New Roman" w:hAnsi="Times New Roman" w:cs="Times New Roman"/>
                <w:lang w:val="ru-RU"/>
              </w:rPr>
              <w:t xml:space="preserve">О2, </w:t>
            </w:r>
            <w:proofErr w:type="spellStart"/>
            <w:r>
              <w:rPr>
                <w:rFonts w:ascii="Times New Roman" w:hAnsi="Times New Roman" w:cs="Times New Roman"/>
              </w:rPr>
              <w:t>TiO</w:t>
            </w:r>
            <w:proofErr w:type="spellEnd"/>
            <w:r w:rsidRPr="00F025A1">
              <w:rPr>
                <w:rFonts w:ascii="Times New Roman" w:hAnsi="Times New Roman" w:cs="Times New Roman"/>
                <w:lang w:val="ru-RU"/>
              </w:rPr>
              <w:t>2, СеО</w:t>
            </w:r>
            <w:proofErr w:type="gramStart"/>
            <w:r w:rsidRPr="00F025A1">
              <w:rPr>
                <w:rFonts w:ascii="Times New Roman" w:hAnsi="Times New Roman" w:cs="Times New Roman"/>
                <w:lang w:val="ru-RU"/>
              </w:rPr>
              <w:t>2</w:t>
            </w:r>
            <w:proofErr w:type="gramEnd"/>
            <w:r w:rsidRPr="00F025A1">
              <w:rPr>
                <w:rFonts w:ascii="Times New Roman" w:hAnsi="Times New Roman" w:cs="Times New Roman"/>
                <w:lang w:val="ru-RU"/>
              </w:rPr>
              <w:t xml:space="preserve"> на поверхности</w:t>
            </w:r>
          </w:p>
          <w:p w:rsidR="004C3E33" w:rsidRPr="00F025A1" w:rsidRDefault="004C3E33" w:rsidP="004C3E33">
            <w:pPr>
              <w:pStyle w:val="PreformattedText"/>
              <w:rPr>
                <w:rFonts w:ascii="Times New Roman" w:hAnsi="Times New Roman" w:cs="Times New Roman"/>
                <w:lang w:val="ru-RU"/>
              </w:rPr>
            </w:pPr>
            <w:proofErr w:type="spellStart"/>
            <w:r w:rsidRPr="00F025A1">
              <w:rPr>
                <w:rFonts w:ascii="Times New Roman" w:hAnsi="Times New Roman" w:cs="Times New Roman"/>
                <w:lang w:val="ru-RU"/>
              </w:rPr>
              <w:t>аминированного</w:t>
            </w:r>
            <w:proofErr w:type="spellEnd"/>
            <w:r w:rsidRPr="00F025A1">
              <w:rPr>
                <w:rFonts w:ascii="Times New Roman" w:hAnsi="Times New Roman" w:cs="Times New Roman"/>
                <w:lang w:val="ru-RU"/>
              </w:rPr>
              <w:t xml:space="preserve">, </w:t>
            </w:r>
            <w:proofErr w:type="spellStart"/>
            <w:r w:rsidRPr="00F025A1">
              <w:rPr>
                <w:rFonts w:ascii="Times New Roman" w:hAnsi="Times New Roman" w:cs="Times New Roman"/>
                <w:lang w:val="ru-RU"/>
              </w:rPr>
              <w:t>тиолированного</w:t>
            </w:r>
            <w:proofErr w:type="spellEnd"/>
            <w:r w:rsidRPr="00F025A1">
              <w:rPr>
                <w:rFonts w:ascii="Times New Roman" w:hAnsi="Times New Roman" w:cs="Times New Roman"/>
                <w:lang w:val="ru-RU"/>
              </w:rPr>
              <w:t xml:space="preserve"> и йодированного </w:t>
            </w:r>
            <w:proofErr w:type="spellStart"/>
            <w:r w:rsidRPr="00F025A1">
              <w:rPr>
                <w:rFonts w:ascii="Times New Roman" w:hAnsi="Times New Roman" w:cs="Times New Roman"/>
                <w:lang w:val="ru-RU"/>
              </w:rPr>
              <w:t>графенов</w:t>
            </w:r>
            <w:proofErr w:type="spellEnd"/>
            <w:r w:rsidRPr="00F025A1">
              <w:rPr>
                <w:rFonts w:ascii="Times New Roman" w:hAnsi="Times New Roman" w:cs="Times New Roman"/>
                <w:lang w:val="ru-RU"/>
              </w:rPr>
              <w:t xml:space="preserve"> в ходе смешивания дисперсий соответствующих</w:t>
            </w:r>
          </w:p>
          <w:p w:rsidR="004C3E33" w:rsidRPr="00F025A1" w:rsidRDefault="004C3E33" w:rsidP="004C3E33">
            <w:pPr>
              <w:pStyle w:val="PreformattedText"/>
              <w:rPr>
                <w:rFonts w:ascii="Times New Roman" w:hAnsi="Times New Roman" w:cs="Times New Roman"/>
                <w:lang w:val="ru-RU"/>
              </w:rPr>
            </w:pPr>
            <w:proofErr w:type="spellStart"/>
            <w:r w:rsidRPr="00F025A1">
              <w:rPr>
                <w:rFonts w:ascii="Times New Roman" w:hAnsi="Times New Roman" w:cs="Times New Roman"/>
                <w:lang w:val="ru-RU"/>
              </w:rPr>
              <w:t>функционализированных</w:t>
            </w:r>
            <w:proofErr w:type="spellEnd"/>
            <w:r w:rsidRPr="00F025A1">
              <w:rPr>
                <w:rFonts w:ascii="Times New Roman" w:hAnsi="Times New Roman" w:cs="Times New Roman"/>
                <w:lang w:val="ru-RU"/>
              </w:rPr>
              <w:t xml:space="preserve"> </w:t>
            </w:r>
            <w:proofErr w:type="spellStart"/>
            <w:r w:rsidRPr="00F025A1">
              <w:rPr>
                <w:rFonts w:ascii="Times New Roman" w:hAnsi="Times New Roman" w:cs="Times New Roman"/>
                <w:lang w:val="ru-RU"/>
              </w:rPr>
              <w:t>графенов</w:t>
            </w:r>
            <w:proofErr w:type="spellEnd"/>
            <w:r w:rsidRPr="00F025A1">
              <w:rPr>
                <w:rFonts w:ascii="Times New Roman" w:hAnsi="Times New Roman" w:cs="Times New Roman"/>
                <w:lang w:val="ru-RU"/>
              </w:rPr>
              <w:t xml:space="preserve"> и </w:t>
            </w:r>
            <w:proofErr w:type="spellStart"/>
            <w:r w:rsidRPr="00F025A1">
              <w:rPr>
                <w:rFonts w:ascii="Times New Roman" w:hAnsi="Times New Roman" w:cs="Times New Roman"/>
                <w:lang w:val="ru-RU"/>
              </w:rPr>
              <w:t>наночастиц</w:t>
            </w:r>
            <w:proofErr w:type="spellEnd"/>
            <w:r w:rsidRPr="00F025A1">
              <w:rPr>
                <w:rFonts w:ascii="Times New Roman" w:hAnsi="Times New Roman" w:cs="Times New Roman"/>
                <w:lang w:val="ru-RU"/>
              </w:rPr>
              <w:t xml:space="preserve"> оксидов металлов. Развита математическая модель для расчетов</w:t>
            </w:r>
          </w:p>
          <w:p w:rsidR="004C3E33" w:rsidRPr="00F025A1" w:rsidRDefault="004C3E33" w:rsidP="004C3E33">
            <w:pPr>
              <w:pStyle w:val="PreformattedText"/>
              <w:rPr>
                <w:rFonts w:ascii="Times New Roman" w:hAnsi="Times New Roman" w:cs="Times New Roman"/>
                <w:lang w:val="ru-RU"/>
              </w:rPr>
            </w:pPr>
            <w:r w:rsidRPr="00F025A1">
              <w:rPr>
                <w:rFonts w:ascii="Times New Roman" w:hAnsi="Times New Roman" w:cs="Times New Roman"/>
                <w:lang w:val="ru-RU"/>
              </w:rPr>
              <w:t xml:space="preserve">требуемых параметров дисперсионных систем </w:t>
            </w:r>
            <w:proofErr w:type="spellStart"/>
            <w:r w:rsidRPr="00F025A1">
              <w:rPr>
                <w:rFonts w:ascii="Times New Roman" w:hAnsi="Times New Roman" w:cs="Times New Roman"/>
                <w:lang w:val="ru-RU"/>
              </w:rPr>
              <w:lastRenderedPageBreak/>
              <w:t>функционализированных</w:t>
            </w:r>
            <w:proofErr w:type="spellEnd"/>
            <w:r w:rsidRPr="00F025A1">
              <w:rPr>
                <w:rFonts w:ascii="Times New Roman" w:hAnsi="Times New Roman" w:cs="Times New Roman"/>
                <w:lang w:val="ru-RU"/>
              </w:rPr>
              <w:t xml:space="preserve"> </w:t>
            </w:r>
            <w:proofErr w:type="spellStart"/>
            <w:r w:rsidRPr="00F025A1">
              <w:rPr>
                <w:rFonts w:ascii="Times New Roman" w:hAnsi="Times New Roman" w:cs="Times New Roman"/>
                <w:lang w:val="ru-RU"/>
              </w:rPr>
              <w:t>графенов</w:t>
            </w:r>
            <w:proofErr w:type="spellEnd"/>
            <w:r w:rsidRPr="00F025A1">
              <w:rPr>
                <w:rFonts w:ascii="Times New Roman" w:hAnsi="Times New Roman" w:cs="Times New Roman"/>
                <w:lang w:val="ru-RU"/>
              </w:rPr>
              <w:t xml:space="preserve"> и </w:t>
            </w:r>
            <w:proofErr w:type="spellStart"/>
            <w:r w:rsidRPr="00F025A1">
              <w:rPr>
                <w:rFonts w:ascii="Times New Roman" w:hAnsi="Times New Roman" w:cs="Times New Roman"/>
                <w:lang w:val="ru-RU"/>
              </w:rPr>
              <w:t>наночастиц</w:t>
            </w:r>
            <w:proofErr w:type="spellEnd"/>
            <w:r w:rsidRPr="00F025A1">
              <w:rPr>
                <w:rFonts w:ascii="Times New Roman" w:hAnsi="Times New Roman" w:cs="Times New Roman"/>
                <w:lang w:val="ru-RU"/>
              </w:rPr>
              <w:t xml:space="preserve"> оксидов металлов для</w:t>
            </w:r>
            <w:r w:rsidRPr="009C7822">
              <w:rPr>
                <w:rFonts w:ascii="Times New Roman" w:hAnsi="Times New Roman" w:cs="Times New Roman"/>
                <w:lang w:val="ru-RU"/>
              </w:rPr>
              <w:t xml:space="preserve"> </w:t>
            </w:r>
            <w:r w:rsidRPr="00F025A1">
              <w:rPr>
                <w:rFonts w:ascii="Times New Roman" w:hAnsi="Times New Roman" w:cs="Times New Roman"/>
                <w:lang w:val="ru-RU"/>
              </w:rPr>
              <w:t xml:space="preserve">получения </w:t>
            </w:r>
            <w:proofErr w:type="spellStart"/>
            <w:r w:rsidRPr="00F025A1">
              <w:rPr>
                <w:rFonts w:ascii="Times New Roman" w:hAnsi="Times New Roman" w:cs="Times New Roman"/>
                <w:lang w:val="ru-RU"/>
              </w:rPr>
              <w:t>нанокомпозитных</w:t>
            </w:r>
            <w:proofErr w:type="spellEnd"/>
            <w:r w:rsidRPr="00F025A1">
              <w:rPr>
                <w:rFonts w:ascii="Times New Roman" w:hAnsi="Times New Roman" w:cs="Times New Roman"/>
                <w:lang w:val="ru-RU"/>
              </w:rPr>
              <w:t xml:space="preserve"> слоев «</w:t>
            </w:r>
            <w:proofErr w:type="spellStart"/>
            <w:r w:rsidRPr="00F025A1">
              <w:rPr>
                <w:rFonts w:ascii="Times New Roman" w:hAnsi="Times New Roman" w:cs="Times New Roman"/>
                <w:lang w:val="ru-RU"/>
              </w:rPr>
              <w:t>функционализированный</w:t>
            </w:r>
            <w:proofErr w:type="spellEnd"/>
            <w:r w:rsidRPr="00F025A1">
              <w:rPr>
                <w:rFonts w:ascii="Times New Roman" w:hAnsi="Times New Roman" w:cs="Times New Roman"/>
                <w:lang w:val="ru-RU"/>
              </w:rPr>
              <w:t xml:space="preserve"> </w:t>
            </w:r>
            <w:proofErr w:type="spellStart"/>
            <w:r w:rsidRPr="00F025A1">
              <w:rPr>
                <w:rFonts w:ascii="Times New Roman" w:hAnsi="Times New Roman" w:cs="Times New Roman"/>
                <w:lang w:val="ru-RU"/>
              </w:rPr>
              <w:t>графен</w:t>
            </w:r>
            <w:proofErr w:type="spellEnd"/>
            <w:r w:rsidRPr="00F025A1">
              <w:rPr>
                <w:rFonts w:ascii="Times New Roman" w:hAnsi="Times New Roman" w:cs="Times New Roman"/>
                <w:lang w:val="ru-RU"/>
              </w:rPr>
              <w:t xml:space="preserve"> - </w:t>
            </w:r>
            <w:proofErr w:type="spellStart"/>
            <w:r w:rsidRPr="00F025A1">
              <w:rPr>
                <w:rFonts w:ascii="Times New Roman" w:hAnsi="Times New Roman" w:cs="Times New Roman"/>
                <w:lang w:val="ru-RU"/>
              </w:rPr>
              <w:t>наночастицы</w:t>
            </w:r>
            <w:proofErr w:type="spellEnd"/>
            <w:r w:rsidRPr="00F025A1">
              <w:rPr>
                <w:rFonts w:ascii="Times New Roman" w:hAnsi="Times New Roman" w:cs="Times New Roman"/>
                <w:lang w:val="ru-RU"/>
              </w:rPr>
              <w:t xml:space="preserve"> оксида металла» с заданной</w:t>
            </w:r>
            <w:r w:rsidRPr="009C7822">
              <w:rPr>
                <w:rFonts w:ascii="Times New Roman" w:hAnsi="Times New Roman" w:cs="Times New Roman"/>
                <w:lang w:val="ru-RU"/>
              </w:rPr>
              <w:t xml:space="preserve"> </w:t>
            </w:r>
            <w:r w:rsidRPr="00F025A1">
              <w:rPr>
                <w:rFonts w:ascii="Times New Roman" w:hAnsi="Times New Roman" w:cs="Times New Roman"/>
                <w:lang w:val="ru-RU"/>
              </w:rPr>
              <w:t xml:space="preserve">плотностью расположения </w:t>
            </w:r>
            <w:proofErr w:type="spellStart"/>
            <w:r w:rsidRPr="00F025A1">
              <w:rPr>
                <w:rFonts w:ascii="Times New Roman" w:hAnsi="Times New Roman" w:cs="Times New Roman"/>
                <w:lang w:val="ru-RU"/>
              </w:rPr>
              <w:t>наночастиц</w:t>
            </w:r>
            <w:proofErr w:type="spellEnd"/>
          </w:p>
          <w:p w:rsidR="004C3E33" w:rsidRPr="00F025A1" w:rsidRDefault="004C3E33" w:rsidP="004C3E33">
            <w:pPr>
              <w:pStyle w:val="PreformattedText"/>
              <w:rPr>
                <w:rFonts w:ascii="Times New Roman" w:hAnsi="Times New Roman" w:cs="Times New Roman"/>
                <w:lang w:val="ru-RU"/>
              </w:rPr>
            </w:pPr>
            <w:r w:rsidRPr="00F025A1">
              <w:rPr>
                <w:rFonts w:ascii="Times New Roman" w:hAnsi="Times New Roman" w:cs="Times New Roman"/>
                <w:lang w:val="ru-RU"/>
              </w:rPr>
              <w:t xml:space="preserve">5) Результаты исследования </w:t>
            </w:r>
            <w:proofErr w:type="spellStart"/>
            <w:r w:rsidRPr="00F025A1">
              <w:rPr>
                <w:rFonts w:ascii="Times New Roman" w:hAnsi="Times New Roman" w:cs="Times New Roman"/>
                <w:lang w:val="ru-RU"/>
              </w:rPr>
              <w:t>хеморезистивного</w:t>
            </w:r>
            <w:proofErr w:type="spellEnd"/>
            <w:r w:rsidRPr="00F025A1">
              <w:rPr>
                <w:rFonts w:ascii="Times New Roman" w:hAnsi="Times New Roman" w:cs="Times New Roman"/>
                <w:lang w:val="ru-RU"/>
              </w:rPr>
              <w:t xml:space="preserve"> эффекта для ГМПП на основе сульфированного </w:t>
            </w:r>
            <w:proofErr w:type="spellStart"/>
            <w:r w:rsidRPr="00F025A1">
              <w:rPr>
                <w:rFonts w:ascii="Times New Roman" w:hAnsi="Times New Roman" w:cs="Times New Roman"/>
                <w:lang w:val="ru-RU"/>
              </w:rPr>
              <w:t>графена</w:t>
            </w:r>
            <w:proofErr w:type="spellEnd"/>
            <w:r w:rsidRPr="00F025A1">
              <w:rPr>
                <w:rFonts w:ascii="Times New Roman" w:hAnsi="Times New Roman" w:cs="Times New Roman"/>
                <w:lang w:val="ru-RU"/>
              </w:rPr>
              <w:t>, а также ГМПП</w:t>
            </w:r>
            <w:r w:rsidRPr="009C7822">
              <w:rPr>
                <w:rFonts w:ascii="Times New Roman" w:hAnsi="Times New Roman" w:cs="Times New Roman"/>
                <w:lang w:val="ru-RU"/>
              </w:rPr>
              <w:t xml:space="preserve"> </w:t>
            </w:r>
            <w:r w:rsidRPr="00F025A1">
              <w:rPr>
                <w:rFonts w:ascii="Times New Roman" w:hAnsi="Times New Roman" w:cs="Times New Roman"/>
                <w:lang w:val="ru-RU"/>
              </w:rPr>
              <w:t xml:space="preserve">на основе </w:t>
            </w:r>
            <w:proofErr w:type="spellStart"/>
            <w:r w:rsidRPr="00F025A1">
              <w:rPr>
                <w:rFonts w:ascii="Times New Roman" w:hAnsi="Times New Roman" w:cs="Times New Roman"/>
                <w:lang w:val="ru-RU"/>
              </w:rPr>
              <w:t>нанокомпозитных</w:t>
            </w:r>
            <w:proofErr w:type="spellEnd"/>
            <w:r w:rsidRPr="00F025A1">
              <w:rPr>
                <w:rFonts w:ascii="Times New Roman" w:hAnsi="Times New Roman" w:cs="Times New Roman"/>
                <w:lang w:val="ru-RU"/>
              </w:rPr>
              <w:t xml:space="preserve"> структур «сульфированный </w:t>
            </w:r>
            <w:proofErr w:type="spellStart"/>
            <w:r w:rsidRPr="00F025A1">
              <w:rPr>
                <w:rFonts w:ascii="Times New Roman" w:hAnsi="Times New Roman" w:cs="Times New Roman"/>
                <w:lang w:val="ru-RU"/>
              </w:rPr>
              <w:t>графен</w:t>
            </w:r>
            <w:proofErr w:type="spellEnd"/>
            <w:r w:rsidRPr="00F025A1">
              <w:rPr>
                <w:rFonts w:ascii="Times New Roman" w:hAnsi="Times New Roman" w:cs="Times New Roman"/>
                <w:lang w:val="ru-RU"/>
              </w:rPr>
              <w:t xml:space="preserve"> - </w:t>
            </w:r>
            <w:proofErr w:type="spellStart"/>
            <w:r w:rsidRPr="00F025A1">
              <w:rPr>
                <w:rFonts w:ascii="Times New Roman" w:hAnsi="Times New Roman" w:cs="Times New Roman"/>
                <w:lang w:val="ru-RU"/>
              </w:rPr>
              <w:t>наночастицы</w:t>
            </w:r>
            <w:proofErr w:type="spellEnd"/>
            <w:r w:rsidRPr="00F025A1">
              <w:rPr>
                <w:rFonts w:ascii="Times New Roman" w:hAnsi="Times New Roman" w:cs="Times New Roman"/>
                <w:lang w:val="ru-RU"/>
              </w:rPr>
              <w:t xml:space="preserve"> </w:t>
            </w:r>
            <w:r>
              <w:rPr>
                <w:rFonts w:ascii="Times New Roman" w:hAnsi="Times New Roman" w:cs="Times New Roman"/>
              </w:rPr>
              <w:t>Zn</w:t>
            </w:r>
            <w:proofErr w:type="gramStart"/>
            <w:r w:rsidRPr="00F025A1">
              <w:rPr>
                <w:rFonts w:ascii="Times New Roman" w:hAnsi="Times New Roman" w:cs="Times New Roman"/>
                <w:lang w:val="ru-RU"/>
              </w:rPr>
              <w:t>О</w:t>
            </w:r>
            <w:proofErr w:type="gramEnd"/>
            <w:r w:rsidRPr="00F025A1">
              <w:rPr>
                <w:rFonts w:ascii="Times New Roman" w:hAnsi="Times New Roman" w:cs="Times New Roman"/>
                <w:lang w:val="ru-RU"/>
              </w:rPr>
              <w:t>/</w:t>
            </w:r>
            <w:r>
              <w:rPr>
                <w:rFonts w:ascii="Times New Roman" w:hAnsi="Times New Roman" w:cs="Times New Roman"/>
              </w:rPr>
              <w:t>Sn</w:t>
            </w:r>
            <w:r w:rsidRPr="00F025A1">
              <w:rPr>
                <w:rFonts w:ascii="Times New Roman" w:hAnsi="Times New Roman" w:cs="Times New Roman"/>
                <w:lang w:val="ru-RU"/>
              </w:rPr>
              <w:t xml:space="preserve">О2» и «йодированный </w:t>
            </w:r>
            <w:proofErr w:type="spellStart"/>
            <w:r w:rsidRPr="00F025A1">
              <w:rPr>
                <w:rFonts w:ascii="Times New Roman" w:hAnsi="Times New Roman" w:cs="Times New Roman"/>
                <w:lang w:val="ru-RU"/>
              </w:rPr>
              <w:t>графен</w:t>
            </w:r>
            <w:proofErr w:type="spellEnd"/>
            <w:r w:rsidRPr="00F025A1">
              <w:rPr>
                <w:rFonts w:ascii="Times New Roman" w:hAnsi="Times New Roman" w:cs="Times New Roman"/>
                <w:lang w:val="ru-RU"/>
              </w:rPr>
              <w:t xml:space="preserve"> —</w:t>
            </w:r>
            <w:r w:rsidRPr="009C7822">
              <w:rPr>
                <w:rFonts w:ascii="Times New Roman" w:hAnsi="Times New Roman" w:cs="Times New Roman"/>
                <w:lang w:val="ru-RU"/>
              </w:rPr>
              <w:t xml:space="preserve"> </w:t>
            </w:r>
            <w:proofErr w:type="spellStart"/>
            <w:r w:rsidRPr="00F025A1">
              <w:rPr>
                <w:rFonts w:ascii="Times New Roman" w:hAnsi="Times New Roman" w:cs="Times New Roman"/>
                <w:lang w:val="ru-RU"/>
              </w:rPr>
              <w:t>наночастицы</w:t>
            </w:r>
            <w:proofErr w:type="spellEnd"/>
            <w:r w:rsidRPr="00F025A1">
              <w:rPr>
                <w:rFonts w:ascii="Times New Roman" w:hAnsi="Times New Roman" w:cs="Times New Roman"/>
                <w:lang w:val="ru-RU"/>
              </w:rPr>
              <w:t xml:space="preserve"> </w:t>
            </w:r>
            <w:r>
              <w:rPr>
                <w:rFonts w:ascii="Times New Roman" w:hAnsi="Times New Roman" w:cs="Times New Roman"/>
              </w:rPr>
              <w:t>Zn</w:t>
            </w:r>
            <w:r w:rsidRPr="00F025A1">
              <w:rPr>
                <w:rFonts w:ascii="Times New Roman" w:hAnsi="Times New Roman" w:cs="Times New Roman"/>
                <w:lang w:val="ru-RU"/>
              </w:rPr>
              <w:t>О/</w:t>
            </w:r>
            <w:r>
              <w:rPr>
                <w:rFonts w:ascii="Times New Roman" w:hAnsi="Times New Roman" w:cs="Times New Roman"/>
              </w:rPr>
              <w:t>Sn</w:t>
            </w:r>
            <w:r w:rsidRPr="00F025A1">
              <w:rPr>
                <w:rFonts w:ascii="Times New Roman" w:hAnsi="Times New Roman" w:cs="Times New Roman"/>
                <w:lang w:val="ru-RU"/>
              </w:rPr>
              <w:t>О2» показали, что воздействие тестовых газовых сред восстановительной и нейтральной природы</w:t>
            </w:r>
            <w:r w:rsidRPr="009C7822">
              <w:rPr>
                <w:rFonts w:ascii="Times New Roman" w:hAnsi="Times New Roman" w:cs="Times New Roman"/>
                <w:lang w:val="ru-RU"/>
              </w:rPr>
              <w:t xml:space="preserve"> </w:t>
            </w:r>
            <w:r w:rsidRPr="00F025A1">
              <w:rPr>
                <w:rFonts w:ascii="Times New Roman" w:hAnsi="Times New Roman" w:cs="Times New Roman"/>
                <w:lang w:val="ru-RU"/>
              </w:rPr>
              <w:t>приводит к обратимому изменению сопротивления, при комнатной температуре (</w:t>
            </w:r>
            <w:r w:rsidRPr="009C7822">
              <w:rPr>
                <w:rFonts w:ascii="Times New Roman" w:hAnsi="Times New Roman" w:cs="Times New Roman"/>
                <w:lang w:val="ru-RU"/>
              </w:rPr>
              <w:t>~</w:t>
            </w:r>
            <w:r w:rsidRPr="00F025A1">
              <w:rPr>
                <w:rFonts w:ascii="Times New Roman" w:hAnsi="Times New Roman" w:cs="Times New Roman"/>
                <w:lang w:val="ru-RU"/>
              </w:rPr>
              <w:t>30°О</w:t>
            </w:r>
            <w:r w:rsidRPr="009C7822">
              <w:rPr>
                <w:rFonts w:ascii="Times New Roman" w:hAnsi="Times New Roman" w:cs="Times New Roman"/>
                <w:lang w:val="ru-RU"/>
              </w:rPr>
              <w:t>)</w:t>
            </w:r>
            <w:r w:rsidRPr="00F025A1">
              <w:rPr>
                <w:rFonts w:ascii="Times New Roman" w:hAnsi="Times New Roman" w:cs="Times New Roman"/>
                <w:lang w:val="ru-RU"/>
              </w:rPr>
              <w:t>.</w:t>
            </w:r>
          </w:p>
          <w:p w:rsidR="004C3E33" w:rsidRPr="00F025A1" w:rsidRDefault="004C3E33" w:rsidP="004C3E33">
            <w:pPr>
              <w:pStyle w:val="PreformattedText"/>
              <w:rPr>
                <w:rFonts w:ascii="Times New Roman" w:hAnsi="Times New Roman" w:cs="Times New Roman"/>
                <w:lang w:val="ru-RU"/>
              </w:rPr>
            </w:pPr>
            <w:r w:rsidRPr="00F025A1">
              <w:rPr>
                <w:rFonts w:ascii="Times New Roman" w:hAnsi="Times New Roman" w:cs="Times New Roman"/>
                <w:lang w:val="ru-RU"/>
              </w:rPr>
              <w:t xml:space="preserve">6) Установлено, что воздействие аммиака на ГМПП на основе сульфированного </w:t>
            </w:r>
            <w:proofErr w:type="spellStart"/>
            <w:r w:rsidRPr="00F025A1">
              <w:rPr>
                <w:rFonts w:ascii="Times New Roman" w:hAnsi="Times New Roman" w:cs="Times New Roman"/>
                <w:lang w:val="ru-RU"/>
              </w:rPr>
              <w:t>графена</w:t>
            </w:r>
            <w:proofErr w:type="spellEnd"/>
            <w:r w:rsidRPr="00F025A1">
              <w:rPr>
                <w:rFonts w:ascii="Times New Roman" w:hAnsi="Times New Roman" w:cs="Times New Roman"/>
                <w:lang w:val="ru-RU"/>
              </w:rPr>
              <w:t xml:space="preserve"> и его модификаций</w:t>
            </w:r>
          </w:p>
          <w:p w:rsidR="004C3E33" w:rsidRPr="00F025A1" w:rsidRDefault="004C3E33" w:rsidP="004C3E33">
            <w:pPr>
              <w:pStyle w:val="PreformattedText"/>
              <w:rPr>
                <w:rFonts w:ascii="Times New Roman" w:hAnsi="Times New Roman" w:cs="Times New Roman"/>
                <w:lang w:val="ru-RU"/>
              </w:rPr>
            </w:pPr>
            <w:proofErr w:type="spellStart"/>
            <w:r w:rsidRPr="00F025A1">
              <w:rPr>
                <w:rFonts w:ascii="Times New Roman" w:hAnsi="Times New Roman" w:cs="Times New Roman"/>
                <w:lang w:val="ru-RU"/>
              </w:rPr>
              <w:t>наночастицами</w:t>
            </w:r>
            <w:proofErr w:type="spellEnd"/>
            <w:r w:rsidRPr="00F025A1">
              <w:rPr>
                <w:rFonts w:ascii="Times New Roman" w:hAnsi="Times New Roman" w:cs="Times New Roman"/>
                <w:lang w:val="ru-RU"/>
              </w:rPr>
              <w:t xml:space="preserve"> </w:t>
            </w:r>
            <w:r>
              <w:rPr>
                <w:rFonts w:ascii="Times New Roman" w:hAnsi="Times New Roman" w:cs="Times New Roman"/>
              </w:rPr>
              <w:t>Sn</w:t>
            </w:r>
            <w:r w:rsidRPr="00F025A1">
              <w:rPr>
                <w:rFonts w:ascii="Times New Roman" w:hAnsi="Times New Roman" w:cs="Times New Roman"/>
                <w:lang w:val="ru-RU"/>
              </w:rPr>
              <w:t>О2/</w:t>
            </w:r>
            <w:r>
              <w:rPr>
                <w:rFonts w:ascii="Times New Roman" w:hAnsi="Times New Roman" w:cs="Times New Roman"/>
              </w:rPr>
              <w:t>Zn</w:t>
            </w:r>
            <w:proofErr w:type="gramStart"/>
            <w:r w:rsidRPr="00F025A1">
              <w:rPr>
                <w:rFonts w:ascii="Times New Roman" w:hAnsi="Times New Roman" w:cs="Times New Roman"/>
                <w:lang w:val="ru-RU"/>
              </w:rPr>
              <w:t>О</w:t>
            </w:r>
            <w:proofErr w:type="gramEnd"/>
            <w:r w:rsidRPr="00F025A1">
              <w:rPr>
                <w:rFonts w:ascii="Times New Roman" w:hAnsi="Times New Roman" w:cs="Times New Roman"/>
                <w:lang w:val="ru-RU"/>
              </w:rPr>
              <w:t>, приводит к уменьшению электрического сопротивления сенсорных сегментов, в то время</w:t>
            </w:r>
            <w:r w:rsidRPr="009C7822">
              <w:rPr>
                <w:rFonts w:ascii="Times New Roman" w:hAnsi="Times New Roman" w:cs="Times New Roman"/>
                <w:lang w:val="ru-RU"/>
              </w:rPr>
              <w:t xml:space="preserve"> </w:t>
            </w:r>
            <w:r w:rsidRPr="00F025A1">
              <w:rPr>
                <w:rFonts w:ascii="Times New Roman" w:hAnsi="Times New Roman" w:cs="Times New Roman"/>
                <w:lang w:val="ru-RU"/>
              </w:rPr>
              <w:t xml:space="preserve">как воздействие остальных исследуемых </w:t>
            </w:r>
            <w:proofErr w:type="spellStart"/>
            <w:r w:rsidRPr="00F025A1">
              <w:rPr>
                <w:rFonts w:ascii="Times New Roman" w:hAnsi="Times New Roman" w:cs="Times New Roman"/>
                <w:lang w:val="ru-RU"/>
              </w:rPr>
              <w:t>аналитов</w:t>
            </w:r>
            <w:proofErr w:type="spellEnd"/>
            <w:r w:rsidRPr="00F025A1">
              <w:rPr>
                <w:rFonts w:ascii="Times New Roman" w:hAnsi="Times New Roman" w:cs="Times New Roman"/>
                <w:lang w:val="ru-RU"/>
              </w:rPr>
              <w:t xml:space="preserve"> приводит к увеличению их электрического сопротивления.</w:t>
            </w:r>
          </w:p>
          <w:p w:rsidR="004C3E33" w:rsidRPr="00F025A1" w:rsidRDefault="004C3E33" w:rsidP="004C3E33">
            <w:pPr>
              <w:pStyle w:val="PreformattedText"/>
              <w:rPr>
                <w:rFonts w:ascii="Times New Roman" w:hAnsi="Times New Roman" w:cs="Times New Roman"/>
                <w:lang w:val="ru-RU"/>
              </w:rPr>
            </w:pPr>
            <w:r w:rsidRPr="00F025A1">
              <w:rPr>
                <w:rFonts w:ascii="Times New Roman" w:hAnsi="Times New Roman" w:cs="Times New Roman"/>
                <w:lang w:val="ru-RU"/>
              </w:rPr>
              <w:t xml:space="preserve">Обнаруженный эффект делает ГМПП сформированного на основе сульфированного </w:t>
            </w:r>
            <w:proofErr w:type="spellStart"/>
            <w:r w:rsidRPr="00F025A1">
              <w:rPr>
                <w:rFonts w:ascii="Times New Roman" w:hAnsi="Times New Roman" w:cs="Times New Roman"/>
                <w:lang w:val="ru-RU"/>
              </w:rPr>
              <w:t>графена</w:t>
            </w:r>
            <w:proofErr w:type="spellEnd"/>
            <w:r w:rsidRPr="00F025A1">
              <w:rPr>
                <w:rFonts w:ascii="Times New Roman" w:hAnsi="Times New Roman" w:cs="Times New Roman"/>
                <w:lang w:val="ru-RU"/>
              </w:rPr>
              <w:t xml:space="preserve"> и его модификаций</w:t>
            </w:r>
          </w:p>
          <w:p w:rsidR="004C3E33" w:rsidRPr="00F025A1" w:rsidRDefault="004C3E33" w:rsidP="004C3E33">
            <w:pPr>
              <w:pStyle w:val="PreformattedText"/>
              <w:rPr>
                <w:rFonts w:ascii="Times New Roman" w:hAnsi="Times New Roman" w:cs="Times New Roman"/>
                <w:lang w:val="ru-RU"/>
              </w:rPr>
            </w:pPr>
            <w:proofErr w:type="spellStart"/>
            <w:r w:rsidRPr="00F025A1">
              <w:rPr>
                <w:rFonts w:ascii="Times New Roman" w:hAnsi="Times New Roman" w:cs="Times New Roman"/>
                <w:lang w:val="ru-RU"/>
              </w:rPr>
              <w:t>наночастицами</w:t>
            </w:r>
            <w:proofErr w:type="spellEnd"/>
            <w:r w:rsidRPr="00F025A1">
              <w:rPr>
                <w:rFonts w:ascii="Times New Roman" w:hAnsi="Times New Roman" w:cs="Times New Roman"/>
                <w:lang w:val="ru-RU"/>
              </w:rPr>
              <w:t xml:space="preserve"> </w:t>
            </w:r>
            <w:r>
              <w:rPr>
                <w:rFonts w:ascii="Times New Roman" w:hAnsi="Times New Roman" w:cs="Times New Roman"/>
              </w:rPr>
              <w:t>Sn</w:t>
            </w:r>
            <w:r w:rsidRPr="00F025A1">
              <w:rPr>
                <w:rFonts w:ascii="Times New Roman" w:hAnsi="Times New Roman" w:cs="Times New Roman"/>
                <w:lang w:val="ru-RU"/>
              </w:rPr>
              <w:t>О2/</w:t>
            </w:r>
            <w:r>
              <w:rPr>
                <w:rFonts w:ascii="Times New Roman" w:hAnsi="Times New Roman" w:cs="Times New Roman"/>
              </w:rPr>
              <w:t>Zn</w:t>
            </w:r>
            <w:proofErr w:type="gramStart"/>
            <w:r w:rsidRPr="00F025A1">
              <w:rPr>
                <w:rFonts w:ascii="Times New Roman" w:hAnsi="Times New Roman" w:cs="Times New Roman"/>
                <w:lang w:val="ru-RU"/>
              </w:rPr>
              <w:t>О</w:t>
            </w:r>
            <w:proofErr w:type="gramEnd"/>
            <w:r w:rsidRPr="00F025A1">
              <w:rPr>
                <w:rFonts w:ascii="Times New Roman" w:hAnsi="Times New Roman" w:cs="Times New Roman"/>
                <w:lang w:val="ru-RU"/>
              </w:rPr>
              <w:t xml:space="preserve"> </w:t>
            </w:r>
            <w:proofErr w:type="spellStart"/>
            <w:r w:rsidRPr="00F025A1">
              <w:rPr>
                <w:rFonts w:ascii="Times New Roman" w:hAnsi="Times New Roman" w:cs="Times New Roman"/>
                <w:lang w:val="ru-RU"/>
              </w:rPr>
              <w:t>графена</w:t>
            </w:r>
            <w:proofErr w:type="spellEnd"/>
            <w:r w:rsidRPr="00F025A1">
              <w:rPr>
                <w:rFonts w:ascii="Times New Roman" w:hAnsi="Times New Roman" w:cs="Times New Roman"/>
                <w:lang w:val="ru-RU"/>
              </w:rPr>
              <w:t xml:space="preserve"> перспективным в качестве селективного сенсора на аммиак.</w:t>
            </w:r>
          </w:p>
          <w:p w:rsidR="004C3E33" w:rsidRPr="00F025A1" w:rsidRDefault="004C3E33" w:rsidP="004C3E33">
            <w:pPr>
              <w:pStyle w:val="PreformattedText"/>
              <w:rPr>
                <w:rFonts w:ascii="Times New Roman" w:hAnsi="Times New Roman" w:cs="Times New Roman"/>
                <w:lang w:val="ru-RU"/>
              </w:rPr>
            </w:pPr>
            <w:r w:rsidRPr="00F025A1">
              <w:rPr>
                <w:rFonts w:ascii="Times New Roman" w:hAnsi="Times New Roman" w:cs="Times New Roman"/>
                <w:lang w:val="ru-RU"/>
              </w:rPr>
              <w:t xml:space="preserve">7) Используя методы </w:t>
            </w:r>
            <w:proofErr w:type="gramStart"/>
            <w:r w:rsidRPr="00F025A1">
              <w:rPr>
                <w:rFonts w:ascii="Times New Roman" w:hAnsi="Times New Roman" w:cs="Times New Roman"/>
                <w:lang w:val="ru-RU"/>
              </w:rPr>
              <w:t>квантово-химического</w:t>
            </w:r>
            <w:proofErr w:type="gramEnd"/>
            <w:r w:rsidRPr="00F025A1">
              <w:rPr>
                <w:rFonts w:ascii="Times New Roman" w:hAnsi="Times New Roman" w:cs="Times New Roman"/>
                <w:lang w:val="ru-RU"/>
              </w:rPr>
              <w:t xml:space="preserve"> моделирования исследовано влияние </w:t>
            </w:r>
            <w:proofErr w:type="spellStart"/>
            <w:r w:rsidRPr="00F025A1">
              <w:rPr>
                <w:rFonts w:ascii="Times New Roman" w:hAnsi="Times New Roman" w:cs="Times New Roman"/>
                <w:lang w:val="ru-RU"/>
              </w:rPr>
              <w:t>тиольной</w:t>
            </w:r>
            <w:proofErr w:type="spellEnd"/>
            <w:r w:rsidRPr="00F025A1">
              <w:rPr>
                <w:rFonts w:ascii="Times New Roman" w:hAnsi="Times New Roman" w:cs="Times New Roman"/>
                <w:lang w:val="ru-RU"/>
              </w:rPr>
              <w:t xml:space="preserve"> группы на </w:t>
            </w:r>
            <w:proofErr w:type="spellStart"/>
            <w:r w:rsidRPr="00F025A1">
              <w:rPr>
                <w:rFonts w:ascii="Times New Roman" w:hAnsi="Times New Roman" w:cs="Times New Roman"/>
                <w:lang w:val="ru-RU"/>
              </w:rPr>
              <w:t>графене</w:t>
            </w:r>
            <w:proofErr w:type="spellEnd"/>
            <w:r w:rsidRPr="00F025A1">
              <w:rPr>
                <w:rFonts w:ascii="Times New Roman" w:hAnsi="Times New Roman" w:cs="Times New Roman"/>
                <w:lang w:val="ru-RU"/>
              </w:rPr>
              <w:t xml:space="preserve"> на его</w:t>
            </w:r>
            <w:r w:rsidRPr="009C7822">
              <w:rPr>
                <w:rFonts w:ascii="Times New Roman" w:hAnsi="Times New Roman" w:cs="Times New Roman"/>
                <w:lang w:val="ru-RU"/>
              </w:rPr>
              <w:t xml:space="preserve"> </w:t>
            </w:r>
            <w:r w:rsidRPr="00F025A1">
              <w:rPr>
                <w:rFonts w:ascii="Times New Roman" w:hAnsi="Times New Roman" w:cs="Times New Roman"/>
                <w:lang w:val="ru-RU"/>
              </w:rPr>
              <w:t>электронную структуру. Рассчитаны плотности электронных состояний (</w:t>
            </w:r>
            <w:r>
              <w:rPr>
                <w:rFonts w:ascii="Times New Roman" w:hAnsi="Times New Roman" w:cs="Times New Roman"/>
              </w:rPr>
              <w:t>D</w:t>
            </w:r>
            <w:proofErr w:type="gramStart"/>
            <w:r w:rsidRPr="00F025A1">
              <w:rPr>
                <w:rFonts w:ascii="Times New Roman" w:hAnsi="Times New Roman" w:cs="Times New Roman"/>
                <w:lang w:val="ru-RU"/>
              </w:rPr>
              <w:t>О</w:t>
            </w:r>
            <w:proofErr w:type="gramEnd"/>
            <w:r>
              <w:rPr>
                <w:rFonts w:ascii="Times New Roman" w:hAnsi="Times New Roman" w:cs="Times New Roman"/>
              </w:rPr>
              <w:t>S</w:t>
            </w:r>
            <w:r w:rsidRPr="00F025A1">
              <w:rPr>
                <w:rFonts w:ascii="Times New Roman" w:hAnsi="Times New Roman" w:cs="Times New Roman"/>
                <w:lang w:val="ru-RU"/>
              </w:rPr>
              <w:t xml:space="preserve">) </w:t>
            </w:r>
            <w:proofErr w:type="spellStart"/>
            <w:r w:rsidRPr="00F025A1">
              <w:rPr>
                <w:rFonts w:ascii="Times New Roman" w:hAnsi="Times New Roman" w:cs="Times New Roman"/>
                <w:lang w:val="ru-RU"/>
              </w:rPr>
              <w:t>тиолированного</w:t>
            </w:r>
            <w:proofErr w:type="spellEnd"/>
            <w:r w:rsidRPr="00F025A1">
              <w:rPr>
                <w:rFonts w:ascii="Times New Roman" w:hAnsi="Times New Roman" w:cs="Times New Roman"/>
                <w:lang w:val="ru-RU"/>
              </w:rPr>
              <w:t xml:space="preserve"> </w:t>
            </w:r>
            <w:proofErr w:type="spellStart"/>
            <w:r w:rsidRPr="00F025A1">
              <w:rPr>
                <w:rFonts w:ascii="Times New Roman" w:hAnsi="Times New Roman" w:cs="Times New Roman"/>
                <w:lang w:val="ru-RU"/>
              </w:rPr>
              <w:t>графена</w:t>
            </w:r>
            <w:proofErr w:type="spellEnd"/>
            <w:r w:rsidRPr="00F025A1">
              <w:rPr>
                <w:rFonts w:ascii="Times New Roman" w:hAnsi="Times New Roman" w:cs="Times New Roman"/>
                <w:lang w:val="ru-RU"/>
              </w:rPr>
              <w:t xml:space="preserve"> и проекции</w:t>
            </w:r>
            <w:r w:rsidRPr="009C7822">
              <w:rPr>
                <w:rFonts w:ascii="Times New Roman" w:hAnsi="Times New Roman" w:cs="Times New Roman"/>
                <w:lang w:val="ru-RU"/>
              </w:rPr>
              <w:t xml:space="preserve"> </w:t>
            </w:r>
            <w:r w:rsidRPr="00F025A1">
              <w:rPr>
                <w:rFonts w:ascii="Times New Roman" w:hAnsi="Times New Roman" w:cs="Times New Roman"/>
                <w:lang w:val="ru-RU"/>
              </w:rPr>
              <w:t>плотности электронный состояний на атом серы (</w:t>
            </w:r>
            <w:r>
              <w:rPr>
                <w:rFonts w:ascii="Times New Roman" w:hAnsi="Times New Roman" w:cs="Times New Roman"/>
              </w:rPr>
              <w:t>S</w:t>
            </w:r>
            <w:r w:rsidRPr="00F025A1">
              <w:rPr>
                <w:rFonts w:ascii="Times New Roman" w:hAnsi="Times New Roman" w:cs="Times New Roman"/>
                <w:lang w:val="ru-RU"/>
              </w:rPr>
              <w:t xml:space="preserve"> </w:t>
            </w:r>
            <w:r>
              <w:rPr>
                <w:rFonts w:ascii="Times New Roman" w:hAnsi="Times New Roman" w:cs="Times New Roman"/>
              </w:rPr>
              <w:t>PD</w:t>
            </w:r>
            <w:r>
              <w:rPr>
                <w:rFonts w:ascii="Times New Roman" w:hAnsi="Times New Roman" w:cs="Times New Roman"/>
                <w:lang w:val="ru-RU"/>
              </w:rPr>
              <w:t>О</w:t>
            </w:r>
            <w:r>
              <w:rPr>
                <w:rFonts w:ascii="Times New Roman" w:hAnsi="Times New Roman" w:cs="Times New Roman"/>
              </w:rPr>
              <w:t>S</w:t>
            </w:r>
            <w:r w:rsidRPr="00F025A1">
              <w:rPr>
                <w:rFonts w:ascii="Times New Roman" w:hAnsi="Times New Roman" w:cs="Times New Roman"/>
                <w:lang w:val="ru-RU"/>
              </w:rPr>
              <w:t xml:space="preserve">). Обнаружено, что на поверхности идеального </w:t>
            </w:r>
            <w:proofErr w:type="spellStart"/>
            <w:r w:rsidRPr="00F025A1">
              <w:rPr>
                <w:rFonts w:ascii="Times New Roman" w:hAnsi="Times New Roman" w:cs="Times New Roman"/>
                <w:lang w:val="ru-RU"/>
              </w:rPr>
              <w:t>графена</w:t>
            </w:r>
            <w:proofErr w:type="spellEnd"/>
            <w:r w:rsidRPr="009C7822">
              <w:rPr>
                <w:rFonts w:ascii="Times New Roman" w:hAnsi="Times New Roman" w:cs="Times New Roman"/>
                <w:lang w:val="ru-RU"/>
              </w:rPr>
              <w:t xml:space="preserve"> </w:t>
            </w:r>
            <w:proofErr w:type="spellStart"/>
            <w:r w:rsidRPr="00F025A1">
              <w:rPr>
                <w:rFonts w:ascii="Times New Roman" w:hAnsi="Times New Roman" w:cs="Times New Roman"/>
                <w:lang w:val="ru-RU"/>
              </w:rPr>
              <w:t>тиольная</w:t>
            </w:r>
            <w:proofErr w:type="spellEnd"/>
            <w:r w:rsidRPr="00F025A1">
              <w:rPr>
                <w:rFonts w:ascii="Times New Roman" w:hAnsi="Times New Roman" w:cs="Times New Roman"/>
                <w:lang w:val="ru-RU"/>
              </w:rPr>
              <w:t xml:space="preserve"> группа физически </w:t>
            </w:r>
            <w:proofErr w:type="gramStart"/>
            <w:r w:rsidRPr="00F025A1">
              <w:rPr>
                <w:rFonts w:ascii="Times New Roman" w:hAnsi="Times New Roman" w:cs="Times New Roman"/>
                <w:lang w:val="ru-RU"/>
              </w:rPr>
              <w:t>адсорбируется</w:t>
            </w:r>
            <w:proofErr w:type="gramEnd"/>
            <w:r w:rsidRPr="00F025A1">
              <w:rPr>
                <w:rFonts w:ascii="Times New Roman" w:hAnsi="Times New Roman" w:cs="Times New Roman"/>
                <w:lang w:val="ru-RU"/>
              </w:rPr>
              <w:t xml:space="preserve"> не образуя ковалентных связей.</w:t>
            </w:r>
          </w:p>
          <w:p w:rsidR="004C3E33" w:rsidRPr="004C3E33" w:rsidRDefault="004C3E33" w:rsidP="004C3E33">
            <w:pPr>
              <w:pStyle w:val="PreformattedText"/>
              <w:rPr>
                <w:rFonts w:ascii="Times New Roman" w:hAnsi="Times New Roman" w:cs="Times New Roman"/>
                <w:lang w:val="ru-RU"/>
              </w:rPr>
            </w:pPr>
            <w:r w:rsidRPr="00F025A1">
              <w:rPr>
                <w:rFonts w:ascii="Times New Roman" w:hAnsi="Times New Roman" w:cs="Times New Roman"/>
                <w:lang w:val="ru-RU"/>
              </w:rPr>
              <w:t xml:space="preserve">8) Показано, что </w:t>
            </w:r>
            <w:proofErr w:type="spellStart"/>
            <w:r w:rsidRPr="00F025A1">
              <w:rPr>
                <w:rFonts w:ascii="Times New Roman" w:hAnsi="Times New Roman" w:cs="Times New Roman"/>
                <w:lang w:val="ru-RU"/>
              </w:rPr>
              <w:t>аминная</w:t>
            </w:r>
            <w:proofErr w:type="spellEnd"/>
            <w:r w:rsidRPr="00F025A1">
              <w:rPr>
                <w:rFonts w:ascii="Times New Roman" w:hAnsi="Times New Roman" w:cs="Times New Roman"/>
                <w:lang w:val="ru-RU"/>
              </w:rPr>
              <w:t xml:space="preserve"> группа в </w:t>
            </w:r>
            <w:proofErr w:type="spellStart"/>
            <w:r w:rsidRPr="00F025A1">
              <w:rPr>
                <w:rFonts w:ascii="Times New Roman" w:hAnsi="Times New Roman" w:cs="Times New Roman"/>
                <w:lang w:val="ru-RU"/>
              </w:rPr>
              <w:t>графеновой</w:t>
            </w:r>
            <w:proofErr w:type="spellEnd"/>
            <w:r w:rsidRPr="00F025A1">
              <w:rPr>
                <w:rFonts w:ascii="Times New Roman" w:hAnsi="Times New Roman" w:cs="Times New Roman"/>
                <w:lang w:val="ru-RU"/>
              </w:rPr>
              <w:t xml:space="preserve"> решетке вызывает спиновую поляризацию, распространяющуюся в</w:t>
            </w:r>
            <w:r w:rsidRPr="009C7822">
              <w:rPr>
                <w:rFonts w:ascii="Times New Roman" w:hAnsi="Times New Roman" w:cs="Times New Roman"/>
                <w:lang w:val="ru-RU"/>
              </w:rPr>
              <w:t xml:space="preserve"> </w:t>
            </w:r>
            <w:r w:rsidRPr="00F025A1">
              <w:rPr>
                <w:rFonts w:ascii="Times New Roman" w:hAnsi="Times New Roman" w:cs="Times New Roman"/>
                <w:lang w:val="ru-RU"/>
              </w:rPr>
              <w:t>пространстве формируя подрешетки</w:t>
            </w:r>
            <w:proofErr w:type="gramStart"/>
            <w:r w:rsidRPr="00F025A1">
              <w:rPr>
                <w:rFonts w:ascii="Times New Roman" w:hAnsi="Times New Roman" w:cs="Times New Roman"/>
                <w:lang w:val="ru-RU"/>
              </w:rPr>
              <w:t xml:space="preserve"> А</w:t>
            </w:r>
            <w:proofErr w:type="gramEnd"/>
            <w:r w:rsidRPr="009C7822">
              <w:rPr>
                <w:rFonts w:ascii="Times New Roman" w:hAnsi="Times New Roman" w:cs="Times New Roman"/>
                <w:lang w:val="ru-RU"/>
              </w:rPr>
              <w:t xml:space="preserve"> </w:t>
            </w:r>
            <w:r w:rsidRPr="00F025A1">
              <w:rPr>
                <w:rFonts w:ascii="Times New Roman" w:hAnsi="Times New Roman" w:cs="Times New Roman"/>
                <w:lang w:val="ru-RU"/>
              </w:rPr>
              <w:t>и В с противоположными спинами.</w:t>
            </w:r>
          </w:p>
        </w:tc>
        <w:tc>
          <w:tcPr>
            <w:tcW w:w="2532" w:type="dxa"/>
            <w:tcBorders>
              <w:top w:val="single" w:sz="4" w:space="0" w:color="auto"/>
              <w:left w:val="single" w:sz="4" w:space="0" w:color="auto"/>
              <w:bottom w:val="single" w:sz="4" w:space="0" w:color="auto"/>
              <w:right w:val="single" w:sz="4" w:space="0" w:color="auto"/>
            </w:tcBorders>
          </w:tcPr>
          <w:p w:rsidR="004C3E33" w:rsidRPr="00417B33" w:rsidRDefault="004C3E33" w:rsidP="008E56D2">
            <w:pPr>
              <w:rPr>
                <w:color w:val="000000"/>
                <w:sz w:val="20"/>
                <w:szCs w:val="20"/>
                <w:shd w:val="clear" w:color="auto" w:fill="FFFFFF"/>
              </w:rPr>
            </w:pPr>
            <w:r w:rsidRPr="00417B33">
              <w:rPr>
                <w:color w:val="000000"/>
                <w:sz w:val="20"/>
                <w:szCs w:val="20"/>
                <w:shd w:val="clear" w:color="auto" w:fill="FFFFFF"/>
              </w:rPr>
              <w:lastRenderedPageBreak/>
              <w:t xml:space="preserve">В ходе  выполнения НИР было опубликовано </w:t>
            </w:r>
            <w:r>
              <w:rPr>
                <w:color w:val="000000"/>
                <w:sz w:val="20"/>
                <w:szCs w:val="20"/>
                <w:shd w:val="clear" w:color="auto" w:fill="FFFFFF"/>
              </w:rPr>
              <w:t>2</w:t>
            </w:r>
            <w:r w:rsidRPr="00417B33">
              <w:rPr>
                <w:color w:val="000000"/>
                <w:sz w:val="20"/>
                <w:szCs w:val="20"/>
                <w:shd w:val="clear" w:color="auto" w:fill="FFFFFF"/>
              </w:rPr>
              <w:t xml:space="preserve"> научны</w:t>
            </w:r>
            <w:r>
              <w:rPr>
                <w:color w:val="000000"/>
                <w:sz w:val="20"/>
                <w:szCs w:val="20"/>
                <w:shd w:val="clear" w:color="auto" w:fill="FFFFFF"/>
              </w:rPr>
              <w:t>е</w:t>
            </w:r>
            <w:r w:rsidRPr="00417B33">
              <w:rPr>
                <w:color w:val="000000"/>
                <w:sz w:val="20"/>
                <w:szCs w:val="20"/>
                <w:shd w:val="clear" w:color="auto" w:fill="FFFFFF"/>
              </w:rPr>
              <w:t xml:space="preserve"> работ</w:t>
            </w:r>
            <w:r>
              <w:rPr>
                <w:color w:val="000000"/>
                <w:sz w:val="20"/>
                <w:szCs w:val="20"/>
                <w:shd w:val="clear" w:color="auto" w:fill="FFFFFF"/>
              </w:rPr>
              <w:t>ы</w:t>
            </w:r>
            <w:r w:rsidRPr="00417B33">
              <w:rPr>
                <w:color w:val="000000"/>
                <w:sz w:val="20"/>
                <w:szCs w:val="20"/>
                <w:shd w:val="clear" w:color="auto" w:fill="FFFFFF"/>
              </w:rPr>
              <w:t>.</w:t>
            </w:r>
          </w:p>
          <w:p w:rsidR="004C3E33" w:rsidRPr="00074601" w:rsidRDefault="004C3E33" w:rsidP="008E56D2">
            <w:pPr>
              <w:rPr>
                <w:color w:val="000000"/>
                <w:sz w:val="20"/>
                <w:szCs w:val="22"/>
              </w:rPr>
            </w:pPr>
          </w:p>
        </w:tc>
        <w:tc>
          <w:tcPr>
            <w:tcW w:w="2512" w:type="dxa"/>
            <w:tcBorders>
              <w:top w:val="single" w:sz="4" w:space="0" w:color="auto"/>
              <w:left w:val="single" w:sz="4" w:space="0" w:color="auto"/>
              <w:bottom w:val="single" w:sz="4" w:space="0" w:color="auto"/>
              <w:right w:val="single" w:sz="4" w:space="0" w:color="auto"/>
            </w:tcBorders>
          </w:tcPr>
          <w:p w:rsidR="004C3E33" w:rsidRPr="00CF5CE6" w:rsidRDefault="004C3E33" w:rsidP="00D714BB">
            <w:pPr>
              <w:spacing w:after="240"/>
              <w:rPr>
                <w:color w:val="000000"/>
                <w:sz w:val="20"/>
                <w:szCs w:val="20"/>
              </w:rPr>
            </w:pPr>
            <w:r>
              <w:rPr>
                <w:color w:val="000000"/>
                <w:sz w:val="20"/>
                <w:szCs w:val="20"/>
              </w:rPr>
              <w:t>Получен 1 патент на изобретение.</w:t>
            </w:r>
          </w:p>
        </w:tc>
      </w:tr>
      <w:tr w:rsidR="004C3E33" w:rsidRPr="007C5A8D" w:rsidTr="00282C24">
        <w:trPr>
          <w:tblCellSpacing w:w="15" w:type="dxa"/>
          <w:jc w:val="center"/>
        </w:trPr>
        <w:tc>
          <w:tcPr>
            <w:tcW w:w="454" w:type="dxa"/>
            <w:tcBorders>
              <w:top w:val="single" w:sz="4" w:space="0" w:color="auto"/>
              <w:left w:val="single" w:sz="4" w:space="0" w:color="auto"/>
              <w:bottom w:val="single" w:sz="4" w:space="0" w:color="auto"/>
              <w:right w:val="single" w:sz="4" w:space="0" w:color="auto"/>
            </w:tcBorders>
          </w:tcPr>
          <w:p w:rsidR="004C3E33" w:rsidRPr="00CF5CE6" w:rsidRDefault="004C3E33" w:rsidP="00BC3302">
            <w:pPr>
              <w:pStyle w:val="a3"/>
              <w:numPr>
                <w:ilvl w:val="0"/>
                <w:numId w:val="1"/>
              </w:numPr>
              <w:tabs>
                <w:tab w:val="left" w:pos="207"/>
                <w:tab w:val="center" w:pos="404"/>
              </w:tabs>
              <w:jc w:val="center"/>
              <w:rPr>
                <w:rFonts w:ascii="Times New Roman" w:hAnsi="Times New Roman"/>
                <w:sz w:val="20"/>
                <w:szCs w:val="20"/>
              </w:rPr>
            </w:pPr>
          </w:p>
        </w:tc>
        <w:tc>
          <w:tcPr>
            <w:tcW w:w="2979" w:type="dxa"/>
            <w:tcBorders>
              <w:top w:val="single" w:sz="4" w:space="0" w:color="auto"/>
              <w:left w:val="single" w:sz="4" w:space="0" w:color="auto"/>
              <w:bottom w:val="single" w:sz="4" w:space="0" w:color="auto"/>
              <w:right w:val="single" w:sz="4" w:space="0" w:color="auto"/>
            </w:tcBorders>
          </w:tcPr>
          <w:p w:rsidR="004C3E33" w:rsidRPr="00044B29" w:rsidRDefault="004C3E33" w:rsidP="00D714BB">
            <w:pPr>
              <w:rPr>
                <w:color w:val="000000"/>
                <w:sz w:val="20"/>
                <w:szCs w:val="20"/>
              </w:rPr>
            </w:pPr>
            <w:proofErr w:type="gramStart"/>
            <w:r w:rsidRPr="00305C4F">
              <w:rPr>
                <w:color w:val="000000"/>
                <w:sz w:val="20"/>
                <w:szCs w:val="20"/>
              </w:rPr>
              <w:t xml:space="preserve">СГТУ-325 </w:t>
            </w:r>
            <w:r w:rsidRPr="00044B29">
              <w:rPr>
                <w:color w:val="000000"/>
                <w:sz w:val="20"/>
                <w:szCs w:val="20"/>
              </w:rPr>
              <w:t>«</w:t>
            </w:r>
            <w:proofErr w:type="spellStart"/>
            <w:r w:rsidRPr="00044B29">
              <w:rPr>
                <w:color w:val="000000"/>
                <w:sz w:val="20"/>
                <w:szCs w:val="20"/>
              </w:rPr>
              <w:t>High</w:t>
            </w:r>
            <w:proofErr w:type="spellEnd"/>
            <w:r w:rsidRPr="00044B29">
              <w:rPr>
                <w:color w:val="000000"/>
                <w:sz w:val="20"/>
                <w:szCs w:val="20"/>
              </w:rPr>
              <w:t xml:space="preserve">-K полимерные композиты на основе гибридных </w:t>
            </w:r>
            <w:proofErr w:type="spellStart"/>
            <w:r w:rsidRPr="00044B29">
              <w:rPr>
                <w:color w:val="000000"/>
                <w:sz w:val="20"/>
                <w:szCs w:val="20"/>
              </w:rPr>
              <w:t>наноструктур</w:t>
            </w:r>
            <w:proofErr w:type="spellEnd"/>
            <w:r w:rsidRPr="00044B29">
              <w:rPr>
                <w:color w:val="000000"/>
                <w:sz w:val="20"/>
                <w:szCs w:val="20"/>
              </w:rPr>
              <w:t xml:space="preserve"> (</w:t>
            </w:r>
            <w:proofErr w:type="spellStart"/>
            <w:r w:rsidRPr="00044B29">
              <w:rPr>
                <w:color w:val="000000"/>
                <w:sz w:val="20"/>
                <w:szCs w:val="20"/>
              </w:rPr>
              <w:t>титанаты</w:t>
            </w:r>
            <w:proofErr w:type="spellEnd"/>
            <w:r w:rsidRPr="00044B29">
              <w:rPr>
                <w:color w:val="000000"/>
                <w:sz w:val="20"/>
                <w:szCs w:val="20"/>
              </w:rPr>
              <w:br/>
              <w:t xml:space="preserve">калия со структурой </w:t>
            </w:r>
            <w:proofErr w:type="spellStart"/>
            <w:r w:rsidRPr="00044B29">
              <w:rPr>
                <w:color w:val="000000"/>
                <w:sz w:val="20"/>
                <w:szCs w:val="20"/>
              </w:rPr>
              <w:t>голландита</w:t>
            </w:r>
            <w:proofErr w:type="spellEnd"/>
            <w:r w:rsidRPr="00044B29">
              <w:rPr>
                <w:color w:val="000000"/>
                <w:sz w:val="20"/>
                <w:szCs w:val="20"/>
              </w:rPr>
              <w:t xml:space="preserve">, декорированные </w:t>
            </w:r>
            <w:proofErr w:type="spellStart"/>
            <w:r w:rsidRPr="00044B29">
              <w:rPr>
                <w:color w:val="000000"/>
                <w:sz w:val="20"/>
                <w:szCs w:val="20"/>
              </w:rPr>
              <w:t>оксиграфеном</w:t>
            </w:r>
            <w:proofErr w:type="spellEnd"/>
            <w:r w:rsidRPr="00044B29">
              <w:rPr>
                <w:color w:val="000000"/>
                <w:sz w:val="20"/>
                <w:szCs w:val="20"/>
              </w:rPr>
              <w:t xml:space="preserve">) </w:t>
            </w:r>
            <w:r w:rsidRPr="00044B29">
              <w:rPr>
                <w:color w:val="000000"/>
                <w:sz w:val="20"/>
                <w:szCs w:val="20"/>
              </w:rPr>
              <w:lastRenderedPageBreak/>
              <w:t>для изделий/компонентов электро</w:t>
            </w:r>
            <w:r w:rsidRPr="00305C4F">
              <w:rPr>
                <w:color w:val="000000"/>
                <w:sz w:val="20"/>
                <w:szCs w:val="20"/>
              </w:rPr>
              <w:t xml:space="preserve">ники нового поколения» </w:t>
            </w:r>
            <w:proofErr w:type="gramEnd"/>
          </w:p>
        </w:tc>
        <w:tc>
          <w:tcPr>
            <w:tcW w:w="2035" w:type="dxa"/>
            <w:tcBorders>
              <w:top w:val="single" w:sz="4" w:space="0" w:color="auto"/>
              <w:left w:val="single" w:sz="4" w:space="0" w:color="auto"/>
              <w:bottom w:val="single" w:sz="4" w:space="0" w:color="auto"/>
              <w:right w:val="single" w:sz="4" w:space="0" w:color="auto"/>
            </w:tcBorders>
          </w:tcPr>
          <w:p w:rsidR="004C3E33" w:rsidRPr="00305C4F" w:rsidRDefault="004C3E33" w:rsidP="00D714BB">
            <w:pPr>
              <w:pStyle w:val="Default"/>
              <w:jc w:val="center"/>
              <w:rPr>
                <w:sz w:val="20"/>
                <w:szCs w:val="20"/>
              </w:rPr>
            </w:pPr>
            <w:r w:rsidRPr="00305C4F">
              <w:rPr>
                <w:b/>
                <w:bCs/>
                <w:sz w:val="20"/>
                <w:szCs w:val="20"/>
              </w:rPr>
              <w:lastRenderedPageBreak/>
              <w:t>Горшков Н.В.</w:t>
            </w:r>
          </w:p>
          <w:p w:rsidR="004C3E33" w:rsidRPr="00044B29" w:rsidRDefault="004C3E33" w:rsidP="00D714BB">
            <w:pPr>
              <w:jc w:val="center"/>
              <w:rPr>
                <w:sz w:val="20"/>
                <w:szCs w:val="20"/>
              </w:rPr>
            </w:pPr>
            <w:r w:rsidRPr="00305C4F">
              <w:rPr>
                <w:sz w:val="20"/>
                <w:szCs w:val="20"/>
              </w:rPr>
              <w:t xml:space="preserve">к.т.н., доц. каф. </w:t>
            </w:r>
            <w:proofErr w:type="gramStart"/>
            <w:r w:rsidRPr="00305C4F">
              <w:rPr>
                <w:sz w:val="20"/>
                <w:szCs w:val="20"/>
              </w:rPr>
              <w:t>ХИМ</w:t>
            </w:r>
            <w:proofErr w:type="gramEnd"/>
          </w:p>
        </w:tc>
        <w:tc>
          <w:tcPr>
            <w:tcW w:w="5353" w:type="dxa"/>
            <w:tcBorders>
              <w:top w:val="single" w:sz="4" w:space="0" w:color="auto"/>
              <w:left w:val="single" w:sz="4" w:space="0" w:color="auto"/>
              <w:bottom w:val="single" w:sz="4" w:space="0" w:color="auto"/>
              <w:right w:val="single" w:sz="4" w:space="0" w:color="auto"/>
            </w:tcBorders>
          </w:tcPr>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В рамках третьего этапа выполнения работ исследованы диэлектрические свойства трехфазных композитов</w:t>
            </w:r>
            <w:r>
              <w:rPr>
                <w:rFonts w:ascii="Times New Roman" w:hAnsi="Times New Roman" w:cs="Times New Roman"/>
                <w:lang w:val="ru-RU"/>
              </w:rPr>
              <w:t xml:space="preserve"> </w:t>
            </w:r>
            <w:r w:rsidRPr="00F025A1">
              <w:rPr>
                <w:rFonts w:ascii="Times New Roman" w:hAnsi="Times New Roman" w:cs="Times New Roman"/>
                <w:lang w:val="ru-RU"/>
              </w:rPr>
              <w:t>оптимальных составов, отобранных по результатам исследований на предыдущих этапах и на основании высокого</w:t>
            </w:r>
            <w:r>
              <w:rPr>
                <w:rFonts w:ascii="Times New Roman" w:hAnsi="Times New Roman" w:cs="Times New Roman"/>
                <w:lang w:val="ru-RU"/>
              </w:rPr>
              <w:t xml:space="preserve"> </w:t>
            </w:r>
            <w:r w:rsidRPr="00F025A1">
              <w:rPr>
                <w:rFonts w:ascii="Times New Roman" w:hAnsi="Times New Roman" w:cs="Times New Roman"/>
                <w:lang w:val="ru-RU"/>
              </w:rPr>
              <w:t xml:space="preserve">научного </w:t>
            </w:r>
            <w:proofErr w:type="spellStart"/>
            <w:r w:rsidRPr="00F025A1">
              <w:rPr>
                <w:rFonts w:ascii="Times New Roman" w:hAnsi="Times New Roman" w:cs="Times New Roman"/>
                <w:lang w:val="ru-RU"/>
              </w:rPr>
              <w:t>и</w:t>
            </w:r>
            <w:proofErr w:type="gramStart"/>
            <w:r w:rsidRPr="00F025A1">
              <w:rPr>
                <w:rFonts w:ascii="Times New Roman" w:hAnsi="Times New Roman" w:cs="Times New Roman"/>
                <w:lang w:val="ru-RU"/>
              </w:rPr>
              <w:t>.п</w:t>
            </w:r>
            <w:proofErr w:type="gramEnd"/>
            <w:r w:rsidRPr="00F025A1">
              <w:rPr>
                <w:rFonts w:ascii="Times New Roman" w:hAnsi="Times New Roman" w:cs="Times New Roman"/>
                <w:lang w:val="ru-RU"/>
              </w:rPr>
              <w:t>рактического</w:t>
            </w:r>
            <w:proofErr w:type="spellEnd"/>
            <w:r w:rsidRPr="00F025A1">
              <w:rPr>
                <w:rFonts w:ascii="Times New Roman" w:hAnsi="Times New Roman" w:cs="Times New Roman"/>
                <w:lang w:val="ru-RU"/>
              </w:rPr>
              <w:t xml:space="preserve"> интереса к эпоксидной </w:t>
            </w:r>
            <w:r w:rsidRPr="00F025A1">
              <w:rPr>
                <w:rFonts w:ascii="Times New Roman" w:hAnsi="Times New Roman" w:cs="Times New Roman"/>
                <w:lang w:val="ru-RU"/>
              </w:rPr>
              <w:lastRenderedPageBreak/>
              <w:t>смоле (</w:t>
            </w:r>
            <w:r>
              <w:rPr>
                <w:rFonts w:ascii="Times New Roman" w:hAnsi="Times New Roman" w:cs="Times New Roman"/>
                <w:lang w:val="ru-RU"/>
              </w:rPr>
              <w:t>ЭС)</w:t>
            </w:r>
            <w:r w:rsidRPr="00F025A1">
              <w:rPr>
                <w:rFonts w:ascii="Times New Roman" w:hAnsi="Times New Roman" w:cs="Times New Roman"/>
                <w:lang w:val="ru-RU"/>
              </w:rPr>
              <w:t>.</w:t>
            </w:r>
          </w:p>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Диэлектрические свойства трехфазных композитов исследованы в сравнении с чистой полимерной матрицей.</w:t>
            </w:r>
          </w:p>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Повышение диэлектрической проницаемости в трехфазных композитах достигается, в первую очередь, за счет</w:t>
            </w:r>
            <w:r>
              <w:rPr>
                <w:rFonts w:ascii="Times New Roman" w:hAnsi="Times New Roman" w:cs="Times New Roman"/>
                <w:lang w:val="ru-RU"/>
              </w:rPr>
              <w:t xml:space="preserve"> </w:t>
            </w:r>
            <w:r w:rsidRPr="00F025A1">
              <w:rPr>
                <w:rFonts w:ascii="Times New Roman" w:hAnsi="Times New Roman" w:cs="Times New Roman"/>
                <w:lang w:val="ru-RU"/>
              </w:rPr>
              <w:t xml:space="preserve">введения керамического наполнителя, функцию которого в исследуемой системе выполняют </w:t>
            </w:r>
            <w:proofErr w:type="spellStart"/>
            <w:r w:rsidRPr="00F025A1">
              <w:rPr>
                <w:rFonts w:ascii="Times New Roman" w:hAnsi="Times New Roman" w:cs="Times New Roman"/>
                <w:lang w:val="ru-RU"/>
              </w:rPr>
              <w:t>голландиты</w:t>
            </w:r>
            <w:proofErr w:type="spellEnd"/>
            <w:r w:rsidRPr="00F025A1">
              <w:rPr>
                <w:rFonts w:ascii="Times New Roman" w:hAnsi="Times New Roman" w:cs="Times New Roman"/>
                <w:lang w:val="ru-RU"/>
              </w:rPr>
              <w:t xml:space="preserve"> </w:t>
            </w:r>
            <w:r>
              <w:rPr>
                <w:rFonts w:ascii="Times New Roman" w:hAnsi="Times New Roman" w:cs="Times New Roman"/>
                <w:lang w:val="ru-RU"/>
              </w:rPr>
              <w:t xml:space="preserve"> </w:t>
            </w:r>
            <w:r w:rsidRPr="00F025A1">
              <w:rPr>
                <w:rFonts w:ascii="Times New Roman" w:hAnsi="Times New Roman" w:cs="Times New Roman"/>
                <w:lang w:val="ru-RU"/>
              </w:rPr>
              <w:t>различного</w:t>
            </w:r>
            <w:r>
              <w:rPr>
                <w:rFonts w:ascii="Times New Roman" w:hAnsi="Times New Roman" w:cs="Times New Roman"/>
                <w:lang w:val="ru-RU"/>
              </w:rPr>
              <w:t xml:space="preserve"> </w:t>
            </w:r>
            <w:r w:rsidRPr="00F025A1">
              <w:rPr>
                <w:rFonts w:ascii="Times New Roman" w:hAnsi="Times New Roman" w:cs="Times New Roman"/>
                <w:lang w:val="ru-RU"/>
              </w:rPr>
              <w:t>состава. Поляризационные процессы в таких материалах обусловлены подвижностью ионов</w:t>
            </w:r>
            <w:proofErr w:type="gramStart"/>
            <w:r w:rsidRPr="00F025A1">
              <w:rPr>
                <w:rFonts w:ascii="Times New Roman" w:hAnsi="Times New Roman" w:cs="Times New Roman"/>
                <w:lang w:val="ru-RU"/>
              </w:rPr>
              <w:t xml:space="preserve"> К</w:t>
            </w:r>
            <w:proofErr w:type="gramEnd"/>
            <w:r w:rsidRPr="00F025A1">
              <w:rPr>
                <w:rFonts w:ascii="Times New Roman" w:hAnsi="Times New Roman" w:cs="Times New Roman"/>
                <w:lang w:val="ru-RU"/>
              </w:rPr>
              <w:t xml:space="preserve">+ в </w:t>
            </w:r>
            <w:proofErr w:type="spellStart"/>
            <w:r w:rsidRPr="00F025A1">
              <w:rPr>
                <w:rFonts w:ascii="Times New Roman" w:hAnsi="Times New Roman" w:cs="Times New Roman"/>
                <w:lang w:val="ru-RU"/>
              </w:rPr>
              <w:t>квазиодномерных</w:t>
            </w:r>
            <w:proofErr w:type="spellEnd"/>
            <w:r>
              <w:rPr>
                <w:rFonts w:ascii="Times New Roman" w:hAnsi="Times New Roman" w:cs="Times New Roman"/>
                <w:lang w:val="ru-RU"/>
              </w:rPr>
              <w:t xml:space="preserve"> </w:t>
            </w:r>
            <w:r w:rsidRPr="00F025A1">
              <w:rPr>
                <w:rFonts w:ascii="Times New Roman" w:hAnsi="Times New Roman" w:cs="Times New Roman"/>
                <w:lang w:val="ru-RU"/>
              </w:rPr>
              <w:t>каналах туннельной структуры, сопровождающейся перераспределением электронов в структурной решетке за счет</w:t>
            </w:r>
            <w:r>
              <w:rPr>
                <w:rFonts w:ascii="Times New Roman" w:hAnsi="Times New Roman" w:cs="Times New Roman"/>
                <w:lang w:val="ru-RU"/>
              </w:rPr>
              <w:t xml:space="preserve"> </w:t>
            </w:r>
            <w:r w:rsidRPr="00F025A1">
              <w:rPr>
                <w:rFonts w:ascii="Times New Roman" w:hAnsi="Times New Roman" w:cs="Times New Roman"/>
                <w:lang w:val="ru-RU"/>
              </w:rPr>
              <w:t>переменной валентности</w:t>
            </w:r>
            <w:r>
              <w:rPr>
                <w:rFonts w:ascii="Times New Roman" w:hAnsi="Times New Roman" w:cs="Times New Roman"/>
                <w:lang w:val="ru-RU"/>
              </w:rPr>
              <w:t xml:space="preserve"> титана и переходного металла (</w:t>
            </w:r>
            <w:r>
              <w:rPr>
                <w:rFonts w:ascii="Times New Roman" w:hAnsi="Times New Roman" w:cs="Times New Roman"/>
              </w:rPr>
              <w:t>Ni</w:t>
            </w:r>
            <w:r w:rsidRPr="00F025A1">
              <w:rPr>
                <w:rFonts w:ascii="Times New Roman" w:hAnsi="Times New Roman" w:cs="Times New Roman"/>
                <w:lang w:val="ru-RU"/>
              </w:rPr>
              <w:t xml:space="preserve">, </w:t>
            </w:r>
            <w:r>
              <w:rPr>
                <w:rFonts w:ascii="Times New Roman" w:hAnsi="Times New Roman" w:cs="Times New Roman"/>
              </w:rPr>
              <w:t>F</w:t>
            </w:r>
            <w:r w:rsidRPr="00F025A1">
              <w:rPr>
                <w:rFonts w:ascii="Times New Roman" w:hAnsi="Times New Roman" w:cs="Times New Roman"/>
                <w:lang w:val="ru-RU"/>
              </w:rPr>
              <w:t>е, С</w:t>
            </w:r>
            <w:r>
              <w:rPr>
                <w:rFonts w:ascii="Times New Roman" w:hAnsi="Times New Roman" w:cs="Times New Roman"/>
              </w:rPr>
              <w:t>u</w:t>
            </w:r>
            <w:r w:rsidRPr="00F025A1">
              <w:rPr>
                <w:rFonts w:ascii="Times New Roman" w:hAnsi="Times New Roman" w:cs="Times New Roman"/>
                <w:lang w:val="ru-RU"/>
              </w:rPr>
              <w:t xml:space="preserve">) в составе </w:t>
            </w:r>
            <w:proofErr w:type="spellStart"/>
            <w:r w:rsidRPr="00F025A1">
              <w:rPr>
                <w:rFonts w:ascii="Times New Roman" w:hAnsi="Times New Roman" w:cs="Times New Roman"/>
                <w:lang w:val="ru-RU"/>
              </w:rPr>
              <w:t>голландита</w:t>
            </w:r>
            <w:proofErr w:type="spellEnd"/>
            <w:r w:rsidRPr="00F025A1">
              <w:rPr>
                <w:rFonts w:ascii="Times New Roman" w:hAnsi="Times New Roman" w:cs="Times New Roman"/>
                <w:lang w:val="ru-RU"/>
              </w:rPr>
              <w:t>.</w:t>
            </w:r>
          </w:p>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 xml:space="preserve">Типичная морфология частиц </w:t>
            </w:r>
            <w:proofErr w:type="spellStart"/>
            <w:r w:rsidRPr="00F025A1">
              <w:rPr>
                <w:rFonts w:ascii="Times New Roman" w:hAnsi="Times New Roman" w:cs="Times New Roman"/>
                <w:lang w:val="ru-RU"/>
              </w:rPr>
              <w:t>голландитоподобных</w:t>
            </w:r>
            <w:proofErr w:type="spellEnd"/>
            <w:r w:rsidRPr="00F025A1">
              <w:rPr>
                <w:rFonts w:ascii="Times New Roman" w:hAnsi="Times New Roman" w:cs="Times New Roman"/>
                <w:lang w:val="ru-RU"/>
              </w:rPr>
              <w:t xml:space="preserve"> материалов столбчатая, что затрудняет перенос заряда и требует</w:t>
            </w:r>
            <w:r>
              <w:rPr>
                <w:rFonts w:ascii="Times New Roman" w:hAnsi="Times New Roman" w:cs="Times New Roman"/>
                <w:lang w:val="ru-RU"/>
              </w:rPr>
              <w:t xml:space="preserve"> </w:t>
            </w:r>
            <w:r w:rsidRPr="00F025A1">
              <w:rPr>
                <w:rFonts w:ascii="Times New Roman" w:hAnsi="Times New Roman" w:cs="Times New Roman"/>
                <w:lang w:val="ru-RU"/>
              </w:rPr>
              <w:t>использования проводящих частиц, в качестве которых выбирают углерод различной модификации.</w:t>
            </w:r>
          </w:p>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 xml:space="preserve">Для всех полимерных матриц диэлектрическая проницаемость определяется </w:t>
            </w:r>
            <w:proofErr w:type="gramStart"/>
            <w:r w:rsidRPr="00F025A1">
              <w:rPr>
                <w:rFonts w:ascii="Times New Roman" w:hAnsi="Times New Roman" w:cs="Times New Roman"/>
                <w:lang w:val="ru-RU"/>
              </w:rPr>
              <w:t>качественным</w:t>
            </w:r>
            <w:proofErr w:type="gramEnd"/>
            <w:r w:rsidRPr="00F025A1">
              <w:rPr>
                <w:rFonts w:ascii="Times New Roman" w:hAnsi="Times New Roman" w:cs="Times New Roman"/>
                <w:lang w:val="ru-RU"/>
              </w:rPr>
              <w:t xml:space="preserve"> и количественным</w:t>
            </w:r>
          </w:p>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 xml:space="preserve">составом наполнителей и преимущественно не зависит от частоты, кроме композитов </w:t>
            </w:r>
            <w:r>
              <w:rPr>
                <w:rFonts w:ascii="Times New Roman" w:hAnsi="Times New Roman" w:cs="Times New Roman"/>
                <w:lang w:val="ru-RU"/>
              </w:rPr>
              <w:t>с</w:t>
            </w:r>
            <w:r w:rsidRPr="00F025A1">
              <w:rPr>
                <w:rFonts w:ascii="Times New Roman" w:hAnsi="Times New Roman" w:cs="Times New Roman"/>
                <w:lang w:val="ru-RU"/>
              </w:rPr>
              <w:t xml:space="preserve"> высокой концентрацией</w:t>
            </w:r>
            <w:r>
              <w:rPr>
                <w:rFonts w:ascii="Times New Roman" w:hAnsi="Times New Roman" w:cs="Times New Roman"/>
                <w:lang w:val="ru-RU"/>
              </w:rPr>
              <w:t xml:space="preserve"> </w:t>
            </w:r>
          </w:p>
          <w:p w:rsidR="004C3E33" w:rsidRPr="00F025A1" w:rsidRDefault="004C3E33" w:rsidP="007C5A8D">
            <w:pPr>
              <w:pStyle w:val="PreformattedText"/>
              <w:rPr>
                <w:rFonts w:ascii="Times New Roman" w:hAnsi="Times New Roman" w:cs="Times New Roman"/>
                <w:lang w:val="ru-RU"/>
              </w:rPr>
            </w:pPr>
            <w:proofErr w:type="spellStart"/>
            <w:r w:rsidRPr="00F025A1">
              <w:rPr>
                <w:rFonts w:ascii="Times New Roman" w:hAnsi="Times New Roman" w:cs="Times New Roman"/>
                <w:lang w:val="ru-RU"/>
              </w:rPr>
              <w:t>гетероструктурной</w:t>
            </w:r>
            <w:proofErr w:type="spellEnd"/>
            <w:r w:rsidRPr="00F025A1">
              <w:rPr>
                <w:rFonts w:ascii="Times New Roman" w:hAnsi="Times New Roman" w:cs="Times New Roman"/>
                <w:lang w:val="ru-RU"/>
              </w:rPr>
              <w:t xml:space="preserve"> </w:t>
            </w:r>
            <w:proofErr w:type="spellStart"/>
            <w:r w:rsidRPr="00F025A1">
              <w:rPr>
                <w:rFonts w:ascii="Times New Roman" w:hAnsi="Times New Roman" w:cs="Times New Roman"/>
                <w:lang w:val="ru-RU"/>
              </w:rPr>
              <w:t>нанокерамики</w:t>
            </w:r>
            <w:proofErr w:type="spellEnd"/>
            <w:r w:rsidRPr="00F025A1">
              <w:rPr>
                <w:rFonts w:ascii="Times New Roman" w:hAnsi="Times New Roman" w:cs="Times New Roman"/>
                <w:lang w:val="ru-RU"/>
              </w:rPr>
              <w:t xml:space="preserve"> и углеродной добавки, которые характеризуются увеличением с уменьшением</w:t>
            </w:r>
          </w:p>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частоты.</w:t>
            </w:r>
          </w:p>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Частотные зависимости тангенса диэлектрических потерь для трехфазных композитов всех исследованных составов</w:t>
            </w:r>
            <w:r>
              <w:rPr>
                <w:rFonts w:ascii="Times New Roman" w:hAnsi="Times New Roman" w:cs="Times New Roman"/>
                <w:lang w:val="ru-RU"/>
              </w:rPr>
              <w:t xml:space="preserve"> </w:t>
            </w:r>
            <w:r w:rsidRPr="00F025A1">
              <w:rPr>
                <w:rFonts w:ascii="Times New Roman" w:hAnsi="Times New Roman" w:cs="Times New Roman"/>
                <w:lang w:val="ru-RU"/>
              </w:rPr>
              <w:t>имеют схожее поведение с максимумами и минимума на определенных частотах, связанными с релаксационными</w:t>
            </w:r>
            <w:r>
              <w:rPr>
                <w:rFonts w:ascii="Times New Roman" w:hAnsi="Times New Roman" w:cs="Times New Roman"/>
                <w:lang w:val="ru-RU"/>
              </w:rPr>
              <w:t xml:space="preserve"> </w:t>
            </w:r>
            <w:r w:rsidRPr="00F025A1">
              <w:rPr>
                <w:rFonts w:ascii="Times New Roman" w:hAnsi="Times New Roman" w:cs="Times New Roman"/>
                <w:lang w:val="ru-RU"/>
              </w:rPr>
              <w:t>процессами в материалах.</w:t>
            </w:r>
          </w:p>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Для матрицы ПММА достигнуто увеличение диэлектрической проницаемости от 5 для чистой матрицы д</w:t>
            </w:r>
            <w:r>
              <w:rPr>
                <w:rFonts w:ascii="Times New Roman" w:hAnsi="Times New Roman" w:cs="Times New Roman"/>
                <w:lang w:val="ru-RU"/>
              </w:rPr>
              <w:t>о</w:t>
            </w:r>
            <w:r w:rsidRPr="00F025A1">
              <w:rPr>
                <w:rFonts w:ascii="Times New Roman" w:hAnsi="Times New Roman" w:cs="Times New Roman"/>
                <w:lang w:val="ru-RU"/>
              </w:rPr>
              <w:t xml:space="preserve"> 40 единиц для</w:t>
            </w:r>
            <w:r>
              <w:rPr>
                <w:rFonts w:ascii="Times New Roman" w:hAnsi="Times New Roman" w:cs="Times New Roman"/>
                <w:lang w:val="ru-RU"/>
              </w:rPr>
              <w:t xml:space="preserve"> </w:t>
            </w:r>
            <w:r w:rsidRPr="00F025A1">
              <w:rPr>
                <w:rFonts w:ascii="Times New Roman" w:hAnsi="Times New Roman" w:cs="Times New Roman"/>
                <w:lang w:val="ru-RU"/>
              </w:rPr>
              <w:t>трехфазных композитов при тангенсе потерь ниже 0.1.</w:t>
            </w:r>
          </w:p>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В случае ПВДФ получено увеличение диэлектрической проницаемости от 5 для ПВДФ до 25 трехфазных композитов</w:t>
            </w:r>
            <w:r>
              <w:rPr>
                <w:rFonts w:ascii="Times New Roman" w:hAnsi="Times New Roman" w:cs="Times New Roman"/>
                <w:lang w:val="ru-RU"/>
              </w:rPr>
              <w:t xml:space="preserve"> </w:t>
            </w:r>
            <w:r w:rsidRPr="00F025A1">
              <w:rPr>
                <w:rFonts w:ascii="Times New Roman" w:hAnsi="Times New Roman" w:cs="Times New Roman"/>
                <w:lang w:val="ru-RU"/>
              </w:rPr>
              <w:t>на его основе, при этом тангенс диэлектрических потерь также преимущественно не возрастает выше 0.1.</w:t>
            </w:r>
          </w:p>
          <w:p w:rsidR="004C3E33" w:rsidRPr="00F025A1" w:rsidRDefault="004C3E33" w:rsidP="007C5A8D">
            <w:pPr>
              <w:pStyle w:val="PreformattedText"/>
              <w:rPr>
                <w:rFonts w:ascii="Times New Roman" w:hAnsi="Times New Roman" w:cs="Times New Roman"/>
                <w:lang w:val="ru-RU"/>
              </w:rPr>
            </w:pPr>
            <w:proofErr w:type="spellStart"/>
            <w:r w:rsidRPr="00F025A1">
              <w:rPr>
                <w:rFonts w:ascii="Times New Roman" w:hAnsi="Times New Roman" w:cs="Times New Roman"/>
                <w:lang w:val="ru-RU"/>
              </w:rPr>
              <w:t>Полимерматричные</w:t>
            </w:r>
            <w:proofErr w:type="spellEnd"/>
            <w:r w:rsidRPr="00F025A1">
              <w:rPr>
                <w:rFonts w:ascii="Times New Roman" w:hAnsi="Times New Roman" w:cs="Times New Roman"/>
                <w:lang w:val="ru-RU"/>
              </w:rPr>
              <w:t xml:space="preserve"> трехфазные композиты на основе эпоксидной смолы оптимального состава характеризуются</w:t>
            </w:r>
          </w:p>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lastRenderedPageBreak/>
              <w:t xml:space="preserve">увеличением </w:t>
            </w:r>
            <w:r>
              <w:rPr>
                <w:rFonts w:ascii="Times New Roman" w:hAnsi="Times New Roman" w:cs="Times New Roman"/>
                <w:lang w:val="ru-RU"/>
              </w:rPr>
              <w:t>ε</w:t>
            </w:r>
            <w:r w:rsidRPr="00F025A1">
              <w:rPr>
                <w:rFonts w:ascii="Times New Roman" w:hAnsi="Times New Roman" w:cs="Times New Roman"/>
                <w:lang w:val="ru-RU"/>
              </w:rPr>
              <w:t xml:space="preserve"> с 5 для чистой эпоксидной смолы до 25 при </w:t>
            </w:r>
            <w:proofErr w:type="spellStart"/>
            <w:r>
              <w:rPr>
                <w:rFonts w:ascii="Times New Roman" w:hAnsi="Times New Roman" w:cs="Times New Roman"/>
              </w:rPr>
              <w:t>tanδ</w:t>
            </w:r>
            <w:proofErr w:type="spellEnd"/>
            <w:r w:rsidRPr="00F025A1">
              <w:rPr>
                <w:rFonts w:ascii="Times New Roman" w:hAnsi="Times New Roman" w:cs="Times New Roman"/>
                <w:lang w:val="ru-RU"/>
              </w:rPr>
              <w:t xml:space="preserve"> ~ 0.1.</w:t>
            </w:r>
          </w:p>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 xml:space="preserve">При производстве трехфазных </w:t>
            </w:r>
            <w:proofErr w:type="spellStart"/>
            <w:r w:rsidRPr="00F025A1">
              <w:rPr>
                <w:rFonts w:ascii="Times New Roman" w:hAnsi="Times New Roman" w:cs="Times New Roman"/>
                <w:lang w:val="ru-RU"/>
              </w:rPr>
              <w:t>полимерматричных</w:t>
            </w:r>
            <w:proofErr w:type="spellEnd"/>
            <w:r w:rsidRPr="00F025A1">
              <w:rPr>
                <w:rFonts w:ascii="Times New Roman" w:hAnsi="Times New Roman" w:cs="Times New Roman"/>
                <w:lang w:val="ru-RU"/>
              </w:rPr>
              <w:t xml:space="preserve"> композитов при одновременном использовании кер</w:t>
            </w:r>
            <w:r>
              <w:rPr>
                <w:rFonts w:ascii="Times New Roman" w:hAnsi="Times New Roman" w:cs="Times New Roman"/>
                <w:lang w:val="ru-RU"/>
              </w:rPr>
              <w:t>а</w:t>
            </w:r>
            <w:r w:rsidRPr="00F025A1">
              <w:rPr>
                <w:rFonts w:ascii="Times New Roman" w:hAnsi="Times New Roman" w:cs="Times New Roman"/>
                <w:lang w:val="ru-RU"/>
              </w:rPr>
              <w:t>мического и</w:t>
            </w:r>
            <w:r>
              <w:rPr>
                <w:rFonts w:ascii="Times New Roman" w:hAnsi="Times New Roman" w:cs="Times New Roman"/>
                <w:lang w:val="ru-RU"/>
              </w:rPr>
              <w:t xml:space="preserve"> </w:t>
            </w:r>
            <w:r w:rsidRPr="00F025A1">
              <w:rPr>
                <w:rFonts w:ascii="Times New Roman" w:hAnsi="Times New Roman" w:cs="Times New Roman"/>
                <w:lang w:val="ru-RU"/>
              </w:rPr>
              <w:t>проводящего наполнителей обнаруживается синергетический эффект, который в данном исследовании, оценивали</w:t>
            </w:r>
            <w:r>
              <w:rPr>
                <w:rFonts w:ascii="Times New Roman" w:hAnsi="Times New Roman" w:cs="Times New Roman"/>
                <w:lang w:val="ru-RU"/>
              </w:rPr>
              <w:t xml:space="preserve"> </w:t>
            </w:r>
            <w:r w:rsidRPr="00F025A1">
              <w:rPr>
                <w:rFonts w:ascii="Times New Roman" w:hAnsi="Times New Roman" w:cs="Times New Roman"/>
                <w:lang w:val="ru-RU"/>
              </w:rPr>
              <w:t xml:space="preserve">путем сравнения изменения </w:t>
            </w:r>
            <w:r>
              <w:rPr>
                <w:rFonts w:ascii="Times New Roman" w:hAnsi="Times New Roman" w:cs="Times New Roman"/>
                <w:lang w:val="ru-RU"/>
              </w:rPr>
              <w:t>ε</w:t>
            </w:r>
            <w:r w:rsidRPr="00F025A1">
              <w:rPr>
                <w:rFonts w:ascii="Times New Roman" w:hAnsi="Times New Roman" w:cs="Times New Roman"/>
                <w:lang w:val="ru-RU"/>
              </w:rPr>
              <w:t xml:space="preserve"> и </w:t>
            </w:r>
            <w:proofErr w:type="spellStart"/>
            <w:r>
              <w:rPr>
                <w:rFonts w:ascii="Times New Roman" w:hAnsi="Times New Roman" w:cs="Times New Roman"/>
              </w:rPr>
              <w:t>tanδ</w:t>
            </w:r>
            <w:proofErr w:type="spellEnd"/>
            <w:r w:rsidRPr="00F025A1">
              <w:rPr>
                <w:rFonts w:ascii="Times New Roman" w:hAnsi="Times New Roman" w:cs="Times New Roman"/>
                <w:lang w:val="ru-RU"/>
              </w:rPr>
              <w:t xml:space="preserve"> для полимерной матрицы после добавления наполнителей поодиночке и вместе.</w:t>
            </w:r>
          </w:p>
          <w:p w:rsidR="004C3E33" w:rsidRPr="00F025A1" w:rsidRDefault="004C3E33" w:rsidP="007C5A8D">
            <w:pPr>
              <w:pStyle w:val="PreformattedText"/>
              <w:rPr>
                <w:rFonts w:ascii="Times New Roman" w:hAnsi="Times New Roman" w:cs="Times New Roman"/>
                <w:lang w:val="ru-RU"/>
              </w:rPr>
            </w:pPr>
            <w:proofErr w:type="spellStart"/>
            <w:r w:rsidRPr="00F025A1">
              <w:rPr>
                <w:rFonts w:ascii="Times New Roman" w:hAnsi="Times New Roman" w:cs="Times New Roman"/>
                <w:lang w:val="ru-RU"/>
              </w:rPr>
              <w:t>Импедансное</w:t>
            </w:r>
            <w:proofErr w:type="spellEnd"/>
            <w:r w:rsidRPr="00F025A1">
              <w:rPr>
                <w:rFonts w:ascii="Times New Roman" w:hAnsi="Times New Roman" w:cs="Times New Roman"/>
                <w:lang w:val="ru-RU"/>
              </w:rPr>
              <w:t xml:space="preserve"> исследование трехфазных композитов показывает, что анализ </w:t>
            </w:r>
            <w:proofErr w:type="spellStart"/>
            <w:r w:rsidRPr="00F025A1">
              <w:rPr>
                <w:rFonts w:ascii="Times New Roman" w:hAnsi="Times New Roman" w:cs="Times New Roman"/>
                <w:lang w:val="ru-RU"/>
              </w:rPr>
              <w:t>импедансных</w:t>
            </w:r>
            <w:proofErr w:type="spellEnd"/>
            <w:r w:rsidRPr="00F025A1">
              <w:rPr>
                <w:rFonts w:ascii="Times New Roman" w:hAnsi="Times New Roman" w:cs="Times New Roman"/>
                <w:lang w:val="ru-RU"/>
              </w:rPr>
              <w:t xml:space="preserve"> данных с помощью</w:t>
            </w:r>
            <w:r>
              <w:rPr>
                <w:rFonts w:ascii="Times New Roman" w:hAnsi="Times New Roman" w:cs="Times New Roman"/>
                <w:lang w:val="ru-RU"/>
              </w:rPr>
              <w:t xml:space="preserve"> </w:t>
            </w:r>
            <w:r w:rsidRPr="00F025A1">
              <w:rPr>
                <w:rFonts w:ascii="Times New Roman" w:hAnsi="Times New Roman" w:cs="Times New Roman"/>
                <w:lang w:val="ru-RU"/>
              </w:rPr>
              <w:t>классической ВС цепочки не является эффективным, поэтому, как и во множестве литературных источников, вместо</w:t>
            </w:r>
            <w:r>
              <w:rPr>
                <w:rFonts w:ascii="Times New Roman" w:hAnsi="Times New Roman" w:cs="Times New Roman"/>
                <w:lang w:val="ru-RU"/>
              </w:rPr>
              <w:t xml:space="preserve"> </w:t>
            </w:r>
            <w:r w:rsidRPr="00F025A1">
              <w:rPr>
                <w:rFonts w:ascii="Times New Roman" w:hAnsi="Times New Roman" w:cs="Times New Roman"/>
                <w:lang w:val="ru-RU"/>
              </w:rPr>
              <w:t>емкостного элемента (С) используется элемент постоянной фазы (СРЕ).</w:t>
            </w:r>
          </w:p>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 xml:space="preserve">Данный аналитический подход может быть использован для </w:t>
            </w:r>
            <w:proofErr w:type="spellStart"/>
            <w:r w:rsidRPr="00F025A1">
              <w:rPr>
                <w:rFonts w:ascii="Times New Roman" w:hAnsi="Times New Roman" w:cs="Times New Roman"/>
                <w:lang w:val="ru-RU"/>
              </w:rPr>
              <w:t>характеризации</w:t>
            </w:r>
            <w:proofErr w:type="spellEnd"/>
            <w:r w:rsidRPr="00F025A1">
              <w:rPr>
                <w:rFonts w:ascii="Times New Roman" w:hAnsi="Times New Roman" w:cs="Times New Roman"/>
                <w:lang w:val="ru-RU"/>
              </w:rPr>
              <w:t xml:space="preserve"> </w:t>
            </w:r>
            <w:proofErr w:type="spellStart"/>
            <w:r w:rsidRPr="00F025A1">
              <w:rPr>
                <w:rFonts w:ascii="Times New Roman" w:hAnsi="Times New Roman" w:cs="Times New Roman"/>
                <w:lang w:val="ru-RU"/>
              </w:rPr>
              <w:t>полимерматричных</w:t>
            </w:r>
            <w:proofErr w:type="spellEnd"/>
            <w:r w:rsidRPr="00F025A1">
              <w:rPr>
                <w:rFonts w:ascii="Times New Roman" w:hAnsi="Times New Roman" w:cs="Times New Roman"/>
                <w:lang w:val="ru-RU"/>
              </w:rPr>
              <w:t xml:space="preserve"> композитов с</w:t>
            </w:r>
            <w:r>
              <w:rPr>
                <w:rFonts w:ascii="Times New Roman" w:hAnsi="Times New Roman" w:cs="Times New Roman"/>
                <w:lang w:val="ru-RU"/>
              </w:rPr>
              <w:t xml:space="preserve"> </w:t>
            </w:r>
            <w:r w:rsidRPr="00F025A1">
              <w:rPr>
                <w:rFonts w:ascii="Times New Roman" w:hAnsi="Times New Roman" w:cs="Times New Roman"/>
                <w:lang w:val="ru-RU"/>
              </w:rPr>
              <w:t>различными керамическими наполнителями.</w:t>
            </w:r>
          </w:p>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 xml:space="preserve">Для образцов </w:t>
            </w:r>
            <w:r>
              <w:rPr>
                <w:rFonts w:ascii="Times New Roman" w:hAnsi="Times New Roman" w:cs="Times New Roman"/>
              </w:rPr>
              <w:t>PVDF</w:t>
            </w:r>
            <w:r w:rsidRPr="00F025A1">
              <w:rPr>
                <w:rFonts w:ascii="Times New Roman" w:hAnsi="Times New Roman" w:cs="Times New Roman"/>
                <w:lang w:val="ru-RU"/>
              </w:rPr>
              <w:t>-</w:t>
            </w:r>
            <w:proofErr w:type="gramStart"/>
            <w:r w:rsidRPr="00F025A1">
              <w:rPr>
                <w:rFonts w:ascii="Times New Roman" w:hAnsi="Times New Roman" w:cs="Times New Roman"/>
                <w:lang w:val="ru-RU"/>
              </w:rPr>
              <w:t>К</w:t>
            </w:r>
            <w:proofErr w:type="gramEnd"/>
            <w:r>
              <w:rPr>
                <w:rFonts w:ascii="Times New Roman" w:hAnsi="Times New Roman" w:cs="Times New Roman"/>
              </w:rPr>
              <w:t>F</w:t>
            </w:r>
            <w:r w:rsidRPr="00F025A1">
              <w:rPr>
                <w:rFonts w:ascii="Times New Roman" w:hAnsi="Times New Roman" w:cs="Times New Roman"/>
                <w:lang w:val="ru-RU"/>
              </w:rPr>
              <w:t xml:space="preserve">ТО 30%+СМТ 0.5-1.5% импеданс интерпретируется схемой с тремя элементами: </w:t>
            </w:r>
            <w:r>
              <w:rPr>
                <w:rFonts w:ascii="Times New Roman" w:hAnsi="Times New Roman" w:cs="Times New Roman"/>
              </w:rPr>
              <w:t>R</w:t>
            </w:r>
            <w:r w:rsidRPr="00F025A1">
              <w:rPr>
                <w:rFonts w:ascii="Times New Roman" w:hAnsi="Times New Roman" w:cs="Times New Roman"/>
                <w:lang w:val="ru-RU"/>
              </w:rPr>
              <w:t>, С и СРЕ. При</w:t>
            </w:r>
            <w:r w:rsidRPr="00173D73">
              <w:rPr>
                <w:rFonts w:ascii="Times New Roman" w:hAnsi="Times New Roman" w:cs="Times New Roman"/>
                <w:lang w:val="ru-RU"/>
              </w:rPr>
              <w:t xml:space="preserve"> </w:t>
            </w:r>
            <w:r>
              <w:rPr>
                <w:rFonts w:ascii="Times New Roman" w:hAnsi="Times New Roman" w:cs="Times New Roman"/>
                <w:lang w:val="ru-RU"/>
              </w:rPr>
              <w:t xml:space="preserve">этом </w:t>
            </w:r>
            <w:r>
              <w:rPr>
                <w:rFonts w:ascii="Times New Roman" w:hAnsi="Times New Roman" w:cs="Times New Roman"/>
              </w:rPr>
              <w:t>R</w:t>
            </w:r>
            <w:r w:rsidRPr="00F025A1">
              <w:rPr>
                <w:rFonts w:ascii="Times New Roman" w:hAnsi="Times New Roman" w:cs="Times New Roman"/>
                <w:lang w:val="ru-RU"/>
              </w:rPr>
              <w:t xml:space="preserve"> можно отнести к объемному сопротивлению на постоянном токе, </w:t>
            </w:r>
            <w:proofErr w:type="gramStart"/>
            <w:r w:rsidRPr="00F025A1">
              <w:rPr>
                <w:rFonts w:ascii="Times New Roman" w:hAnsi="Times New Roman" w:cs="Times New Roman"/>
                <w:lang w:val="ru-RU"/>
              </w:rPr>
              <w:t>С</w:t>
            </w:r>
            <w:proofErr w:type="gramEnd"/>
            <w:r w:rsidRPr="00F025A1">
              <w:rPr>
                <w:rFonts w:ascii="Times New Roman" w:hAnsi="Times New Roman" w:cs="Times New Roman"/>
                <w:lang w:val="ru-RU"/>
              </w:rPr>
              <w:t xml:space="preserve"> - </w:t>
            </w:r>
            <w:proofErr w:type="gramStart"/>
            <w:r w:rsidRPr="00F025A1">
              <w:rPr>
                <w:rFonts w:ascii="Times New Roman" w:hAnsi="Times New Roman" w:cs="Times New Roman"/>
                <w:lang w:val="ru-RU"/>
              </w:rPr>
              <w:t>геометрическая</w:t>
            </w:r>
            <w:proofErr w:type="gramEnd"/>
            <w:r w:rsidRPr="00F025A1">
              <w:rPr>
                <w:rFonts w:ascii="Times New Roman" w:hAnsi="Times New Roman" w:cs="Times New Roman"/>
                <w:lang w:val="ru-RU"/>
              </w:rPr>
              <w:t xml:space="preserve"> емкость, а элемент СРЕ</w:t>
            </w:r>
            <w:r w:rsidRPr="00173D73">
              <w:rPr>
                <w:rFonts w:ascii="Times New Roman" w:hAnsi="Times New Roman" w:cs="Times New Roman"/>
                <w:lang w:val="ru-RU"/>
              </w:rPr>
              <w:t xml:space="preserve"> </w:t>
            </w:r>
            <w:r w:rsidRPr="00F025A1">
              <w:rPr>
                <w:rFonts w:ascii="Times New Roman" w:hAnsi="Times New Roman" w:cs="Times New Roman"/>
                <w:lang w:val="ru-RU"/>
              </w:rPr>
              <w:t>описывает перенос заряда по проводящим углеродным участкам.</w:t>
            </w:r>
            <w:r>
              <w:rPr>
                <w:rFonts w:ascii="Times New Roman" w:hAnsi="Times New Roman" w:cs="Times New Roman"/>
                <w:lang w:val="ru-RU"/>
              </w:rPr>
              <w:t xml:space="preserve"> При этом степенной показатель </w:t>
            </w:r>
            <w:r>
              <w:rPr>
                <w:rFonts w:ascii="Times New Roman" w:hAnsi="Times New Roman" w:cs="Times New Roman"/>
              </w:rPr>
              <w:t>n</w:t>
            </w:r>
            <w:r w:rsidRPr="00F025A1">
              <w:rPr>
                <w:rFonts w:ascii="Times New Roman" w:hAnsi="Times New Roman" w:cs="Times New Roman"/>
                <w:lang w:val="ru-RU"/>
              </w:rPr>
              <w:t xml:space="preserve"> принимает</w:t>
            </w:r>
            <w:r w:rsidRPr="00173D73">
              <w:rPr>
                <w:rFonts w:ascii="Times New Roman" w:hAnsi="Times New Roman" w:cs="Times New Roman"/>
                <w:lang w:val="ru-RU"/>
              </w:rPr>
              <w:t xml:space="preserve"> </w:t>
            </w:r>
            <w:r w:rsidRPr="00F025A1">
              <w:rPr>
                <w:rFonts w:ascii="Times New Roman" w:hAnsi="Times New Roman" w:cs="Times New Roman"/>
                <w:lang w:val="ru-RU"/>
              </w:rPr>
              <w:t xml:space="preserve">значения около 0.5, что может интерпретироваться как диффузионный </w:t>
            </w:r>
            <w:proofErr w:type="gramStart"/>
            <w:r w:rsidRPr="00F025A1">
              <w:rPr>
                <w:rFonts w:ascii="Times New Roman" w:hAnsi="Times New Roman" w:cs="Times New Roman"/>
                <w:lang w:val="ru-RU"/>
              </w:rPr>
              <w:t>импеданс</w:t>
            </w:r>
            <w:proofErr w:type="gramEnd"/>
            <w:r w:rsidRPr="00F025A1">
              <w:rPr>
                <w:rFonts w:ascii="Times New Roman" w:hAnsi="Times New Roman" w:cs="Times New Roman"/>
                <w:lang w:val="ru-RU"/>
              </w:rPr>
              <w:t xml:space="preserve"> и, видимо; связан с локальными</w:t>
            </w:r>
            <w:r w:rsidRPr="00173D73">
              <w:rPr>
                <w:rFonts w:ascii="Times New Roman" w:hAnsi="Times New Roman" w:cs="Times New Roman"/>
                <w:lang w:val="ru-RU"/>
              </w:rPr>
              <w:t xml:space="preserve"> </w:t>
            </w:r>
            <w:r w:rsidRPr="00F025A1">
              <w:rPr>
                <w:rFonts w:ascii="Times New Roman" w:hAnsi="Times New Roman" w:cs="Times New Roman"/>
                <w:lang w:val="ru-RU"/>
              </w:rPr>
              <w:t xml:space="preserve">барьерами в проводящей сети углеродных участков, в том числе эффектом </w:t>
            </w:r>
            <w:proofErr w:type="spellStart"/>
            <w:r w:rsidRPr="00F025A1">
              <w:rPr>
                <w:rFonts w:ascii="Times New Roman" w:hAnsi="Times New Roman" w:cs="Times New Roman"/>
                <w:lang w:val="ru-RU"/>
              </w:rPr>
              <w:t>туннелирования</w:t>
            </w:r>
            <w:proofErr w:type="spellEnd"/>
            <w:r w:rsidRPr="00F025A1">
              <w:rPr>
                <w:rFonts w:ascii="Times New Roman" w:hAnsi="Times New Roman" w:cs="Times New Roman"/>
                <w:lang w:val="ru-RU"/>
              </w:rPr>
              <w:t>.</w:t>
            </w:r>
          </w:p>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 xml:space="preserve">Описанное поведение является характерным для </w:t>
            </w:r>
            <w:proofErr w:type="spellStart"/>
            <w:r w:rsidRPr="00F025A1">
              <w:rPr>
                <w:rFonts w:ascii="Times New Roman" w:hAnsi="Times New Roman" w:cs="Times New Roman"/>
                <w:lang w:val="ru-RU"/>
              </w:rPr>
              <w:t>полимерматричных</w:t>
            </w:r>
            <w:proofErr w:type="spellEnd"/>
            <w:r w:rsidRPr="00F025A1">
              <w:rPr>
                <w:rFonts w:ascii="Times New Roman" w:hAnsi="Times New Roman" w:cs="Times New Roman"/>
                <w:lang w:val="ru-RU"/>
              </w:rPr>
              <w:t xml:space="preserve"> композитов с наполнителями в виде</w:t>
            </w:r>
          </w:p>
          <w:p w:rsidR="004C3E33" w:rsidRPr="00F025A1" w:rsidRDefault="004C3E33" w:rsidP="007C5A8D">
            <w:pPr>
              <w:pStyle w:val="PreformattedText"/>
              <w:rPr>
                <w:rFonts w:ascii="Times New Roman" w:hAnsi="Times New Roman" w:cs="Times New Roman"/>
                <w:lang w:val="ru-RU"/>
              </w:rPr>
            </w:pPr>
            <w:proofErr w:type="spellStart"/>
            <w:r w:rsidRPr="00F025A1">
              <w:rPr>
                <w:rFonts w:ascii="Times New Roman" w:hAnsi="Times New Roman" w:cs="Times New Roman"/>
                <w:lang w:val="ru-RU"/>
              </w:rPr>
              <w:t>гетероструктурной</w:t>
            </w:r>
            <w:proofErr w:type="spellEnd"/>
            <w:r w:rsidRPr="00F025A1">
              <w:rPr>
                <w:rFonts w:ascii="Times New Roman" w:hAnsi="Times New Roman" w:cs="Times New Roman"/>
                <w:lang w:val="ru-RU"/>
              </w:rPr>
              <w:t xml:space="preserve"> </w:t>
            </w:r>
            <w:proofErr w:type="spellStart"/>
            <w:r w:rsidRPr="00F025A1">
              <w:rPr>
                <w:rFonts w:ascii="Times New Roman" w:hAnsi="Times New Roman" w:cs="Times New Roman"/>
                <w:lang w:val="ru-RU"/>
              </w:rPr>
              <w:t>нанокерамики</w:t>
            </w:r>
            <w:proofErr w:type="spellEnd"/>
            <w:r w:rsidRPr="00F025A1">
              <w:rPr>
                <w:rFonts w:ascii="Times New Roman" w:hAnsi="Times New Roman" w:cs="Times New Roman"/>
                <w:lang w:val="ru-RU"/>
              </w:rPr>
              <w:t xml:space="preserve"> состава </w:t>
            </w:r>
            <w:proofErr w:type="spellStart"/>
            <w:r w:rsidRPr="00F025A1">
              <w:rPr>
                <w:rFonts w:ascii="Times New Roman" w:hAnsi="Times New Roman" w:cs="Times New Roman"/>
                <w:lang w:val="ru-RU"/>
              </w:rPr>
              <w:t>К</w:t>
            </w:r>
            <w:proofErr w:type="gramStart"/>
            <w:r w:rsidRPr="00F025A1">
              <w:rPr>
                <w:rFonts w:ascii="Times New Roman" w:hAnsi="Times New Roman" w:cs="Times New Roman"/>
                <w:lang w:val="ru-RU"/>
              </w:rPr>
              <w:t>х</w:t>
            </w:r>
            <w:proofErr w:type="spellEnd"/>
            <w:r w:rsidRPr="00F025A1">
              <w:rPr>
                <w:rFonts w:ascii="Times New Roman" w:hAnsi="Times New Roman" w:cs="Times New Roman"/>
                <w:lang w:val="ru-RU"/>
              </w:rPr>
              <w:t>(</w:t>
            </w:r>
            <w:proofErr w:type="gramEnd"/>
            <w:r w:rsidRPr="00F025A1">
              <w:rPr>
                <w:rFonts w:ascii="Times New Roman" w:hAnsi="Times New Roman" w:cs="Times New Roman"/>
                <w:lang w:val="ru-RU"/>
              </w:rPr>
              <w:t>Т</w:t>
            </w:r>
            <w:proofErr w:type="spellStart"/>
            <w:r>
              <w:rPr>
                <w:rFonts w:ascii="Times New Roman" w:hAnsi="Times New Roman" w:cs="Times New Roman"/>
              </w:rPr>
              <w:t>i</w:t>
            </w:r>
            <w:proofErr w:type="spellEnd"/>
            <w:r w:rsidRPr="00173D73">
              <w:rPr>
                <w:rFonts w:ascii="Times New Roman" w:hAnsi="Times New Roman" w:cs="Times New Roman"/>
                <w:lang w:val="ru-RU"/>
              </w:rPr>
              <w:t>,</w:t>
            </w:r>
            <w:proofErr w:type="spellStart"/>
            <w:r w:rsidRPr="00F025A1">
              <w:rPr>
                <w:rFonts w:ascii="Times New Roman" w:hAnsi="Times New Roman" w:cs="Times New Roman"/>
                <w:lang w:val="ru-RU"/>
              </w:rPr>
              <w:t>Ме</w:t>
            </w:r>
            <w:proofErr w:type="spellEnd"/>
            <w:r w:rsidRPr="00F025A1">
              <w:rPr>
                <w:rFonts w:ascii="Times New Roman" w:hAnsi="Times New Roman" w:cs="Times New Roman"/>
                <w:lang w:val="ru-RU"/>
              </w:rPr>
              <w:t>)</w:t>
            </w:r>
            <w:proofErr w:type="spellStart"/>
            <w:r w:rsidRPr="00F025A1">
              <w:rPr>
                <w:rFonts w:ascii="Times New Roman" w:hAnsi="Times New Roman" w:cs="Times New Roman"/>
                <w:lang w:val="ru-RU"/>
              </w:rPr>
              <w:t>уО</w:t>
            </w:r>
            <w:proofErr w:type="spellEnd"/>
            <w:r>
              <w:rPr>
                <w:rFonts w:ascii="Times New Roman" w:hAnsi="Times New Roman" w:cs="Times New Roman"/>
              </w:rPr>
              <w:t>z</w:t>
            </w:r>
            <w:r w:rsidRPr="00F025A1">
              <w:rPr>
                <w:rFonts w:ascii="Times New Roman" w:hAnsi="Times New Roman" w:cs="Times New Roman"/>
                <w:lang w:val="ru-RU"/>
              </w:rPr>
              <w:t xml:space="preserve"> (</w:t>
            </w:r>
            <w:proofErr w:type="spellStart"/>
            <w:r w:rsidRPr="00F025A1">
              <w:rPr>
                <w:rFonts w:ascii="Times New Roman" w:hAnsi="Times New Roman" w:cs="Times New Roman"/>
                <w:lang w:val="ru-RU"/>
              </w:rPr>
              <w:t>Ме</w:t>
            </w:r>
            <w:proofErr w:type="spellEnd"/>
            <w:r w:rsidRPr="00F025A1">
              <w:rPr>
                <w:rFonts w:ascii="Times New Roman" w:hAnsi="Times New Roman" w:cs="Times New Roman"/>
                <w:lang w:val="ru-RU"/>
              </w:rPr>
              <w:t xml:space="preserve"> = </w:t>
            </w:r>
            <w:r>
              <w:rPr>
                <w:rFonts w:ascii="Times New Roman" w:hAnsi="Times New Roman" w:cs="Times New Roman"/>
              </w:rPr>
              <w:t>F</w:t>
            </w:r>
            <w:r w:rsidRPr="00F025A1">
              <w:rPr>
                <w:rFonts w:ascii="Times New Roman" w:hAnsi="Times New Roman" w:cs="Times New Roman"/>
                <w:lang w:val="ru-RU"/>
              </w:rPr>
              <w:t xml:space="preserve">е, </w:t>
            </w:r>
            <w:r>
              <w:rPr>
                <w:rFonts w:ascii="Times New Roman" w:hAnsi="Times New Roman" w:cs="Times New Roman"/>
              </w:rPr>
              <w:t>Ni</w:t>
            </w:r>
            <w:r w:rsidRPr="00F025A1">
              <w:rPr>
                <w:rFonts w:ascii="Times New Roman" w:hAnsi="Times New Roman" w:cs="Times New Roman"/>
                <w:lang w:val="ru-RU"/>
              </w:rPr>
              <w:t xml:space="preserve">, </w:t>
            </w:r>
            <w:r>
              <w:rPr>
                <w:rFonts w:ascii="Times New Roman" w:hAnsi="Times New Roman" w:cs="Times New Roman"/>
              </w:rPr>
              <w:t>Cu</w:t>
            </w:r>
            <w:r w:rsidRPr="00F025A1">
              <w:rPr>
                <w:rFonts w:ascii="Times New Roman" w:hAnsi="Times New Roman" w:cs="Times New Roman"/>
                <w:lang w:val="ru-RU"/>
              </w:rPr>
              <w:t>) и различными модификациями углерода.</w:t>
            </w:r>
          </w:p>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Формирования однослойных и многослойных функциональных покрытий выбранных составов композитов при</w:t>
            </w:r>
            <w:r w:rsidRPr="00173D73">
              <w:rPr>
                <w:rFonts w:ascii="Times New Roman" w:hAnsi="Times New Roman" w:cs="Times New Roman"/>
                <w:lang w:val="ru-RU"/>
              </w:rPr>
              <w:t xml:space="preserve"> </w:t>
            </w:r>
            <w:r w:rsidRPr="00F025A1">
              <w:rPr>
                <w:rFonts w:ascii="Times New Roman" w:hAnsi="Times New Roman" w:cs="Times New Roman"/>
                <w:lang w:val="ru-RU"/>
              </w:rPr>
              <w:t xml:space="preserve">нанесении на </w:t>
            </w:r>
            <w:proofErr w:type="gramStart"/>
            <w:r>
              <w:rPr>
                <w:rFonts w:ascii="Times New Roman" w:hAnsi="Times New Roman" w:cs="Times New Roman"/>
              </w:rPr>
              <w:t>I</w:t>
            </w:r>
            <w:proofErr w:type="gramEnd"/>
            <w:r w:rsidRPr="00F025A1">
              <w:rPr>
                <w:rFonts w:ascii="Times New Roman" w:hAnsi="Times New Roman" w:cs="Times New Roman"/>
                <w:lang w:val="ru-RU"/>
              </w:rPr>
              <w:t xml:space="preserve">ТО стекла, полимерные пленки с </w:t>
            </w:r>
            <w:r>
              <w:rPr>
                <w:rFonts w:ascii="Times New Roman" w:hAnsi="Times New Roman" w:cs="Times New Roman"/>
              </w:rPr>
              <w:t>I</w:t>
            </w:r>
            <w:r w:rsidRPr="00F025A1">
              <w:rPr>
                <w:rFonts w:ascii="Times New Roman" w:hAnsi="Times New Roman" w:cs="Times New Roman"/>
                <w:lang w:val="ru-RU"/>
              </w:rPr>
              <w:t>ТО покрытием и стальные пластины осуществлялось методами «</w:t>
            </w:r>
            <w:r>
              <w:rPr>
                <w:rFonts w:ascii="Times New Roman" w:hAnsi="Times New Roman" w:cs="Times New Roman"/>
              </w:rPr>
              <w:t>spin</w:t>
            </w:r>
            <w:r w:rsidRPr="00F025A1">
              <w:rPr>
                <w:rFonts w:ascii="Times New Roman" w:hAnsi="Times New Roman" w:cs="Times New Roman"/>
                <w:lang w:val="ru-RU"/>
              </w:rPr>
              <w:t>-</w:t>
            </w:r>
            <w:r>
              <w:rPr>
                <w:rFonts w:ascii="Times New Roman" w:hAnsi="Times New Roman" w:cs="Times New Roman"/>
              </w:rPr>
              <w:t>coating</w:t>
            </w:r>
            <w:r w:rsidRPr="00F025A1">
              <w:rPr>
                <w:rFonts w:ascii="Times New Roman" w:hAnsi="Times New Roman" w:cs="Times New Roman"/>
                <w:lang w:val="ru-RU"/>
              </w:rPr>
              <w:t>» и «</w:t>
            </w:r>
            <w:r>
              <w:rPr>
                <w:rFonts w:ascii="Times New Roman" w:hAnsi="Times New Roman" w:cs="Times New Roman"/>
              </w:rPr>
              <w:t>doctor</w:t>
            </w:r>
            <w:r w:rsidRPr="00173D73">
              <w:rPr>
                <w:rFonts w:ascii="Times New Roman" w:hAnsi="Times New Roman" w:cs="Times New Roman"/>
                <w:lang w:val="ru-RU"/>
              </w:rPr>
              <w:t xml:space="preserve"> </w:t>
            </w:r>
            <w:r>
              <w:rPr>
                <w:rFonts w:ascii="Times New Roman" w:hAnsi="Times New Roman" w:cs="Times New Roman"/>
              </w:rPr>
              <w:t>blade</w:t>
            </w:r>
            <w:r w:rsidRPr="00F025A1">
              <w:rPr>
                <w:rFonts w:ascii="Times New Roman" w:hAnsi="Times New Roman" w:cs="Times New Roman"/>
                <w:lang w:val="ru-RU"/>
              </w:rPr>
              <w:t>». В зависимости от используемого метода формирования покрытий, полимерной матрицы и</w:t>
            </w:r>
            <w:r w:rsidRPr="00173D73">
              <w:rPr>
                <w:rFonts w:ascii="Times New Roman" w:hAnsi="Times New Roman" w:cs="Times New Roman"/>
                <w:lang w:val="ru-RU"/>
              </w:rPr>
              <w:t xml:space="preserve"> </w:t>
            </w:r>
            <w:r w:rsidRPr="00F025A1">
              <w:rPr>
                <w:rFonts w:ascii="Times New Roman" w:hAnsi="Times New Roman" w:cs="Times New Roman"/>
                <w:lang w:val="ru-RU"/>
              </w:rPr>
              <w:t>количественного соотношения компонентов, а также условий нанесения материалов на подложку покрытия</w:t>
            </w:r>
            <w:r w:rsidRPr="00173D73">
              <w:rPr>
                <w:rFonts w:ascii="Times New Roman" w:hAnsi="Times New Roman" w:cs="Times New Roman"/>
                <w:lang w:val="ru-RU"/>
              </w:rPr>
              <w:t xml:space="preserve"> </w:t>
            </w:r>
            <w:r w:rsidRPr="00F025A1">
              <w:rPr>
                <w:rFonts w:ascii="Times New Roman" w:hAnsi="Times New Roman" w:cs="Times New Roman"/>
                <w:lang w:val="ru-RU"/>
              </w:rPr>
              <w:lastRenderedPageBreak/>
              <w:t>различаются равномерностью и толщиной. В зависимости от вра</w:t>
            </w:r>
            <w:r>
              <w:rPr>
                <w:rFonts w:ascii="Times New Roman" w:hAnsi="Times New Roman" w:cs="Times New Roman"/>
                <w:lang w:val="ru-RU"/>
              </w:rPr>
              <w:t xml:space="preserve">щения подложки при </w:t>
            </w:r>
            <w:r w:rsidRPr="00F025A1">
              <w:rPr>
                <w:rFonts w:ascii="Times New Roman" w:hAnsi="Times New Roman" w:cs="Times New Roman"/>
                <w:lang w:val="ru-RU"/>
              </w:rPr>
              <w:t>«</w:t>
            </w:r>
            <w:r>
              <w:rPr>
                <w:rFonts w:ascii="Times New Roman" w:hAnsi="Times New Roman" w:cs="Times New Roman"/>
              </w:rPr>
              <w:t>spin</w:t>
            </w:r>
            <w:r w:rsidRPr="00F025A1">
              <w:rPr>
                <w:rFonts w:ascii="Times New Roman" w:hAnsi="Times New Roman" w:cs="Times New Roman"/>
                <w:lang w:val="ru-RU"/>
              </w:rPr>
              <w:t>-</w:t>
            </w:r>
            <w:r>
              <w:rPr>
                <w:rFonts w:ascii="Times New Roman" w:hAnsi="Times New Roman" w:cs="Times New Roman"/>
              </w:rPr>
              <w:t>coating</w:t>
            </w:r>
            <w:r w:rsidRPr="00F025A1">
              <w:rPr>
                <w:rFonts w:ascii="Times New Roman" w:hAnsi="Times New Roman" w:cs="Times New Roman"/>
                <w:lang w:val="ru-RU"/>
              </w:rPr>
              <w:t>» методе и зазором</w:t>
            </w:r>
            <w:r w:rsidRPr="00173D73">
              <w:rPr>
                <w:rFonts w:ascii="Times New Roman" w:hAnsi="Times New Roman" w:cs="Times New Roman"/>
                <w:lang w:val="ru-RU"/>
              </w:rPr>
              <w:t xml:space="preserve"> </w:t>
            </w:r>
            <w:r w:rsidRPr="00F025A1">
              <w:rPr>
                <w:rFonts w:ascii="Times New Roman" w:hAnsi="Times New Roman" w:cs="Times New Roman"/>
                <w:lang w:val="ru-RU"/>
              </w:rPr>
              <w:t>между ножом и плоскостью подложки в случае «</w:t>
            </w:r>
            <w:r>
              <w:rPr>
                <w:rFonts w:ascii="Times New Roman" w:hAnsi="Times New Roman" w:cs="Times New Roman"/>
              </w:rPr>
              <w:t>doctor</w:t>
            </w:r>
            <w:r w:rsidRPr="00173D73">
              <w:rPr>
                <w:rFonts w:ascii="Times New Roman" w:hAnsi="Times New Roman" w:cs="Times New Roman"/>
                <w:lang w:val="ru-RU"/>
              </w:rPr>
              <w:t xml:space="preserve"> </w:t>
            </w:r>
            <w:r>
              <w:rPr>
                <w:rFonts w:ascii="Times New Roman" w:hAnsi="Times New Roman" w:cs="Times New Roman"/>
              </w:rPr>
              <w:t>blade</w:t>
            </w:r>
            <w:r w:rsidRPr="00F025A1">
              <w:rPr>
                <w:rFonts w:ascii="Times New Roman" w:hAnsi="Times New Roman" w:cs="Times New Roman"/>
                <w:lang w:val="ru-RU"/>
              </w:rPr>
              <w:t xml:space="preserve">» методе толщина покрытий варьировалась </w:t>
            </w:r>
            <w:r>
              <w:rPr>
                <w:rFonts w:ascii="Times New Roman" w:hAnsi="Times New Roman" w:cs="Times New Roman"/>
                <w:lang w:val="ru-RU"/>
              </w:rPr>
              <w:t>о</w:t>
            </w:r>
            <w:r w:rsidRPr="00F025A1">
              <w:rPr>
                <w:rFonts w:ascii="Times New Roman" w:hAnsi="Times New Roman" w:cs="Times New Roman"/>
                <w:lang w:val="ru-RU"/>
              </w:rPr>
              <w:t>т 10 до 100</w:t>
            </w:r>
            <w:r>
              <w:rPr>
                <w:rFonts w:ascii="Times New Roman" w:hAnsi="Times New Roman" w:cs="Times New Roman"/>
                <w:lang w:val="ru-RU"/>
              </w:rPr>
              <w:t xml:space="preserve"> мкм</w:t>
            </w:r>
            <w:r w:rsidRPr="00F025A1">
              <w:rPr>
                <w:rFonts w:ascii="Times New Roman" w:hAnsi="Times New Roman" w:cs="Times New Roman"/>
                <w:lang w:val="ru-RU"/>
              </w:rPr>
              <w:t>.</w:t>
            </w:r>
          </w:p>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 xml:space="preserve">Для исследования диэлектрических свойств трехфазных композитов выбранных составов при изгибе </w:t>
            </w:r>
            <w:proofErr w:type="gramStart"/>
            <w:r w:rsidRPr="00F025A1">
              <w:rPr>
                <w:rFonts w:ascii="Times New Roman" w:hAnsi="Times New Roman" w:cs="Times New Roman"/>
                <w:lang w:val="ru-RU"/>
              </w:rPr>
              <w:t>на</w:t>
            </w:r>
            <w:proofErr w:type="gramEnd"/>
            <w:r w:rsidRPr="00F025A1">
              <w:rPr>
                <w:rFonts w:ascii="Times New Roman" w:hAnsi="Times New Roman" w:cs="Times New Roman"/>
                <w:lang w:val="ru-RU"/>
              </w:rPr>
              <w:t xml:space="preserve"> различные</w:t>
            </w:r>
          </w:p>
          <w:p w:rsidR="004C3E33" w:rsidRPr="00F025A1" w:rsidRDefault="004C3E33" w:rsidP="007C5A8D">
            <w:pPr>
              <w:pStyle w:val="PreformattedText"/>
              <w:rPr>
                <w:rFonts w:ascii="Times New Roman" w:hAnsi="Times New Roman" w:cs="Times New Roman"/>
                <w:lang w:val="ru-RU"/>
              </w:rPr>
            </w:pPr>
            <w:r>
              <w:rPr>
                <w:rFonts w:ascii="Times New Roman" w:hAnsi="Times New Roman" w:cs="Times New Roman"/>
                <w:lang w:val="ru-RU"/>
              </w:rPr>
              <w:t xml:space="preserve">углы методом </w:t>
            </w:r>
            <w:r w:rsidRPr="00F025A1">
              <w:rPr>
                <w:rFonts w:ascii="Times New Roman" w:hAnsi="Times New Roman" w:cs="Times New Roman"/>
                <w:lang w:val="ru-RU"/>
              </w:rPr>
              <w:t>«</w:t>
            </w:r>
            <w:r>
              <w:rPr>
                <w:rFonts w:ascii="Times New Roman" w:hAnsi="Times New Roman" w:cs="Times New Roman"/>
              </w:rPr>
              <w:t>doctor</w:t>
            </w:r>
            <w:r w:rsidRPr="00173D73">
              <w:rPr>
                <w:rFonts w:ascii="Times New Roman" w:hAnsi="Times New Roman" w:cs="Times New Roman"/>
                <w:lang w:val="ru-RU"/>
              </w:rPr>
              <w:t xml:space="preserve"> </w:t>
            </w:r>
            <w:r>
              <w:rPr>
                <w:rFonts w:ascii="Times New Roman" w:hAnsi="Times New Roman" w:cs="Times New Roman"/>
              </w:rPr>
              <w:t>blade</w:t>
            </w:r>
            <w:r w:rsidRPr="00F025A1">
              <w:rPr>
                <w:rFonts w:ascii="Times New Roman" w:hAnsi="Times New Roman" w:cs="Times New Roman"/>
                <w:lang w:val="ru-RU"/>
              </w:rPr>
              <w:t xml:space="preserve">» получены функциональные покрытия на </w:t>
            </w:r>
            <w:proofErr w:type="spellStart"/>
            <w:r w:rsidRPr="00F025A1">
              <w:rPr>
                <w:rFonts w:ascii="Times New Roman" w:hAnsi="Times New Roman" w:cs="Times New Roman"/>
                <w:lang w:val="ru-RU"/>
              </w:rPr>
              <w:t>полиэтилентерефталатной</w:t>
            </w:r>
            <w:proofErr w:type="spellEnd"/>
            <w:r w:rsidRPr="00F025A1">
              <w:rPr>
                <w:rFonts w:ascii="Times New Roman" w:hAnsi="Times New Roman" w:cs="Times New Roman"/>
                <w:lang w:val="ru-RU"/>
              </w:rPr>
              <w:t xml:space="preserve"> (ПЭТ) пленке </w:t>
            </w:r>
            <w:proofErr w:type="gramStart"/>
            <w:r w:rsidRPr="00F025A1">
              <w:rPr>
                <w:rFonts w:ascii="Times New Roman" w:hAnsi="Times New Roman" w:cs="Times New Roman"/>
                <w:lang w:val="ru-RU"/>
              </w:rPr>
              <w:t>с</w:t>
            </w:r>
            <w:proofErr w:type="gramEnd"/>
          </w:p>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 xml:space="preserve">электропроводящим </w:t>
            </w:r>
            <w:proofErr w:type="gramStart"/>
            <w:r>
              <w:rPr>
                <w:rFonts w:ascii="Times New Roman" w:hAnsi="Times New Roman" w:cs="Times New Roman"/>
              </w:rPr>
              <w:t>I</w:t>
            </w:r>
            <w:proofErr w:type="gramEnd"/>
            <w:r w:rsidRPr="00F025A1">
              <w:rPr>
                <w:rFonts w:ascii="Times New Roman" w:hAnsi="Times New Roman" w:cs="Times New Roman"/>
                <w:lang w:val="ru-RU"/>
              </w:rPr>
              <w:t xml:space="preserve">ТО покрытием. </w:t>
            </w:r>
            <w:proofErr w:type="gramStart"/>
            <w:r w:rsidRPr="00F025A1">
              <w:rPr>
                <w:rFonts w:ascii="Times New Roman" w:hAnsi="Times New Roman" w:cs="Times New Roman"/>
                <w:lang w:val="ru-RU"/>
              </w:rPr>
              <w:t>Установлено, что все исследованные диэлектрические свойств</w:t>
            </w:r>
            <w:r>
              <w:rPr>
                <w:rFonts w:ascii="Times New Roman" w:hAnsi="Times New Roman" w:cs="Times New Roman"/>
                <w:lang w:val="ru-RU"/>
              </w:rPr>
              <w:t>а</w:t>
            </w:r>
            <w:r w:rsidRPr="00F025A1">
              <w:rPr>
                <w:rFonts w:ascii="Times New Roman" w:hAnsi="Times New Roman" w:cs="Times New Roman"/>
                <w:lang w:val="ru-RU"/>
              </w:rPr>
              <w:t xml:space="preserve"> (диэлектрическая</w:t>
            </w:r>
            <w:r>
              <w:rPr>
                <w:rFonts w:ascii="Times New Roman" w:hAnsi="Times New Roman" w:cs="Times New Roman"/>
                <w:lang w:val="ru-RU"/>
              </w:rPr>
              <w:t xml:space="preserve"> </w:t>
            </w:r>
            <w:r w:rsidRPr="00F025A1">
              <w:rPr>
                <w:rFonts w:ascii="Times New Roman" w:hAnsi="Times New Roman" w:cs="Times New Roman"/>
                <w:lang w:val="ru-RU"/>
              </w:rPr>
              <w:t>проницаемость, тангенс диэлектрических потерь, проводимость} трехфазных композитов оптимальных составов</w:t>
            </w:r>
            <w:r>
              <w:rPr>
                <w:rFonts w:ascii="Times New Roman" w:hAnsi="Times New Roman" w:cs="Times New Roman"/>
                <w:lang w:val="ru-RU"/>
              </w:rPr>
              <w:t xml:space="preserve"> </w:t>
            </w:r>
            <w:r w:rsidRPr="00F025A1">
              <w:rPr>
                <w:rFonts w:ascii="Times New Roman" w:hAnsi="Times New Roman" w:cs="Times New Roman"/>
                <w:lang w:val="ru-RU"/>
              </w:rPr>
              <w:t>отличаются не более чем на 2.5</w:t>
            </w:r>
            <w:r>
              <w:rPr>
                <w:rFonts w:ascii="Times New Roman" w:hAnsi="Times New Roman" w:cs="Times New Roman"/>
                <w:lang w:val="ru-RU"/>
              </w:rPr>
              <w:t>% при изгибе вплоть до 90°.</w:t>
            </w:r>
            <w:proofErr w:type="gramEnd"/>
          </w:p>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И</w:t>
            </w:r>
            <w:r>
              <w:rPr>
                <w:rFonts w:ascii="Times New Roman" w:hAnsi="Times New Roman" w:cs="Times New Roman"/>
                <w:lang w:val="ru-RU"/>
              </w:rPr>
              <w:t>з</w:t>
            </w:r>
            <w:r w:rsidRPr="00F025A1">
              <w:rPr>
                <w:rFonts w:ascii="Times New Roman" w:hAnsi="Times New Roman" w:cs="Times New Roman"/>
                <w:lang w:val="ru-RU"/>
              </w:rPr>
              <w:t>мерение электрической прочности оптимальных сочетаний полимерная матрица/</w:t>
            </w:r>
            <w:proofErr w:type="spellStart"/>
            <w:r w:rsidRPr="00F025A1">
              <w:rPr>
                <w:rFonts w:ascii="Times New Roman" w:hAnsi="Times New Roman" w:cs="Times New Roman"/>
                <w:lang w:val="ru-RU"/>
              </w:rPr>
              <w:t>гетероструктурная</w:t>
            </w:r>
            <w:proofErr w:type="spellEnd"/>
            <w:r w:rsidRPr="00F025A1">
              <w:rPr>
                <w:rFonts w:ascii="Times New Roman" w:hAnsi="Times New Roman" w:cs="Times New Roman"/>
                <w:lang w:val="ru-RU"/>
              </w:rPr>
              <w:t xml:space="preserve"> </w:t>
            </w:r>
            <w:proofErr w:type="spellStart"/>
            <w:r w:rsidRPr="00F025A1">
              <w:rPr>
                <w:rFonts w:ascii="Times New Roman" w:hAnsi="Times New Roman" w:cs="Times New Roman"/>
                <w:lang w:val="ru-RU"/>
              </w:rPr>
              <w:t>нанокерамика</w:t>
            </w:r>
            <w:proofErr w:type="spellEnd"/>
          </w:p>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w:t>
            </w:r>
            <w:proofErr w:type="spellStart"/>
            <w:r w:rsidRPr="00F025A1">
              <w:rPr>
                <w:rFonts w:ascii="Times New Roman" w:hAnsi="Times New Roman" w:cs="Times New Roman"/>
                <w:lang w:val="ru-RU"/>
              </w:rPr>
              <w:t>К</w:t>
            </w:r>
            <w:proofErr w:type="gramStart"/>
            <w:r w:rsidRPr="00F025A1">
              <w:rPr>
                <w:rFonts w:ascii="Times New Roman" w:hAnsi="Times New Roman" w:cs="Times New Roman"/>
                <w:lang w:val="ru-RU"/>
              </w:rPr>
              <w:t>х</w:t>
            </w:r>
            <w:proofErr w:type="spellEnd"/>
            <w:r w:rsidRPr="00F025A1">
              <w:rPr>
                <w:rFonts w:ascii="Times New Roman" w:hAnsi="Times New Roman" w:cs="Times New Roman"/>
                <w:lang w:val="ru-RU"/>
              </w:rPr>
              <w:t>(</w:t>
            </w:r>
            <w:proofErr w:type="gramEnd"/>
            <w:r w:rsidRPr="00F025A1">
              <w:rPr>
                <w:rFonts w:ascii="Times New Roman" w:hAnsi="Times New Roman" w:cs="Times New Roman"/>
                <w:lang w:val="ru-RU"/>
              </w:rPr>
              <w:t>Т</w:t>
            </w:r>
            <w:proofErr w:type="spellStart"/>
            <w:r>
              <w:rPr>
                <w:rFonts w:ascii="Times New Roman" w:hAnsi="Times New Roman" w:cs="Times New Roman"/>
              </w:rPr>
              <w:t>i</w:t>
            </w:r>
            <w:proofErr w:type="spellEnd"/>
            <w:r w:rsidRPr="00173D73">
              <w:rPr>
                <w:rFonts w:ascii="Times New Roman" w:hAnsi="Times New Roman" w:cs="Times New Roman"/>
                <w:lang w:val="ru-RU"/>
              </w:rPr>
              <w:t>,</w:t>
            </w:r>
            <w:proofErr w:type="spellStart"/>
            <w:r w:rsidRPr="00F025A1">
              <w:rPr>
                <w:rFonts w:ascii="Times New Roman" w:hAnsi="Times New Roman" w:cs="Times New Roman"/>
                <w:lang w:val="ru-RU"/>
              </w:rPr>
              <w:t>Ме</w:t>
            </w:r>
            <w:proofErr w:type="spellEnd"/>
            <w:r w:rsidRPr="00F025A1">
              <w:rPr>
                <w:rFonts w:ascii="Times New Roman" w:hAnsi="Times New Roman" w:cs="Times New Roman"/>
                <w:lang w:val="ru-RU"/>
              </w:rPr>
              <w:t>)</w:t>
            </w:r>
            <w:proofErr w:type="spellStart"/>
            <w:r w:rsidRPr="00F025A1">
              <w:rPr>
                <w:rFonts w:ascii="Times New Roman" w:hAnsi="Times New Roman" w:cs="Times New Roman"/>
                <w:lang w:val="ru-RU"/>
              </w:rPr>
              <w:t>уОх</w:t>
            </w:r>
            <w:proofErr w:type="spellEnd"/>
            <w:r w:rsidRPr="00F025A1">
              <w:rPr>
                <w:rFonts w:ascii="Times New Roman" w:hAnsi="Times New Roman" w:cs="Times New Roman"/>
                <w:lang w:val="ru-RU"/>
              </w:rPr>
              <w:t xml:space="preserve">)/ модификация </w:t>
            </w:r>
            <w:proofErr w:type="spellStart"/>
            <w:r w:rsidRPr="00F025A1">
              <w:rPr>
                <w:rFonts w:ascii="Times New Roman" w:hAnsi="Times New Roman" w:cs="Times New Roman"/>
                <w:lang w:val="ru-RU"/>
              </w:rPr>
              <w:t>наноуглерода</w:t>
            </w:r>
            <w:proofErr w:type="spellEnd"/>
            <w:r w:rsidRPr="00F025A1">
              <w:rPr>
                <w:rFonts w:ascii="Times New Roman" w:hAnsi="Times New Roman" w:cs="Times New Roman"/>
                <w:lang w:val="ru-RU"/>
              </w:rPr>
              <w:t xml:space="preserve"> осуществлялось фиксацией пробойного напряжения, при этом образец</w:t>
            </w:r>
          </w:p>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 xml:space="preserve">помещался между двумя стальными электродами, между которыми напряжение увеличивалось равномерно </w:t>
            </w:r>
            <w:proofErr w:type="gramStart"/>
            <w:r w:rsidRPr="00F025A1">
              <w:rPr>
                <w:rFonts w:ascii="Times New Roman" w:hAnsi="Times New Roman" w:cs="Times New Roman"/>
                <w:lang w:val="ru-RU"/>
              </w:rPr>
              <w:t>со</w:t>
            </w:r>
            <w:proofErr w:type="gramEnd"/>
          </w:p>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скоростью 500</w:t>
            </w:r>
            <w:proofErr w:type="gramStart"/>
            <w:r w:rsidRPr="00F025A1">
              <w:rPr>
                <w:rFonts w:ascii="Times New Roman" w:hAnsi="Times New Roman" w:cs="Times New Roman"/>
                <w:lang w:val="ru-RU"/>
              </w:rPr>
              <w:t xml:space="preserve"> В</w:t>
            </w:r>
            <w:proofErr w:type="gramEnd"/>
            <w:r w:rsidRPr="00F025A1">
              <w:rPr>
                <w:rFonts w:ascii="Times New Roman" w:hAnsi="Times New Roman" w:cs="Times New Roman"/>
                <w:lang w:val="ru-RU"/>
              </w:rPr>
              <w:t>/с. Электрическая прочность рассчитывалась как отношение пробивного напряжения на толщину</w:t>
            </w:r>
          </w:p>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 xml:space="preserve">образца. Для матрицы ПММА ожидаемая электрическая прочность составляла </w:t>
            </w:r>
            <w:r>
              <w:rPr>
                <w:rFonts w:ascii="Times New Roman" w:hAnsi="Times New Roman" w:cs="Times New Roman"/>
                <w:lang w:val="ru-RU"/>
              </w:rPr>
              <w:t>3</w:t>
            </w:r>
            <w:r w:rsidRPr="00F025A1">
              <w:rPr>
                <w:rFonts w:ascii="Times New Roman" w:hAnsi="Times New Roman" w:cs="Times New Roman"/>
                <w:lang w:val="ru-RU"/>
              </w:rPr>
              <w:t xml:space="preserve">00 </w:t>
            </w:r>
            <w:proofErr w:type="spellStart"/>
            <w:r w:rsidRPr="00F025A1">
              <w:rPr>
                <w:rFonts w:ascii="Times New Roman" w:hAnsi="Times New Roman" w:cs="Times New Roman"/>
                <w:lang w:val="ru-RU"/>
              </w:rPr>
              <w:t>кВ</w:t>
            </w:r>
            <w:proofErr w:type="spellEnd"/>
            <w:r w:rsidRPr="00F025A1">
              <w:rPr>
                <w:rFonts w:ascii="Times New Roman" w:hAnsi="Times New Roman" w:cs="Times New Roman"/>
                <w:lang w:val="ru-RU"/>
              </w:rPr>
              <w:t xml:space="preserve">/мм, для ПВДФ - 20-25 </w:t>
            </w:r>
            <w:proofErr w:type="spellStart"/>
            <w:r w:rsidRPr="00F025A1">
              <w:rPr>
                <w:rFonts w:ascii="Times New Roman" w:hAnsi="Times New Roman" w:cs="Times New Roman"/>
                <w:lang w:val="ru-RU"/>
              </w:rPr>
              <w:t>кВ</w:t>
            </w:r>
            <w:proofErr w:type="spellEnd"/>
            <w:r w:rsidRPr="00F025A1">
              <w:rPr>
                <w:rFonts w:ascii="Times New Roman" w:hAnsi="Times New Roman" w:cs="Times New Roman"/>
                <w:lang w:val="ru-RU"/>
              </w:rPr>
              <w:t>/мм, для</w:t>
            </w:r>
            <w:r>
              <w:rPr>
                <w:rFonts w:ascii="Times New Roman" w:hAnsi="Times New Roman" w:cs="Times New Roman"/>
                <w:lang w:val="ru-RU"/>
              </w:rPr>
              <w:t xml:space="preserve"> </w:t>
            </w:r>
            <w:r w:rsidRPr="00F025A1">
              <w:rPr>
                <w:rFonts w:ascii="Times New Roman" w:hAnsi="Times New Roman" w:cs="Times New Roman"/>
                <w:lang w:val="ru-RU"/>
              </w:rPr>
              <w:t xml:space="preserve">эпоксидной смолы - 16 </w:t>
            </w:r>
            <w:proofErr w:type="spellStart"/>
            <w:r w:rsidRPr="00F025A1">
              <w:rPr>
                <w:rFonts w:ascii="Times New Roman" w:hAnsi="Times New Roman" w:cs="Times New Roman"/>
                <w:lang w:val="ru-RU"/>
              </w:rPr>
              <w:t>кВ</w:t>
            </w:r>
            <w:proofErr w:type="spellEnd"/>
            <w:r w:rsidRPr="00F025A1">
              <w:rPr>
                <w:rFonts w:ascii="Times New Roman" w:hAnsi="Times New Roman" w:cs="Times New Roman"/>
                <w:lang w:val="ru-RU"/>
              </w:rPr>
              <w:t xml:space="preserve">/мм; для фторопласта - 50-80 </w:t>
            </w:r>
            <w:proofErr w:type="spellStart"/>
            <w:r w:rsidRPr="00F025A1">
              <w:rPr>
                <w:rFonts w:ascii="Times New Roman" w:hAnsi="Times New Roman" w:cs="Times New Roman"/>
                <w:lang w:val="ru-RU"/>
              </w:rPr>
              <w:t>кВ</w:t>
            </w:r>
            <w:proofErr w:type="spellEnd"/>
            <w:r w:rsidRPr="00F025A1">
              <w:rPr>
                <w:rFonts w:ascii="Times New Roman" w:hAnsi="Times New Roman" w:cs="Times New Roman"/>
                <w:lang w:val="ru-RU"/>
              </w:rPr>
              <w:t xml:space="preserve">/мм. При этом композиты с наполнением </w:t>
            </w:r>
            <w:r>
              <w:rPr>
                <w:rFonts w:ascii="Times New Roman" w:hAnsi="Times New Roman" w:cs="Times New Roman"/>
                <w:lang w:val="ru-RU"/>
              </w:rPr>
              <w:t>3</w:t>
            </w:r>
            <w:r w:rsidRPr="00F025A1">
              <w:rPr>
                <w:rFonts w:ascii="Times New Roman" w:hAnsi="Times New Roman" w:cs="Times New Roman"/>
                <w:lang w:val="ru-RU"/>
              </w:rPr>
              <w:t>0 об</w:t>
            </w:r>
            <w:proofErr w:type="gramStart"/>
            <w:r w:rsidRPr="00F025A1">
              <w:rPr>
                <w:rFonts w:ascii="Times New Roman" w:hAnsi="Times New Roman" w:cs="Times New Roman"/>
                <w:lang w:val="ru-RU"/>
              </w:rPr>
              <w:t>.</w:t>
            </w:r>
            <w:proofErr w:type="gramEnd"/>
            <w:r w:rsidRPr="00F025A1">
              <w:rPr>
                <w:rFonts w:ascii="Times New Roman" w:hAnsi="Times New Roman" w:cs="Times New Roman"/>
                <w:lang w:val="ru-RU"/>
              </w:rPr>
              <w:t xml:space="preserve">% </w:t>
            </w:r>
            <w:proofErr w:type="spellStart"/>
            <w:proofErr w:type="gramStart"/>
            <w:r w:rsidRPr="00F025A1">
              <w:rPr>
                <w:rFonts w:ascii="Times New Roman" w:hAnsi="Times New Roman" w:cs="Times New Roman"/>
                <w:lang w:val="ru-RU"/>
              </w:rPr>
              <w:t>г</w:t>
            </w:r>
            <w:proofErr w:type="gramEnd"/>
            <w:r w:rsidRPr="00F025A1">
              <w:rPr>
                <w:rFonts w:ascii="Times New Roman" w:hAnsi="Times New Roman" w:cs="Times New Roman"/>
                <w:lang w:val="ru-RU"/>
              </w:rPr>
              <w:t>олландита</w:t>
            </w:r>
            <w:proofErr w:type="spellEnd"/>
            <w:r>
              <w:rPr>
                <w:rFonts w:ascii="Times New Roman" w:hAnsi="Times New Roman" w:cs="Times New Roman"/>
                <w:lang w:val="ru-RU"/>
              </w:rPr>
              <w:t xml:space="preserve"> </w:t>
            </w:r>
            <w:r w:rsidRPr="00F025A1">
              <w:rPr>
                <w:rFonts w:ascii="Times New Roman" w:hAnsi="Times New Roman" w:cs="Times New Roman"/>
                <w:lang w:val="ru-RU"/>
              </w:rPr>
              <w:t>обладают электрической прочностью на порядок ниже чистой полимерной матрицы. Увеличение доли углеродной</w:t>
            </w:r>
            <w:r>
              <w:rPr>
                <w:rFonts w:ascii="Times New Roman" w:hAnsi="Times New Roman" w:cs="Times New Roman"/>
                <w:lang w:val="ru-RU"/>
              </w:rPr>
              <w:t xml:space="preserve"> </w:t>
            </w:r>
            <w:r w:rsidRPr="00F025A1">
              <w:rPr>
                <w:rFonts w:ascii="Times New Roman" w:hAnsi="Times New Roman" w:cs="Times New Roman"/>
                <w:lang w:val="ru-RU"/>
              </w:rPr>
              <w:t>составляющей трехфазного композита способствует дальнейшему уменьшению электрической прочности.</w:t>
            </w:r>
          </w:p>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Проанализированы результаты исследований по трем этапам, произведено сопоставление с требованиями к</w:t>
            </w:r>
            <w:r>
              <w:rPr>
                <w:rFonts w:ascii="Times New Roman" w:hAnsi="Times New Roman" w:cs="Times New Roman"/>
                <w:lang w:val="ru-RU"/>
              </w:rPr>
              <w:t xml:space="preserve"> </w:t>
            </w:r>
            <w:r w:rsidRPr="00F025A1">
              <w:rPr>
                <w:rFonts w:ascii="Times New Roman" w:hAnsi="Times New Roman" w:cs="Times New Roman"/>
                <w:lang w:val="ru-RU"/>
              </w:rPr>
              <w:t>материалам, используемым при изготовлении элементов электроники. Подготовлены рекомендации по</w:t>
            </w:r>
            <w:r>
              <w:rPr>
                <w:rFonts w:ascii="Times New Roman" w:hAnsi="Times New Roman" w:cs="Times New Roman"/>
                <w:lang w:val="ru-RU"/>
              </w:rPr>
              <w:t xml:space="preserve"> </w:t>
            </w:r>
            <w:r w:rsidRPr="00F025A1">
              <w:rPr>
                <w:rFonts w:ascii="Times New Roman" w:hAnsi="Times New Roman" w:cs="Times New Roman"/>
                <w:lang w:val="ru-RU"/>
              </w:rPr>
              <w:t xml:space="preserve">масштабированию методик и технологии синтеза композитов. Принимая во </w:t>
            </w:r>
            <w:r>
              <w:rPr>
                <w:rFonts w:ascii="Times New Roman" w:hAnsi="Times New Roman" w:cs="Times New Roman"/>
                <w:lang w:val="ru-RU"/>
              </w:rPr>
              <w:t>внимание интенсивное развитие 5</w:t>
            </w:r>
            <w:r>
              <w:rPr>
                <w:rFonts w:ascii="Times New Roman" w:hAnsi="Times New Roman" w:cs="Times New Roman"/>
              </w:rPr>
              <w:t>G</w:t>
            </w:r>
            <w:r>
              <w:rPr>
                <w:rFonts w:ascii="Times New Roman" w:hAnsi="Times New Roman" w:cs="Times New Roman"/>
                <w:lang w:val="ru-RU"/>
              </w:rPr>
              <w:t xml:space="preserve"> </w:t>
            </w:r>
          </w:p>
          <w:p w:rsidR="004C3E33" w:rsidRPr="00F025A1"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технологий, а также тенденции по росту производства гибкой электроники, разработанные подходы изготовления</w:t>
            </w:r>
            <w:r>
              <w:rPr>
                <w:rFonts w:ascii="Times New Roman" w:hAnsi="Times New Roman" w:cs="Times New Roman"/>
                <w:lang w:val="ru-RU"/>
              </w:rPr>
              <w:t xml:space="preserve"> </w:t>
            </w:r>
            <w:r w:rsidRPr="00F025A1">
              <w:rPr>
                <w:rFonts w:ascii="Times New Roman" w:hAnsi="Times New Roman" w:cs="Times New Roman"/>
                <w:lang w:val="ru-RU"/>
              </w:rPr>
              <w:t xml:space="preserve">трехфазных композитов могут быть использованы при </w:t>
            </w:r>
            <w:r w:rsidRPr="00F025A1">
              <w:rPr>
                <w:rFonts w:ascii="Times New Roman" w:hAnsi="Times New Roman" w:cs="Times New Roman"/>
                <w:lang w:val="ru-RU"/>
              </w:rPr>
              <w:lastRenderedPageBreak/>
              <w:t>проектировании элементов электронной компонентной</w:t>
            </w:r>
            <w:r>
              <w:rPr>
                <w:rFonts w:ascii="Times New Roman" w:hAnsi="Times New Roman" w:cs="Times New Roman"/>
                <w:lang w:val="ru-RU"/>
              </w:rPr>
              <w:t xml:space="preserve"> </w:t>
            </w:r>
            <w:r w:rsidRPr="00F025A1">
              <w:rPr>
                <w:rFonts w:ascii="Times New Roman" w:hAnsi="Times New Roman" w:cs="Times New Roman"/>
                <w:lang w:val="ru-RU"/>
              </w:rPr>
              <w:t>базы.</w:t>
            </w:r>
          </w:p>
          <w:p w:rsidR="004C3E33" w:rsidRPr="007C5A8D" w:rsidRDefault="004C3E33" w:rsidP="007C5A8D">
            <w:pPr>
              <w:pStyle w:val="PreformattedText"/>
              <w:rPr>
                <w:rFonts w:ascii="Times New Roman" w:hAnsi="Times New Roman" w:cs="Times New Roman"/>
                <w:lang w:val="ru-RU"/>
              </w:rPr>
            </w:pPr>
            <w:r w:rsidRPr="00F025A1">
              <w:rPr>
                <w:rFonts w:ascii="Times New Roman" w:hAnsi="Times New Roman" w:cs="Times New Roman"/>
                <w:lang w:val="ru-RU"/>
              </w:rPr>
              <w:t>При этом для изготовления тонких пленок рекомендуется использовать метод каландрирования и фторопластовые</w:t>
            </w:r>
            <w:r>
              <w:rPr>
                <w:rFonts w:ascii="Times New Roman" w:hAnsi="Times New Roman" w:cs="Times New Roman"/>
                <w:lang w:val="ru-RU"/>
              </w:rPr>
              <w:t xml:space="preserve"> </w:t>
            </w:r>
            <w:r w:rsidRPr="00F025A1">
              <w:rPr>
                <w:rFonts w:ascii="Times New Roman" w:hAnsi="Times New Roman" w:cs="Times New Roman"/>
                <w:lang w:val="ru-RU"/>
              </w:rPr>
              <w:t>дисперсии в качестве полимерной матрицы. Применение матриц эпоксидная смола и ПММА рекомендуется для</w:t>
            </w:r>
            <w:r>
              <w:rPr>
                <w:rFonts w:ascii="Times New Roman" w:hAnsi="Times New Roman" w:cs="Times New Roman"/>
                <w:lang w:val="ru-RU"/>
              </w:rPr>
              <w:t xml:space="preserve"> </w:t>
            </w:r>
            <w:r w:rsidRPr="00F025A1">
              <w:rPr>
                <w:rFonts w:ascii="Times New Roman" w:hAnsi="Times New Roman" w:cs="Times New Roman"/>
                <w:lang w:val="ru-RU"/>
              </w:rPr>
              <w:t xml:space="preserve">изготовления элементов сложных геометрических форм. Применение матрицы ПВДФ с использованием </w:t>
            </w:r>
            <w:r>
              <w:rPr>
                <w:rFonts w:ascii="Times New Roman" w:hAnsi="Times New Roman" w:cs="Times New Roman"/>
                <w:lang w:val="ru-RU"/>
              </w:rPr>
              <w:t>т</w:t>
            </w:r>
            <w:r w:rsidRPr="00F025A1">
              <w:rPr>
                <w:rFonts w:ascii="Times New Roman" w:hAnsi="Times New Roman" w:cs="Times New Roman"/>
                <w:lang w:val="ru-RU"/>
              </w:rPr>
              <w:t>ехнологии</w:t>
            </w:r>
            <w:r>
              <w:rPr>
                <w:rFonts w:ascii="Times New Roman" w:hAnsi="Times New Roman" w:cs="Times New Roman"/>
                <w:lang w:val="ru-RU"/>
              </w:rPr>
              <w:t xml:space="preserve"> </w:t>
            </w:r>
            <w:r w:rsidRPr="00F025A1">
              <w:rPr>
                <w:rFonts w:ascii="Times New Roman" w:hAnsi="Times New Roman" w:cs="Times New Roman"/>
                <w:lang w:val="ru-RU"/>
              </w:rPr>
              <w:t xml:space="preserve">осаждения </w:t>
            </w:r>
            <w:proofErr w:type="spellStart"/>
            <w:r w:rsidRPr="00F025A1">
              <w:rPr>
                <w:rFonts w:ascii="Times New Roman" w:hAnsi="Times New Roman" w:cs="Times New Roman"/>
                <w:lang w:val="ru-RU"/>
              </w:rPr>
              <w:t>антирастворителями</w:t>
            </w:r>
            <w:proofErr w:type="spellEnd"/>
            <w:r w:rsidRPr="00F025A1">
              <w:rPr>
                <w:rFonts w:ascii="Times New Roman" w:hAnsi="Times New Roman" w:cs="Times New Roman"/>
                <w:lang w:val="ru-RU"/>
              </w:rPr>
              <w:t xml:space="preserve"> позволяет контролировать содержание </w:t>
            </w:r>
            <w:r>
              <w:rPr>
                <w:rFonts w:ascii="Times New Roman" w:hAnsi="Times New Roman" w:cs="Times New Roman"/>
                <w:lang w:val="ru-RU"/>
              </w:rPr>
              <w:t>α</w:t>
            </w:r>
            <w:r w:rsidRPr="00F025A1">
              <w:rPr>
                <w:rFonts w:ascii="Times New Roman" w:hAnsi="Times New Roman" w:cs="Times New Roman"/>
                <w:lang w:val="ru-RU"/>
              </w:rPr>
              <w:t xml:space="preserve">-, </w:t>
            </w:r>
            <w:r>
              <w:rPr>
                <w:rFonts w:ascii="Times New Roman" w:hAnsi="Times New Roman" w:cs="Times New Roman"/>
                <w:lang w:val="ru-RU"/>
              </w:rPr>
              <w:t>β</w:t>
            </w:r>
            <w:r w:rsidRPr="00F025A1">
              <w:rPr>
                <w:rFonts w:ascii="Times New Roman" w:hAnsi="Times New Roman" w:cs="Times New Roman"/>
                <w:lang w:val="ru-RU"/>
              </w:rPr>
              <w:t xml:space="preserve">-, </w:t>
            </w:r>
            <w:proofErr w:type="gramStart"/>
            <w:r w:rsidRPr="00F025A1">
              <w:rPr>
                <w:rFonts w:ascii="Times New Roman" w:hAnsi="Times New Roman" w:cs="Times New Roman"/>
                <w:lang w:val="ru-RU"/>
              </w:rPr>
              <w:t>у-фаз</w:t>
            </w:r>
            <w:proofErr w:type="gramEnd"/>
            <w:r w:rsidRPr="00F025A1">
              <w:rPr>
                <w:rFonts w:ascii="Times New Roman" w:hAnsi="Times New Roman" w:cs="Times New Roman"/>
                <w:lang w:val="ru-RU"/>
              </w:rPr>
              <w:t>, что повышает технологичность при</w:t>
            </w:r>
            <w:r>
              <w:rPr>
                <w:rFonts w:ascii="Times New Roman" w:hAnsi="Times New Roman" w:cs="Times New Roman"/>
                <w:lang w:val="ru-RU"/>
              </w:rPr>
              <w:t xml:space="preserve"> </w:t>
            </w:r>
            <w:r w:rsidRPr="00F025A1">
              <w:rPr>
                <w:rFonts w:ascii="Times New Roman" w:hAnsi="Times New Roman" w:cs="Times New Roman"/>
                <w:lang w:val="ru-RU"/>
              </w:rPr>
              <w:t>промышленном изготовлении элементов электронной компонентой базы и иных электротехнических изделий.</w:t>
            </w:r>
          </w:p>
        </w:tc>
        <w:tc>
          <w:tcPr>
            <w:tcW w:w="2532" w:type="dxa"/>
            <w:tcBorders>
              <w:top w:val="single" w:sz="4" w:space="0" w:color="auto"/>
              <w:left w:val="single" w:sz="4" w:space="0" w:color="auto"/>
              <w:bottom w:val="single" w:sz="4" w:space="0" w:color="auto"/>
              <w:right w:val="single" w:sz="4" w:space="0" w:color="auto"/>
            </w:tcBorders>
          </w:tcPr>
          <w:p w:rsidR="004C3E33" w:rsidRPr="007C5A8D" w:rsidRDefault="004C3E33" w:rsidP="00D714BB">
            <w:pPr>
              <w:rPr>
                <w:sz w:val="20"/>
                <w:szCs w:val="20"/>
              </w:rPr>
            </w:pPr>
            <w:r w:rsidRPr="007C5A8D">
              <w:rPr>
                <w:sz w:val="20"/>
                <w:szCs w:val="20"/>
              </w:rPr>
              <w:lastRenderedPageBreak/>
              <w:t xml:space="preserve">Опубликованы 2 статьи в журналах: </w:t>
            </w:r>
            <w:proofErr w:type="spellStart"/>
            <w:proofErr w:type="gramStart"/>
            <w:r w:rsidRPr="007C5A8D">
              <w:rPr>
                <w:sz w:val="20"/>
                <w:szCs w:val="20"/>
              </w:rPr>
              <w:t>Ро</w:t>
            </w:r>
            <w:proofErr w:type="gramEnd"/>
            <w:r w:rsidRPr="007C5A8D">
              <w:rPr>
                <w:sz w:val="20"/>
                <w:szCs w:val="20"/>
                <w:lang w:val="en-US"/>
              </w:rPr>
              <w:t>lymers</w:t>
            </w:r>
            <w:proofErr w:type="spellEnd"/>
            <w:r w:rsidRPr="007C5A8D">
              <w:rPr>
                <w:sz w:val="20"/>
                <w:szCs w:val="20"/>
              </w:rPr>
              <w:t xml:space="preserve"> (</w:t>
            </w:r>
            <w:r w:rsidRPr="007C5A8D">
              <w:rPr>
                <w:sz w:val="20"/>
                <w:szCs w:val="20"/>
                <w:lang w:val="en-US"/>
              </w:rPr>
              <w:t>Q</w:t>
            </w:r>
            <w:r w:rsidRPr="007C5A8D">
              <w:rPr>
                <w:sz w:val="20"/>
                <w:szCs w:val="20"/>
              </w:rPr>
              <w:t xml:space="preserve">1) и </w:t>
            </w:r>
            <w:r w:rsidRPr="007C5A8D">
              <w:rPr>
                <w:sz w:val="20"/>
                <w:szCs w:val="20"/>
                <w:lang w:val="en-US"/>
              </w:rPr>
              <w:t>Russian</w:t>
            </w:r>
            <w:r w:rsidRPr="007C5A8D">
              <w:rPr>
                <w:sz w:val="20"/>
                <w:szCs w:val="20"/>
              </w:rPr>
              <w:t xml:space="preserve"> </w:t>
            </w:r>
            <w:r w:rsidRPr="007C5A8D">
              <w:rPr>
                <w:sz w:val="20"/>
                <w:szCs w:val="20"/>
                <w:lang w:val="en-US"/>
              </w:rPr>
              <w:t>Journal</w:t>
            </w:r>
            <w:r w:rsidRPr="007C5A8D">
              <w:rPr>
                <w:sz w:val="20"/>
                <w:szCs w:val="20"/>
              </w:rPr>
              <w:t xml:space="preserve"> </w:t>
            </w:r>
            <w:r w:rsidRPr="007C5A8D">
              <w:rPr>
                <w:sz w:val="20"/>
                <w:szCs w:val="20"/>
                <w:lang w:val="en-US"/>
              </w:rPr>
              <w:t>of</w:t>
            </w:r>
            <w:r w:rsidRPr="007C5A8D">
              <w:rPr>
                <w:sz w:val="20"/>
                <w:szCs w:val="20"/>
              </w:rPr>
              <w:t xml:space="preserve"> </w:t>
            </w:r>
            <w:r w:rsidRPr="007C5A8D">
              <w:rPr>
                <w:sz w:val="20"/>
                <w:szCs w:val="20"/>
                <w:lang w:val="en-US"/>
              </w:rPr>
              <w:t>Applied</w:t>
            </w:r>
            <w:r w:rsidRPr="007C5A8D">
              <w:rPr>
                <w:sz w:val="20"/>
                <w:szCs w:val="20"/>
              </w:rPr>
              <w:t xml:space="preserve"> </w:t>
            </w:r>
            <w:r w:rsidRPr="007C5A8D">
              <w:rPr>
                <w:sz w:val="20"/>
                <w:szCs w:val="20"/>
                <w:lang w:val="en-US"/>
              </w:rPr>
              <w:t>Chemistry</w:t>
            </w:r>
            <w:r w:rsidRPr="007C5A8D">
              <w:rPr>
                <w:sz w:val="20"/>
                <w:szCs w:val="20"/>
              </w:rPr>
              <w:t xml:space="preserve"> (</w:t>
            </w:r>
            <w:r w:rsidRPr="007C5A8D">
              <w:rPr>
                <w:sz w:val="20"/>
                <w:szCs w:val="20"/>
                <w:lang w:val="en-US"/>
              </w:rPr>
              <w:t>RSCI</w:t>
            </w:r>
            <w:r w:rsidRPr="007C5A8D">
              <w:rPr>
                <w:sz w:val="20"/>
                <w:szCs w:val="20"/>
              </w:rPr>
              <w:t>)</w:t>
            </w:r>
            <w:r w:rsidRPr="007C5A8D">
              <w:rPr>
                <w:sz w:val="20"/>
                <w:szCs w:val="20"/>
              </w:rPr>
              <w:t xml:space="preserve">, </w:t>
            </w:r>
            <w:r>
              <w:rPr>
                <w:sz w:val="20"/>
                <w:szCs w:val="20"/>
              </w:rPr>
              <w:t xml:space="preserve">сделаны 2 доклада на международных </w:t>
            </w:r>
            <w:r>
              <w:rPr>
                <w:sz w:val="20"/>
                <w:szCs w:val="20"/>
              </w:rPr>
              <w:lastRenderedPageBreak/>
              <w:t>конференциях</w:t>
            </w:r>
          </w:p>
        </w:tc>
        <w:tc>
          <w:tcPr>
            <w:tcW w:w="2512" w:type="dxa"/>
            <w:tcBorders>
              <w:top w:val="single" w:sz="4" w:space="0" w:color="auto"/>
              <w:left w:val="single" w:sz="4" w:space="0" w:color="auto"/>
              <w:bottom w:val="single" w:sz="4" w:space="0" w:color="auto"/>
              <w:right w:val="single" w:sz="4" w:space="0" w:color="auto"/>
            </w:tcBorders>
          </w:tcPr>
          <w:p w:rsidR="004C3E33" w:rsidRPr="007C5A8D" w:rsidRDefault="004C3E33" w:rsidP="00D714BB">
            <w:pPr>
              <w:spacing w:after="240"/>
              <w:rPr>
                <w:color w:val="000000"/>
                <w:sz w:val="20"/>
                <w:szCs w:val="20"/>
              </w:rPr>
            </w:pPr>
          </w:p>
        </w:tc>
      </w:tr>
      <w:tr w:rsidR="004C3E33" w:rsidRPr="004A6CBB" w:rsidTr="00282C24">
        <w:trPr>
          <w:tblCellSpacing w:w="15" w:type="dxa"/>
          <w:jc w:val="center"/>
        </w:trPr>
        <w:tc>
          <w:tcPr>
            <w:tcW w:w="454" w:type="dxa"/>
            <w:tcBorders>
              <w:top w:val="single" w:sz="4" w:space="0" w:color="auto"/>
              <w:left w:val="single" w:sz="4" w:space="0" w:color="auto"/>
              <w:bottom w:val="single" w:sz="4" w:space="0" w:color="auto"/>
              <w:right w:val="single" w:sz="4" w:space="0" w:color="auto"/>
            </w:tcBorders>
          </w:tcPr>
          <w:p w:rsidR="004C3E33" w:rsidRPr="007C5A8D" w:rsidRDefault="004C3E33" w:rsidP="00BC3302">
            <w:pPr>
              <w:pStyle w:val="a3"/>
              <w:numPr>
                <w:ilvl w:val="0"/>
                <w:numId w:val="1"/>
              </w:numPr>
              <w:tabs>
                <w:tab w:val="left" w:pos="207"/>
                <w:tab w:val="center" w:pos="404"/>
              </w:tabs>
              <w:jc w:val="center"/>
              <w:rPr>
                <w:rFonts w:ascii="Times New Roman" w:hAnsi="Times New Roman"/>
                <w:sz w:val="20"/>
                <w:szCs w:val="20"/>
              </w:rPr>
            </w:pPr>
          </w:p>
        </w:tc>
        <w:tc>
          <w:tcPr>
            <w:tcW w:w="2979" w:type="dxa"/>
            <w:tcBorders>
              <w:top w:val="single" w:sz="4" w:space="0" w:color="auto"/>
              <w:left w:val="single" w:sz="4" w:space="0" w:color="auto"/>
              <w:bottom w:val="single" w:sz="4" w:space="0" w:color="auto"/>
              <w:right w:val="single" w:sz="4" w:space="0" w:color="auto"/>
            </w:tcBorders>
          </w:tcPr>
          <w:p w:rsidR="004C3E33" w:rsidRPr="0045309C" w:rsidRDefault="004C3E33" w:rsidP="00D714BB">
            <w:pPr>
              <w:rPr>
                <w:color w:val="000000"/>
                <w:sz w:val="20"/>
                <w:szCs w:val="20"/>
              </w:rPr>
            </w:pPr>
            <w:r w:rsidRPr="0045309C">
              <w:rPr>
                <w:color w:val="000000"/>
                <w:sz w:val="20"/>
                <w:szCs w:val="20"/>
              </w:rPr>
              <w:t xml:space="preserve">СГТУ–298 «Социальный урбанизм как доступность городской среды в параметрах </w:t>
            </w:r>
            <w:proofErr w:type="spellStart"/>
            <w:r w:rsidRPr="0045309C">
              <w:rPr>
                <w:color w:val="000000"/>
                <w:sz w:val="20"/>
                <w:szCs w:val="20"/>
              </w:rPr>
              <w:t>темпорального</w:t>
            </w:r>
            <w:proofErr w:type="spellEnd"/>
            <w:r w:rsidRPr="0045309C">
              <w:rPr>
                <w:color w:val="000000"/>
                <w:sz w:val="20"/>
                <w:szCs w:val="20"/>
              </w:rPr>
              <w:t xml:space="preserve"> неравенства и концептах социальной политики (на примере российских провинциальных городов)»</w:t>
            </w:r>
          </w:p>
        </w:tc>
        <w:tc>
          <w:tcPr>
            <w:tcW w:w="2035" w:type="dxa"/>
            <w:tcBorders>
              <w:top w:val="single" w:sz="4" w:space="0" w:color="auto"/>
              <w:left w:val="single" w:sz="4" w:space="0" w:color="auto"/>
              <w:bottom w:val="single" w:sz="4" w:space="0" w:color="auto"/>
              <w:right w:val="single" w:sz="4" w:space="0" w:color="auto"/>
            </w:tcBorders>
          </w:tcPr>
          <w:p w:rsidR="004C3E33" w:rsidRPr="00BC3302" w:rsidRDefault="004C3E33" w:rsidP="00BC3302">
            <w:pPr>
              <w:pStyle w:val="Default"/>
              <w:jc w:val="center"/>
              <w:rPr>
                <w:b/>
                <w:bCs/>
                <w:sz w:val="20"/>
                <w:szCs w:val="20"/>
              </w:rPr>
            </w:pPr>
            <w:proofErr w:type="spellStart"/>
            <w:r w:rsidRPr="00BC3302">
              <w:rPr>
                <w:b/>
                <w:bCs/>
                <w:sz w:val="20"/>
                <w:szCs w:val="20"/>
              </w:rPr>
              <w:t>Ярская</w:t>
            </w:r>
            <w:proofErr w:type="spellEnd"/>
            <w:r w:rsidRPr="00BC3302">
              <w:rPr>
                <w:b/>
                <w:bCs/>
                <w:sz w:val="20"/>
                <w:szCs w:val="20"/>
              </w:rPr>
              <w:t>-Смирнова В.Н.</w:t>
            </w:r>
          </w:p>
          <w:p w:rsidR="004C3E33" w:rsidRPr="00BC3302" w:rsidRDefault="004C3E33" w:rsidP="00BC3302">
            <w:pPr>
              <w:pStyle w:val="Default"/>
              <w:jc w:val="center"/>
              <w:rPr>
                <w:bCs/>
                <w:sz w:val="20"/>
                <w:szCs w:val="20"/>
              </w:rPr>
            </w:pPr>
            <w:r w:rsidRPr="00BC3302">
              <w:rPr>
                <w:bCs/>
                <w:sz w:val="20"/>
                <w:szCs w:val="20"/>
              </w:rPr>
              <w:t>д.ф.н., проф.</w:t>
            </w:r>
          </w:p>
        </w:tc>
        <w:tc>
          <w:tcPr>
            <w:tcW w:w="5353" w:type="dxa"/>
            <w:tcBorders>
              <w:top w:val="single" w:sz="4" w:space="0" w:color="auto"/>
              <w:left w:val="single" w:sz="4" w:space="0" w:color="auto"/>
              <w:bottom w:val="single" w:sz="4" w:space="0" w:color="auto"/>
              <w:right w:val="single" w:sz="4" w:space="0" w:color="auto"/>
            </w:tcBorders>
          </w:tcPr>
          <w:p w:rsidR="00D32B17" w:rsidRPr="00827079" w:rsidRDefault="00D32B17" w:rsidP="00D32B17">
            <w:pPr>
              <w:pStyle w:val="PreformattedText"/>
              <w:rPr>
                <w:rFonts w:ascii="Times New Roman" w:hAnsi="Times New Roman" w:cs="Times New Roman"/>
                <w:lang w:val="ru-RU"/>
              </w:rPr>
            </w:pPr>
            <w:r w:rsidRPr="00827079">
              <w:rPr>
                <w:rFonts w:ascii="Times New Roman" w:hAnsi="Times New Roman" w:cs="Times New Roman"/>
                <w:lang w:val="ru-RU"/>
              </w:rPr>
              <w:t xml:space="preserve">В отчетный период проведена концептуализация </w:t>
            </w:r>
            <w:proofErr w:type="spellStart"/>
            <w:r w:rsidRPr="00827079">
              <w:rPr>
                <w:rFonts w:ascii="Times New Roman" w:hAnsi="Times New Roman" w:cs="Times New Roman"/>
                <w:lang w:val="ru-RU"/>
              </w:rPr>
              <w:t>темпорального</w:t>
            </w:r>
            <w:proofErr w:type="spellEnd"/>
            <w:r w:rsidRPr="00827079">
              <w:rPr>
                <w:rFonts w:ascii="Times New Roman" w:hAnsi="Times New Roman" w:cs="Times New Roman"/>
                <w:lang w:val="ru-RU"/>
              </w:rPr>
              <w:t xml:space="preserve"> подхода к исследованию социальной реальности</w:t>
            </w:r>
            <w:r w:rsidRPr="00D32B17">
              <w:rPr>
                <w:rFonts w:ascii="Times New Roman" w:hAnsi="Times New Roman" w:cs="Times New Roman"/>
                <w:lang w:val="ru-RU"/>
              </w:rPr>
              <w:t xml:space="preserve"> </w:t>
            </w:r>
            <w:r w:rsidRPr="00827079">
              <w:rPr>
                <w:rFonts w:ascii="Times New Roman" w:hAnsi="Times New Roman" w:cs="Times New Roman"/>
                <w:lang w:val="ru-RU"/>
              </w:rPr>
              <w:t xml:space="preserve">пандемии. Комплексная </w:t>
            </w:r>
            <w:proofErr w:type="spellStart"/>
            <w:r w:rsidRPr="00827079">
              <w:rPr>
                <w:rFonts w:ascii="Times New Roman" w:hAnsi="Times New Roman" w:cs="Times New Roman"/>
                <w:lang w:val="ru-RU"/>
              </w:rPr>
              <w:t>межпарадигмальная</w:t>
            </w:r>
            <w:proofErr w:type="spellEnd"/>
            <w:r w:rsidRPr="00827079">
              <w:rPr>
                <w:rFonts w:ascii="Times New Roman" w:hAnsi="Times New Roman" w:cs="Times New Roman"/>
                <w:lang w:val="ru-RU"/>
              </w:rPr>
              <w:t xml:space="preserve"> трактовка </w:t>
            </w:r>
            <w:proofErr w:type="spellStart"/>
            <w:r w:rsidRPr="00827079">
              <w:rPr>
                <w:rFonts w:ascii="Times New Roman" w:hAnsi="Times New Roman" w:cs="Times New Roman"/>
                <w:lang w:val="ru-RU"/>
              </w:rPr>
              <w:t>темпорализма</w:t>
            </w:r>
            <w:proofErr w:type="spellEnd"/>
            <w:r w:rsidRPr="00827079">
              <w:rPr>
                <w:rFonts w:ascii="Times New Roman" w:hAnsi="Times New Roman" w:cs="Times New Roman"/>
                <w:lang w:val="ru-RU"/>
              </w:rPr>
              <w:t xml:space="preserve"> обоснована концепциями жизненного пути и</w:t>
            </w:r>
            <w:r w:rsidRPr="00D32B17">
              <w:rPr>
                <w:rFonts w:ascii="Times New Roman" w:hAnsi="Times New Roman" w:cs="Times New Roman"/>
                <w:lang w:val="ru-RU"/>
              </w:rPr>
              <w:t xml:space="preserve"> </w:t>
            </w:r>
            <w:r w:rsidRPr="00827079">
              <w:rPr>
                <w:rFonts w:ascii="Times New Roman" w:hAnsi="Times New Roman" w:cs="Times New Roman"/>
                <w:lang w:val="ru-RU"/>
              </w:rPr>
              <w:t>времени социальной жизни в соотнесении с историческими, биологическими, физическими и другими временными</w:t>
            </w:r>
            <w:r w:rsidRPr="00D32B17">
              <w:rPr>
                <w:rFonts w:ascii="Times New Roman" w:hAnsi="Times New Roman" w:cs="Times New Roman"/>
                <w:lang w:val="ru-RU"/>
              </w:rPr>
              <w:t xml:space="preserve"> </w:t>
            </w:r>
            <w:r w:rsidRPr="00827079">
              <w:rPr>
                <w:rFonts w:ascii="Times New Roman" w:hAnsi="Times New Roman" w:cs="Times New Roman"/>
                <w:lang w:val="ru-RU"/>
              </w:rPr>
              <w:t>координатами, которые позволяют раскрыть различные жизненные перспективы, масштабируя их на</w:t>
            </w:r>
            <w:r>
              <w:rPr>
                <w:rFonts w:ascii="Times New Roman" w:hAnsi="Times New Roman" w:cs="Times New Roman"/>
                <w:lang w:val="ru-RU"/>
              </w:rPr>
              <w:t xml:space="preserve"> </w:t>
            </w:r>
            <w:r w:rsidRPr="00827079">
              <w:rPr>
                <w:rFonts w:ascii="Times New Roman" w:hAnsi="Times New Roman" w:cs="Times New Roman"/>
                <w:lang w:val="ru-RU"/>
              </w:rPr>
              <w:t>взаимосвязанных</w:t>
            </w:r>
            <w:r>
              <w:rPr>
                <w:rFonts w:ascii="Times New Roman" w:hAnsi="Times New Roman" w:cs="Times New Roman"/>
                <w:lang w:val="ru-RU"/>
              </w:rPr>
              <w:t xml:space="preserve"> </w:t>
            </w:r>
            <w:r w:rsidRPr="00827079">
              <w:rPr>
                <w:rFonts w:ascii="Times New Roman" w:hAnsi="Times New Roman" w:cs="Times New Roman"/>
                <w:lang w:val="ru-RU"/>
              </w:rPr>
              <w:t>уровнях социальной реальности. В итоге получена социологическая трактовка социального времени в социальном,</w:t>
            </w:r>
            <w:r>
              <w:rPr>
                <w:rFonts w:ascii="Times New Roman" w:hAnsi="Times New Roman" w:cs="Times New Roman"/>
                <w:lang w:val="ru-RU"/>
              </w:rPr>
              <w:t xml:space="preserve"> </w:t>
            </w:r>
            <w:r w:rsidRPr="00827079">
              <w:rPr>
                <w:rFonts w:ascii="Times New Roman" w:hAnsi="Times New Roman" w:cs="Times New Roman"/>
                <w:lang w:val="ru-RU"/>
              </w:rPr>
              <w:t xml:space="preserve">историческом, </w:t>
            </w:r>
            <w:proofErr w:type="spellStart"/>
            <w:r w:rsidRPr="00827079">
              <w:rPr>
                <w:rFonts w:ascii="Times New Roman" w:hAnsi="Times New Roman" w:cs="Times New Roman"/>
                <w:lang w:val="ru-RU"/>
              </w:rPr>
              <w:t>бифуркационном</w:t>
            </w:r>
            <w:proofErr w:type="spellEnd"/>
            <w:r w:rsidRPr="00827079">
              <w:rPr>
                <w:rFonts w:ascii="Times New Roman" w:hAnsi="Times New Roman" w:cs="Times New Roman"/>
                <w:lang w:val="ru-RU"/>
              </w:rPr>
              <w:t xml:space="preserve"> форматах, с привлечением аксиологической, ценностной перспективы, новая</w:t>
            </w:r>
            <w:r>
              <w:rPr>
                <w:rFonts w:ascii="Times New Roman" w:hAnsi="Times New Roman" w:cs="Times New Roman"/>
                <w:lang w:val="ru-RU"/>
              </w:rPr>
              <w:t xml:space="preserve"> </w:t>
            </w:r>
            <w:r w:rsidRPr="00827079">
              <w:rPr>
                <w:rFonts w:ascii="Times New Roman" w:hAnsi="Times New Roman" w:cs="Times New Roman"/>
                <w:lang w:val="ru-RU"/>
              </w:rPr>
              <w:t xml:space="preserve">парадигма - </w:t>
            </w:r>
            <w:proofErr w:type="gramStart"/>
            <w:r w:rsidRPr="00827079">
              <w:rPr>
                <w:rFonts w:ascii="Times New Roman" w:hAnsi="Times New Roman" w:cs="Times New Roman"/>
                <w:lang w:val="ru-RU"/>
              </w:rPr>
              <w:t>инклюзивный</w:t>
            </w:r>
            <w:proofErr w:type="gramEnd"/>
            <w:r w:rsidRPr="00827079">
              <w:rPr>
                <w:rFonts w:ascii="Times New Roman" w:hAnsi="Times New Roman" w:cs="Times New Roman"/>
                <w:lang w:val="ru-RU"/>
              </w:rPr>
              <w:t xml:space="preserve"> и реляционный </w:t>
            </w:r>
            <w:proofErr w:type="spellStart"/>
            <w:r w:rsidRPr="00827079">
              <w:rPr>
                <w:rFonts w:ascii="Times New Roman" w:hAnsi="Times New Roman" w:cs="Times New Roman"/>
                <w:lang w:val="ru-RU"/>
              </w:rPr>
              <w:t>темпорализм</w:t>
            </w:r>
            <w:proofErr w:type="spellEnd"/>
            <w:r w:rsidRPr="00827079">
              <w:rPr>
                <w:rFonts w:ascii="Times New Roman" w:hAnsi="Times New Roman" w:cs="Times New Roman"/>
                <w:lang w:val="ru-RU"/>
              </w:rPr>
              <w:t xml:space="preserve">, объясняющая </w:t>
            </w:r>
            <w:proofErr w:type="spellStart"/>
            <w:r w:rsidRPr="00827079">
              <w:rPr>
                <w:rFonts w:ascii="Times New Roman" w:hAnsi="Times New Roman" w:cs="Times New Roman"/>
                <w:lang w:val="ru-RU"/>
              </w:rPr>
              <w:t>институциальные</w:t>
            </w:r>
            <w:proofErr w:type="spellEnd"/>
            <w:r w:rsidRPr="00827079">
              <w:rPr>
                <w:rFonts w:ascii="Times New Roman" w:hAnsi="Times New Roman" w:cs="Times New Roman"/>
                <w:lang w:val="ru-RU"/>
              </w:rPr>
              <w:t xml:space="preserve"> и </w:t>
            </w:r>
            <w:proofErr w:type="spellStart"/>
            <w:r w:rsidRPr="00827079">
              <w:rPr>
                <w:rFonts w:ascii="Times New Roman" w:hAnsi="Times New Roman" w:cs="Times New Roman"/>
                <w:lang w:val="ru-RU"/>
              </w:rPr>
              <w:t>микросоциальные</w:t>
            </w:r>
            <w:proofErr w:type="spellEnd"/>
            <w:r w:rsidRPr="00827079">
              <w:rPr>
                <w:rFonts w:ascii="Times New Roman" w:hAnsi="Times New Roman" w:cs="Times New Roman"/>
                <w:lang w:val="ru-RU"/>
              </w:rPr>
              <w:t xml:space="preserve"> проблемы</w:t>
            </w:r>
            <w:r>
              <w:rPr>
                <w:rFonts w:ascii="Times New Roman" w:hAnsi="Times New Roman" w:cs="Times New Roman"/>
                <w:lang w:val="ru-RU"/>
              </w:rPr>
              <w:t xml:space="preserve"> </w:t>
            </w:r>
            <w:r w:rsidRPr="00827079">
              <w:rPr>
                <w:rFonts w:ascii="Times New Roman" w:hAnsi="Times New Roman" w:cs="Times New Roman"/>
                <w:lang w:val="ru-RU"/>
              </w:rPr>
              <w:t>сообществ в реалиях нелинейных миров.</w:t>
            </w:r>
          </w:p>
          <w:p w:rsidR="00D32B17" w:rsidRPr="00827079" w:rsidRDefault="00D32B17" w:rsidP="00D32B17">
            <w:pPr>
              <w:pStyle w:val="PreformattedText"/>
              <w:rPr>
                <w:rFonts w:ascii="Times New Roman" w:hAnsi="Times New Roman" w:cs="Times New Roman"/>
                <w:lang w:val="ru-RU"/>
              </w:rPr>
            </w:pPr>
            <w:r w:rsidRPr="00827079">
              <w:rPr>
                <w:rFonts w:ascii="Times New Roman" w:hAnsi="Times New Roman" w:cs="Times New Roman"/>
                <w:lang w:val="ru-RU"/>
              </w:rPr>
              <w:t>Визуализация результатов сетевого медиа анализа федеральных печатных СМИ в виде графов взаимных упоминаний с</w:t>
            </w:r>
            <w:r>
              <w:rPr>
                <w:rFonts w:ascii="Times New Roman" w:hAnsi="Times New Roman" w:cs="Times New Roman"/>
                <w:lang w:val="ru-RU"/>
              </w:rPr>
              <w:t xml:space="preserve"> </w:t>
            </w:r>
            <w:r w:rsidRPr="00827079">
              <w:rPr>
                <w:rFonts w:ascii="Times New Roman" w:hAnsi="Times New Roman" w:cs="Times New Roman"/>
                <w:lang w:val="ru-RU"/>
              </w:rPr>
              <w:t xml:space="preserve">использованием программы анализа сетевых структур </w:t>
            </w:r>
            <w:proofErr w:type="spellStart"/>
            <w:r>
              <w:rPr>
                <w:rFonts w:ascii="Times New Roman" w:hAnsi="Times New Roman" w:cs="Times New Roman"/>
              </w:rPr>
              <w:t>Gephi</w:t>
            </w:r>
            <w:proofErr w:type="spellEnd"/>
            <w:r w:rsidRPr="00827079">
              <w:rPr>
                <w:rFonts w:ascii="Times New Roman" w:hAnsi="Times New Roman" w:cs="Times New Roman"/>
                <w:lang w:val="ru-RU"/>
              </w:rPr>
              <w:t xml:space="preserve"> позволил эксплицировать наличие связи между</w:t>
            </w:r>
            <w:r>
              <w:rPr>
                <w:rFonts w:ascii="Times New Roman" w:hAnsi="Times New Roman" w:cs="Times New Roman"/>
                <w:lang w:val="ru-RU"/>
              </w:rPr>
              <w:t xml:space="preserve"> </w:t>
            </w:r>
            <w:r w:rsidRPr="00827079">
              <w:rPr>
                <w:rFonts w:ascii="Times New Roman" w:hAnsi="Times New Roman" w:cs="Times New Roman"/>
                <w:lang w:val="ru-RU"/>
              </w:rPr>
              <w:t>подгруппами маломобильных и другими категориями анализа, плотность полученных сетей и меры центральности</w:t>
            </w:r>
            <w:r>
              <w:rPr>
                <w:rFonts w:ascii="Times New Roman" w:hAnsi="Times New Roman" w:cs="Times New Roman"/>
                <w:lang w:val="ru-RU"/>
              </w:rPr>
              <w:t xml:space="preserve"> </w:t>
            </w:r>
            <w:r w:rsidRPr="00827079">
              <w:rPr>
                <w:rFonts w:ascii="Times New Roman" w:hAnsi="Times New Roman" w:cs="Times New Roman"/>
                <w:lang w:val="ru-RU"/>
              </w:rPr>
              <w:t xml:space="preserve">узлов графов. Графы отражают опыт перенесения </w:t>
            </w:r>
            <w:proofErr w:type="spellStart"/>
            <w:r w:rsidRPr="00827079">
              <w:rPr>
                <w:rFonts w:ascii="Times New Roman" w:hAnsi="Times New Roman" w:cs="Times New Roman"/>
                <w:lang w:val="ru-RU"/>
              </w:rPr>
              <w:t>ковида</w:t>
            </w:r>
            <w:proofErr w:type="spellEnd"/>
            <w:r w:rsidRPr="00827079">
              <w:rPr>
                <w:rFonts w:ascii="Times New Roman" w:hAnsi="Times New Roman" w:cs="Times New Roman"/>
                <w:lang w:val="ru-RU"/>
              </w:rPr>
              <w:t xml:space="preserve"> представителями маломобильных групп и новые </w:t>
            </w:r>
            <w:proofErr w:type="gramStart"/>
            <w:r w:rsidRPr="00827079">
              <w:rPr>
                <w:rFonts w:ascii="Times New Roman" w:hAnsi="Times New Roman" w:cs="Times New Roman"/>
                <w:lang w:val="ru-RU"/>
              </w:rPr>
              <w:t>практики</w:t>
            </w:r>
            <w:proofErr w:type="gramEnd"/>
            <w:r>
              <w:rPr>
                <w:rFonts w:ascii="Times New Roman" w:hAnsi="Times New Roman" w:cs="Times New Roman"/>
                <w:lang w:val="ru-RU"/>
              </w:rPr>
              <w:t xml:space="preserve"> </w:t>
            </w:r>
            <w:r w:rsidRPr="00827079">
              <w:rPr>
                <w:rFonts w:ascii="Times New Roman" w:hAnsi="Times New Roman" w:cs="Times New Roman"/>
                <w:lang w:val="ru-RU"/>
              </w:rPr>
              <w:t xml:space="preserve">которые помогают россиянам адаптироваться к вызовам </w:t>
            </w:r>
            <w:proofErr w:type="spellStart"/>
            <w:r w:rsidRPr="00827079">
              <w:rPr>
                <w:rFonts w:ascii="Times New Roman" w:hAnsi="Times New Roman" w:cs="Times New Roman"/>
                <w:lang w:val="ru-RU"/>
              </w:rPr>
              <w:t>коронавируса</w:t>
            </w:r>
            <w:proofErr w:type="spellEnd"/>
            <w:r w:rsidRPr="00827079">
              <w:rPr>
                <w:rFonts w:ascii="Times New Roman" w:hAnsi="Times New Roman" w:cs="Times New Roman"/>
                <w:lang w:val="ru-RU"/>
              </w:rPr>
              <w:t>. Выявлено, что пожилые люди и люди с</w:t>
            </w:r>
            <w:r>
              <w:rPr>
                <w:rFonts w:ascii="Times New Roman" w:hAnsi="Times New Roman" w:cs="Times New Roman"/>
                <w:lang w:val="ru-RU"/>
              </w:rPr>
              <w:t xml:space="preserve"> </w:t>
            </w:r>
            <w:r w:rsidRPr="00827079">
              <w:rPr>
                <w:rFonts w:ascii="Times New Roman" w:hAnsi="Times New Roman" w:cs="Times New Roman"/>
                <w:lang w:val="ru-RU"/>
              </w:rPr>
              <w:t xml:space="preserve">инвалидностью представлены как основные пострадавшие и, одновременно, </w:t>
            </w:r>
            <w:proofErr w:type="spellStart"/>
            <w:r w:rsidRPr="00827079">
              <w:rPr>
                <w:rFonts w:ascii="Times New Roman" w:hAnsi="Times New Roman" w:cs="Times New Roman"/>
                <w:lang w:val="ru-RU"/>
              </w:rPr>
              <w:t>акторы</w:t>
            </w:r>
            <w:proofErr w:type="spellEnd"/>
            <w:r w:rsidRPr="00827079">
              <w:rPr>
                <w:rFonts w:ascii="Times New Roman" w:hAnsi="Times New Roman" w:cs="Times New Roman"/>
                <w:lang w:val="ru-RU"/>
              </w:rPr>
              <w:t xml:space="preserve"> самопомощи, что не только</w:t>
            </w:r>
            <w:r>
              <w:rPr>
                <w:rFonts w:ascii="Times New Roman" w:hAnsi="Times New Roman" w:cs="Times New Roman"/>
                <w:lang w:val="ru-RU"/>
              </w:rPr>
              <w:t xml:space="preserve"> </w:t>
            </w:r>
            <w:r w:rsidRPr="00827079">
              <w:rPr>
                <w:rFonts w:ascii="Times New Roman" w:hAnsi="Times New Roman" w:cs="Times New Roman"/>
                <w:lang w:val="ru-RU"/>
              </w:rPr>
              <w:lastRenderedPageBreak/>
              <w:t>подчеркивает дискурс активности представителей рассматриваемой группы, но и указывает на усиление дискурса</w:t>
            </w:r>
            <w:r>
              <w:rPr>
                <w:rFonts w:ascii="Times New Roman" w:hAnsi="Times New Roman" w:cs="Times New Roman"/>
                <w:lang w:val="ru-RU"/>
              </w:rPr>
              <w:t xml:space="preserve"> </w:t>
            </w:r>
            <w:r w:rsidRPr="00827079">
              <w:rPr>
                <w:rFonts w:ascii="Times New Roman" w:hAnsi="Times New Roman" w:cs="Times New Roman"/>
                <w:lang w:val="ru-RU"/>
              </w:rPr>
              <w:t>приватизации социальных проблем.</w:t>
            </w:r>
          </w:p>
          <w:p w:rsidR="00D32B17" w:rsidRPr="00827079" w:rsidRDefault="00D32B17" w:rsidP="00D32B17">
            <w:pPr>
              <w:pStyle w:val="PreformattedText"/>
              <w:rPr>
                <w:rFonts w:ascii="Times New Roman" w:hAnsi="Times New Roman" w:cs="Times New Roman"/>
                <w:lang w:val="ru-RU"/>
              </w:rPr>
            </w:pPr>
            <w:r w:rsidRPr="00827079">
              <w:rPr>
                <w:rFonts w:ascii="Times New Roman" w:hAnsi="Times New Roman" w:cs="Times New Roman"/>
                <w:lang w:val="ru-RU"/>
              </w:rPr>
              <w:t>Проведенный массовый опрос маломобильных групп граждан в трех городах (Казань, Саратов, Томск) позволил</w:t>
            </w:r>
          </w:p>
          <w:p w:rsidR="00D32B17" w:rsidRPr="00827079" w:rsidRDefault="00D32B17" w:rsidP="00D32B17">
            <w:pPr>
              <w:pStyle w:val="PreformattedText"/>
              <w:rPr>
                <w:rFonts w:ascii="Times New Roman" w:hAnsi="Times New Roman" w:cs="Times New Roman"/>
                <w:lang w:val="ru-RU"/>
              </w:rPr>
            </w:pPr>
            <w:proofErr w:type="spellStart"/>
            <w:r w:rsidRPr="00827079">
              <w:rPr>
                <w:rFonts w:ascii="Times New Roman" w:hAnsi="Times New Roman" w:cs="Times New Roman"/>
                <w:lang w:val="ru-RU"/>
              </w:rPr>
              <w:t>кластеризовать</w:t>
            </w:r>
            <w:proofErr w:type="spellEnd"/>
            <w:r w:rsidRPr="00827079">
              <w:rPr>
                <w:rFonts w:ascii="Times New Roman" w:hAnsi="Times New Roman" w:cs="Times New Roman"/>
                <w:lang w:val="ru-RU"/>
              </w:rPr>
              <w:t xml:space="preserve"> паттерны поведения опрошенных в четыре стратегии, которые сформировались на фоне ухудшения</w:t>
            </w:r>
          </w:p>
          <w:p w:rsidR="00D32B17" w:rsidRPr="00D32B17" w:rsidRDefault="00D32B17" w:rsidP="00D32B17">
            <w:pPr>
              <w:pStyle w:val="PreformattedText"/>
              <w:rPr>
                <w:rFonts w:ascii="Times New Roman" w:hAnsi="Times New Roman" w:cs="Times New Roman"/>
                <w:lang w:val="ru-RU"/>
              </w:rPr>
            </w:pPr>
            <w:r w:rsidRPr="00827079">
              <w:rPr>
                <w:rFonts w:ascii="Times New Roman" w:hAnsi="Times New Roman" w:cs="Times New Roman"/>
                <w:lang w:val="ru-RU"/>
              </w:rPr>
              <w:t>здоровья, благосостояния и повышения социальной изоляции: 1) доверяющие власти и солидарные с обществом —</w:t>
            </w:r>
            <w:r w:rsidRPr="00D32B17">
              <w:rPr>
                <w:rFonts w:ascii="Times New Roman" w:hAnsi="Times New Roman" w:cs="Times New Roman"/>
                <w:lang w:val="ru-RU"/>
              </w:rPr>
              <w:t xml:space="preserve"> </w:t>
            </w:r>
            <w:r w:rsidRPr="00827079">
              <w:rPr>
                <w:rFonts w:ascii="Times New Roman" w:hAnsi="Times New Roman" w:cs="Times New Roman"/>
                <w:lang w:val="ru-RU"/>
              </w:rPr>
              <w:t>«стратегия консенсуса»; 2) доверяющие власти, но не проявляющие солидарности - «</w:t>
            </w:r>
            <w:proofErr w:type="spellStart"/>
            <w:r w:rsidRPr="00827079">
              <w:rPr>
                <w:rFonts w:ascii="Times New Roman" w:hAnsi="Times New Roman" w:cs="Times New Roman"/>
                <w:lang w:val="ru-RU"/>
              </w:rPr>
              <w:t>прогосударственная</w:t>
            </w:r>
            <w:proofErr w:type="spellEnd"/>
            <w:r w:rsidRPr="00827079">
              <w:rPr>
                <w:rFonts w:ascii="Times New Roman" w:hAnsi="Times New Roman" w:cs="Times New Roman"/>
                <w:lang w:val="ru-RU"/>
              </w:rPr>
              <w:t xml:space="preserve"> стратегия»; 5)</w:t>
            </w:r>
            <w:r>
              <w:rPr>
                <w:rFonts w:ascii="Times New Roman" w:hAnsi="Times New Roman" w:cs="Times New Roman"/>
                <w:lang w:val="ru-RU"/>
              </w:rPr>
              <w:t xml:space="preserve"> </w:t>
            </w:r>
            <w:r w:rsidRPr="00827079">
              <w:rPr>
                <w:rFonts w:ascii="Times New Roman" w:hAnsi="Times New Roman" w:cs="Times New Roman"/>
                <w:lang w:val="ru-RU"/>
              </w:rPr>
              <w:t>проявляющие солидар</w:t>
            </w:r>
            <w:r>
              <w:rPr>
                <w:rFonts w:ascii="Times New Roman" w:hAnsi="Times New Roman" w:cs="Times New Roman"/>
                <w:lang w:val="ru-RU"/>
              </w:rPr>
              <w:t>ность, но не доверяющие власти -</w:t>
            </w:r>
            <w:r w:rsidRPr="00827079">
              <w:rPr>
                <w:rFonts w:ascii="Times New Roman" w:hAnsi="Times New Roman" w:cs="Times New Roman"/>
                <w:lang w:val="ru-RU"/>
              </w:rPr>
              <w:t xml:space="preserve"> «</w:t>
            </w:r>
            <w:proofErr w:type="spellStart"/>
            <w:r w:rsidRPr="00827079">
              <w:rPr>
                <w:rFonts w:ascii="Times New Roman" w:hAnsi="Times New Roman" w:cs="Times New Roman"/>
                <w:lang w:val="ru-RU"/>
              </w:rPr>
              <w:t>просоциальная</w:t>
            </w:r>
            <w:proofErr w:type="spellEnd"/>
            <w:r w:rsidRPr="00827079">
              <w:rPr>
                <w:rFonts w:ascii="Times New Roman" w:hAnsi="Times New Roman" w:cs="Times New Roman"/>
                <w:lang w:val="ru-RU"/>
              </w:rPr>
              <w:t xml:space="preserve"> стратегия»; 4) не доверяющие власти и не</w:t>
            </w:r>
            <w:r>
              <w:rPr>
                <w:rFonts w:ascii="Times New Roman" w:hAnsi="Times New Roman" w:cs="Times New Roman"/>
                <w:lang w:val="ru-RU"/>
              </w:rPr>
              <w:t xml:space="preserve"> </w:t>
            </w:r>
            <w:r w:rsidRPr="00827079">
              <w:rPr>
                <w:rFonts w:ascii="Times New Roman" w:hAnsi="Times New Roman" w:cs="Times New Roman"/>
                <w:lang w:val="ru-RU"/>
              </w:rPr>
              <w:t>солидарные с обществом - «стратегия автономии». Различия между представителями данных групп доказывают</w:t>
            </w:r>
            <w:r>
              <w:rPr>
                <w:rFonts w:ascii="Times New Roman" w:hAnsi="Times New Roman" w:cs="Times New Roman"/>
                <w:lang w:val="ru-RU"/>
              </w:rPr>
              <w:t xml:space="preserve"> </w:t>
            </w:r>
            <w:r w:rsidRPr="00827079">
              <w:rPr>
                <w:rFonts w:ascii="Times New Roman" w:hAnsi="Times New Roman" w:cs="Times New Roman"/>
                <w:lang w:val="ru-RU"/>
              </w:rPr>
              <w:t>верность гипотезы о влиянии солидарности и доверия внутри сообществ на их способность к быстрому</w:t>
            </w:r>
            <w:r>
              <w:rPr>
                <w:rFonts w:ascii="Times New Roman" w:hAnsi="Times New Roman" w:cs="Times New Roman"/>
                <w:lang w:val="ru-RU"/>
              </w:rPr>
              <w:t xml:space="preserve"> </w:t>
            </w:r>
            <w:r w:rsidRPr="00827079">
              <w:rPr>
                <w:rFonts w:ascii="Times New Roman" w:hAnsi="Times New Roman" w:cs="Times New Roman"/>
                <w:lang w:val="ru-RU"/>
              </w:rPr>
              <w:t>восстановлению в период эпидемий. Стратегия консенсуса показывает своё превосходство над другими с точки зрения</w:t>
            </w:r>
            <w:r>
              <w:rPr>
                <w:rFonts w:ascii="Times New Roman" w:hAnsi="Times New Roman" w:cs="Times New Roman"/>
                <w:lang w:val="ru-RU"/>
              </w:rPr>
              <w:t xml:space="preserve"> </w:t>
            </w:r>
            <w:r w:rsidRPr="00827079">
              <w:rPr>
                <w:rFonts w:ascii="Times New Roman" w:hAnsi="Times New Roman" w:cs="Times New Roman"/>
                <w:lang w:val="ru-RU"/>
              </w:rPr>
              <w:t>стремления соблюдать выработанные механизмы охраны здоровья, кроме того, для неё характерно получение помощи</w:t>
            </w:r>
            <w:r>
              <w:rPr>
                <w:rFonts w:ascii="Times New Roman" w:hAnsi="Times New Roman" w:cs="Times New Roman"/>
                <w:lang w:val="ru-RU"/>
              </w:rPr>
              <w:t xml:space="preserve"> </w:t>
            </w:r>
            <w:r w:rsidRPr="00827079">
              <w:rPr>
                <w:rFonts w:ascii="Times New Roman" w:hAnsi="Times New Roman" w:cs="Times New Roman"/>
                <w:lang w:val="ru-RU"/>
              </w:rPr>
              <w:t>социальных служб и волонтеров. С точки зрения новых форм поддержки в условиях пандемии в первую очередь</w:t>
            </w:r>
            <w:r>
              <w:rPr>
                <w:rFonts w:ascii="Times New Roman" w:hAnsi="Times New Roman" w:cs="Times New Roman"/>
                <w:lang w:val="ru-RU"/>
              </w:rPr>
              <w:t xml:space="preserve"> </w:t>
            </w:r>
            <w:r w:rsidRPr="00827079">
              <w:rPr>
                <w:rFonts w:ascii="Times New Roman" w:hAnsi="Times New Roman" w:cs="Times New Roman"/>
                <w:lang w:val="ru-RU"/>
              </w:rPr>
              <w:t>обращает на себя в</w:t>
            </w:r>
            <w:r>
              <w:rPr>
                <w:rFonts w:ascii="Times New Roman" w:hAnsi="Times New Roman" w:cs="Times New Roman"/>
                <w:lang w:val="ru-RU"/>
              </w:rPr>
              <w:t xml:space="preserve">нимание </w:t>
            </w:r>
            <w:proofErr w:type="spellStart"/>
            <w:r>
              <w:rPr>
                <w:rFonts w:ascii="Times New Roman" w:hAnsi="Times New Roman" w:cs="Times New Roman"/>
                <w:lang w:val="ru-RU"/>
              </w:rPr>
              <w:t>просоциальная</w:t>
            </w:r>
            <w:proofErr w:type="spellEnd"/>
            <w:r>
              <w:rPr>
                <w:rFonts w:ascii="Times New Roman" w:hAnsi="Times New Roman" w:cs="Times New Roman"/>
                <w:lang w:val="ru-RU"/>
              </w:rPr>
              <w:t xml:space="preserve"> стратегия.</w:t>
            </w:r>
          </w:p>
          <w:p w:rsidR="00D32B17" w:rsidRPr="00827079" w:rsidRDefault="00D32B17" w:rsidP="00D32B17">
            <w:pPr>
              <w:pStyle w:val="PreformattedText"/>
              <w:rPr>
                <w:rFonts w:ascii="Times New Roman" w:hAnsi="Times New Roman" w:cs="Times New Roman"/>
                <w:lang w:val="ru-RU"/>
              </w:rPr>
            </w:pPr>
            <w:r w:rsidRPr="00827079">
              <w:rPr>
                <w:rFonts w:ascii="Times New Roman" w:hAnsi="Times New Roman" w:cs="Times New Roman"/>
                <w:lang w:val="ru-RU"/>
              </w:rPr>
              <w:t>Реализованный качественный опрос маломобильных граждан и социальных работников, кейс-</w:t>
            </w:r>
            <w:proofErr w:type="spellStart"/>
            <w:r w:rsidRPr="00827079">
              <w:rPr>
                <w:rFonts w:ascii="Times New Roman" w:hAnsi="Times New Roman" w:cs="Times New Roman"/>
                <w:lang w:val="ru-RU"/>
              </w:rPr>
              <w:t>стади</w:t>
            </w:r>
            <w:proofErr w:type="spellEnd"/>
            <w:r w:rsidRPr="00827079">
              <w:rPr>
                <w:rFonts w:ascii="Times New Roman" w:hAnsi="Times New Roman" w:cs="Times New Roman"/>
                <w:lang w:val="ru-RU"/>
              </w:rPr>
              <w:t xml:space="preserve"> социальных</w:t>
            </w:r>
          </w:p>
          <w:p w:rsidR="00D32B17" w:rsidRPr="00827079" w:rsidRDefault="00D32B17" w:rsidP="00D32B17">
            <w:pPr>
              <w:pStyle w:val="PreformattedText"/>
              <w:rPr>
                <w:rFonts w:ascii="Times New Roman" w:hAnsi="Times New Roman" w:cs="Times New Roman"/>
                <w:lang w:val="ru-RU"/>
              </w:rPr>
            </w:pPr>
            <w:r w:rsidRPr="00827079">
              <w:rPr>
                <w:rFonts w:ascii="Times New Roman" w:hAnsi="Times New Roman" w:cs="Times New Roman"/>
                <w:lang w:val="ru-RU"/>
              </w:rPr>
              <w:t>организаций в городах Казань, Саратов, Томск позволили выявить значение деятельности агентов социальной заботы</w:t>
            </w:r>
            <w:r>
              <w:rPr>
                <w:rFonts w:ascii="Times New Roman" w:hAnsi="Times New Roman" w:cs="Times New Roman"/>
                <w:lang w:val="ru-RU"/>
              </w:rPr>
              <w:t xml:space="preserve"> </w:t>
            </w:r>
            <w:r w:rsidRPr="00827079">
              <w:rPr>
                <w:rFonts w:ascii="Times New Roman" w:hAnsi="Times New Roman" w:cs="Times New Roman"/>
                <w:lang w:val="ru-RU"/>
              </w:rPr>
              <w:t xml:space="preserve">на </w:t>
            </w:r>
            <w:proofErr w:type="spellStart"/>
            <w:r w:rsidRPr="00827079">
              <w:rPr>
                <w:rFonts w:ascii="Times New Roman" w:hAnsi="Times New Roman" w:cs="Times New Roman"/>
                <w:lang w:val="ru-RU"/>
              </w:rPr>
              <w:t>институциальном</w:t>
            </w:r>
            <w:proofErr w:type="spellEnd"/>
            <w:r w:rsidRPr="00827079">
              <w:rPr>
                <w:rFonts w:ascii="Times New Roman" w:hAnsi="Times New Roman" w:cs="Times New Roman"/>
                <w:lang w:val="ru-RU"/>
              </w:rPr>
              <w:t xml:space="preserve"> уровне. Систематизированы стратегии сопротивления ухудшению физического состояния:</w:t>
            </w:r>
            <w:r>
              <w:rPr>
                <w:rFonts w:ascii="Times New Roman" w:hAnsi="Times New Roman" w:cs="Times New Roman"/>
                <w:lang w:val="ru-RU"/>
              </w:rPr>
              <w:t xml:space="preserve"> </w:t>
            </w:r>
            <w:r w:rsidRPr="00827079">
              <w:rPr>
                <w:rFonts w:ascii="Times New Roman" w:hAnsi="Times New Roman" w:cs="Times New Roman"/>
                <w:lang w:val="ru-RU"/>
              </w:rPr>
              <w:t xml:space="preserve">семейная поддержка, соседская сплоченность подтверждают активизацию социальной солидарности. </w:t>
            </w:r>
            <w:r>
              <w:rPr>
                <w:rFonts w:ascii="Times New Roman" w:hAnsi="Times New Roman" w:cs="Times New Roman"/>
                <w:lang w:val="ru-RU"/>
              </w:rPr>
              <w:t xml:space="preserve"> </w:t>
            </w:r>
            <w:r w:rsidRPr="00827079">
              <w:rPr>
                <w:rFonts w:ascii="Times New Roman" w:hAnsi="Times New Roman" w:cs="Times New Roman"/>
                <w:lang w:val="ru-RU"/>
              </w:rPr>
              <w:t>Зафиксирован</w:t>
            </w:r>
            <w:r>
              <w:rPr>
                <w:rFonts w:ascii="Times New Roman" w:hAnsi="Times New Roman" w:cs="Times New Roman"/>
                <w:lang w:val="ru-RU"/>
              </w:rPr>
              <w:t xml:space="preserve"> </w:t>
            </w:r>
            <w:proofErr w:type="spellStart"/>
            <w:r w:rsidRPr="00827079">
              <w:rPr>
                <w:rFonts w:ascii="Times New Roman" w:hAnsi="Times New Roman" w:cs="Times New Roman"/>
                <w:lang w:val="ru-RU"/>
              </w:rPr>
              <w:t>дигитальный</w:t>
            </w:r>
            <w:proofErr w:type="spellEnd"/>
            <w:r w:rsidRPr="00827079">
              <w:rPr>
                <w:rFonts w:ascii="Times New Roman" w:hAnsi="Times New Roman" w:cs="Times New Roman"/>
                <w:lang w:val="ru-RU"/>
              </w:rPr>
              <w:t xml:space="preserve"> поворот в освоении виртуальной среды, что оказывает влияние на расширение цифровых границ</w:t>
            </w:r>
            <w:r>
              <w:rPr>
                <w:rFonts w:ascii="Times New Roman" w:hAnsi="Times New Roman" w:cs="Times New Roman"/>
                <w:lang w:val="ru-RU"/>
              </w:rPr>
              <w:t xml:space="preserve"> </w:t>
            </w:r>
            <w:r w:rsidRPr="00827079">
              <w:rPr>
                <w:rFonts w:ascii="Times New Roman" w:hAnsi="Times New Roman" w:cs="Times New Roman"/>
                <w:lang w:val="ru-RU"/>
              </w:rPr>
              <w:t xml:space="preserve">индивида и оформление новых солидарностей в сети. </w:t>
            </w:r>
            <w:proofErr w:type="gramStart"/>
            <w:r w:rsidRPr="00827079">
              <w:rPr>
                <w:rFonts w:ascii="Times New Roman" w:hAnsi="Times New Roman" w:cs="Times New Roman"/>
                <w:lang w:val="ru-RU"/>
              </w:rPr>
              <w:t>Получена классификация новых форм поддержки граждан в</w:t>
            </w:r>
            <w:r>
              <w:rPr>
                <w:rFonts w:ascii="Times New Roman" w:hAnsi="Times New Roman" w:cs="Times New Roman"/>
                <w:lang w:val="ru-RU"/>
              </w:rPr>
              <w:t xml:space="preserve"> </w:t>
            </w:r>
            <w:proofErr w:type="spellStart"/>
            <w:r w:rsidRPr="00827079">
              <w:rPr>
                <w:rFonts w:ascii="Times New Roman" w:hAnsi="Times New Roman" w:cs="Times New Roman"/>
                <w:lang w:val="ru-RU"/>
              </w:rPr>
              <w:t>пандемийных</w:t>
            </w:r>
            <w:proofErr w:type="spellEnd"/>
            <w:r w:rsidRPr="00827079">
              <w:rPr>
                <w:rFonts w:ascii="Times New Roman" w:hAnsi="Times New Roman" w:cs="Times New Roman"/>
                <w:lang w:val="ru-RU"/>
              </w:rPr>
              <w:t xml:space="preserve"> условиях, реализуемых специалистами по социальной работе государственного и некоммерческого</w:t>
            </w:r>
            <w:r>
              <w:rPr>
                <w:rFonts w:ascii="Times New Roman" w:hAnsi="Times New Roman" w:cs="Times New Roman"/>
                <w:lang w:val="ru-RU"/>
              </w:rPr>
              <w:t xml:space="preserve"> </w:t>
            </w:r>
            <w:r w:rsidRPr="00827079">
              <w:rPr>
                <w:rFonts w:ascii="Times New Roman" w:hAnsi="Times New Roman" w:cs="Times New Roman"/>
                <w:lang w:val="ru-RU"/>
              </w:rPr>
              <w:t xml:space="preserve">сектора, волонтерами, а также родственниками, знакомыми и </w:t>
            </w:r>
            <w:r w:rsidRPr="00827079">
              <w:rPr>
                <w:rFonts w:ascii="Times New Roman" w:hAnsi="Times New Roman" w:cs="Times New Roman"/>
                <w:lang w:val="ru-RU"/>
              </w:rPr>
              <w:lastRenderedPageBreak/>
              <w:t>посторонними людьми, включающимися в новые</w:t>
            </w:r>
            <w:r>
              <w:rPr>
                <w:rFonts w:ascii="Times New Roman" w:hAnsi="Times New Roman" w:cs="Times New Roman"/>
                <w:lang w:val="ru-RU"/>
              </w:rPr>
              <w:t xml:space="preserve"> </w:t>
            </w:r>
            <w:r w:rsidRPr="00827079">
              <w:rPr>
                <w:rFonts w:ascii="Times New Roman" w:hAnsi="Times New Roman" w:cs="Times New Roman"/>
                <w:lang w:val="ru-RU"/>
              </w:rPr>
              <w:t>солидарности, Определено, что социальная работа выступила ключевым институтом поддержки наиболее уязвимых</w:t>
            </w:r>
            <w:r>
              <w:rPr>
                <w:rFonts w:ascii="Times New Roman" w:hAnsi="Times New Roman" w:cs="Times New Roman"/>
                <w:lang w:val="ru-RU"/>
              </w:rPr>
              <w:t xml:space="preserve"> </w:t>
            </w:r>
            <w:r w:rsidRPr="00827079">
              <w:rPr>
                <w:rFonts w:ascii="Times New Roman" w:hAnsi="Times New Roman" w:cs="Times New Roman"/>
                <w:lang w:val="ru-RU"/>
              </w:rPr>
              <w:t>категорий граждан, а также созидающим и формирующим элементом социальной сплоченности и солидарности</w:t>
            </w:r>
            <w:r>
              <w:rPr>
                <w:rFonts w:ascii="Times New Roman" w:hAnsi="Times New Roman" w:cs="Times New Roman"/>
                <w:lang w:val="ru-RU"/>
              </w:rPr>
              <w:t xml:space="preserve"> </w:t>
            </w:r>
            <w:r w:rsidRPr="00827079">
              <w:rPr>
                <w:rFonts w:ascii="Times New Roman" w:hAnsi="Times New Roman" w:cs="Times New Roman"/>
                <w:lang w:val="ru-RU"/>
              </w:rPr>
              <w:t>российского общества.</w:t>
            </w:r>
            <w:proofErr w:type="gramEnd"/>
          </w:p>
          <w:p w:rsidR="00D32B17" w:rsidRPr="00827079" w:rsidRDefault="00D32B17" w:rsidP="00D32B17">
            <w:pPr>
              <w:pStyle w:val="PreformattedText"/>
              <w:rPr>
                <w:rFonts w:ascii="Times New Roman" w:hAnsi="Times New Roman" w:cs="Times New Roman"/>
                <w:lang w:val="ru-RU"/>
              </w:rPr>
            </w:pPr>
            <w:proofErr w:type="gramStart"/>
            <w:r w:rsidRPr="00827079">
              <w:rPr>
                <w:rFonts w:ascii="Times New Roman" w:hAnsi="Times New Roman" w:cs="Times New Roman"/>
                <w:lang w:val="ru-RU"/>
              </w:rPr>
              <w:t>Проведенный</w:t>
            </w:r>
            <w:proofErr w:type="gramEnd"/>
            <w:r w:rsidRPr="00827079">
              <w:rPr>
                <w:rFonts w:ascii="Times New Roman" w:hAnsi="Times New Roman" w:cs="Times New Roman"/>
                <w:lang w:val="ru-RU"/>
              </w:rPr>
              <w:t xml:space="preserve"> контент-анализ публикаций на тему приемного </w:t>
            </w:r>
            <w:proofErr w:type="spellStart"/>
            <w:r w:rsidRPr="00827079">
              <w:rPr>
                <w:rFonts w:ascii="Times New Roman" w:hAnsi="Times New Roman" w:cs="Times New Roman"/>
                <w:lang w:val="ru-RU"/>
              </w:rPr>
              <w:t>родительства</w:t>
            </w:r>
            <w:proofErr w:type="spellEnd"/>
            <w:r w:rsidRPr="00827079">
              <w:rPr>
                <w:rFonts w:ascii="Times New Roman" w:hAnsi="Times New Roman" w:cs="Times New Roman"/>
                <w:lang w:val="ru-RU"/>
              </w:rPr>
              <w:t xml:space="preserve"> позволил выявить, описать и</w:t>
            </w:r>
            <w:r>
              <w:rPr>
                <w:rFonts w:ascii="Times New Roman" w:hAnsi="Times New Roman" w:cs="Times New Roman"/>
                <w:lang w:val="ru-RU"/>
              </w:rPr>
              <w:t xml:space="preserve"> </w:t>
            </w:r>
            <w:r w:rsidRPr="00827079">
              <w:rPr>
                <w:rFonts w:ascii="Times New Roman" w:hAnsi="Times New Roman" w:cs="Times New Roman"/>
                <w:lang w:val="ru-RU"/>
              </w:rPr>
              <w:t>интерпретировать девять наиболее обсуждаемых в публичном пространстве тем. Зафиксирована тенденция к</w:t>
            </w:r>
            <w:r>
              <w:rPr>
                <w:rFonts w:ascii="Times New Roman" w:hAnsi="Times New Roman" w:cs="Times New Roman"/>
                <w:lang w:val="ru-RU"/>
              </w:rPr>
              <w:t xml:space="preserve"> </w:t>
            </w:r>
            <w:r w:rsidRPr="00827079">
              <w:rPr>
                <w:rFonts w:ascii="Times New Roman" w:hAnsi="Times New Roman" w:cs="Times New Roman"/>
                <w:lang w:val="ru-RU"/>
              </w:rPr>
              <w:t xml:space="preserve">стигматизации приемного </w:t>
            </w:r>
            <w:proofErr w:type="spellStart"/>
            <w:r w:rsidRPr="00827079">
              <w:rPr>
                <w:rFonts w:ascii="Times New Roman" w:hAnsi="Times New Roman" w:cs="Times New Roman"/>
                <w:lang w:val="ru-RU"/>
              </w:rPr>
              <w:t>родительства</w:t>
            </w:r>
            <w:proofErr w:type="spellEnd"/>
            <w:r w:rsidRPr="00827079">
              <w:rPr>
                <w:rFonts w:ascii="Times New Roman" w:hAnsi="Times New Roman" w:cs="Times New Roman"/>
                <w:lang w:val="ru-RU"/>
              </w:rPr>
              <w:t xml:space="preserve"> как социального института, пропагандируемая политикой репрезентации,</w:t>
            </w:r>
            <w:r>
              <w:rPr>
                <w:rFonts w:ascii="Times New Roman" w:hAnsi="Times New Roman" w:cs="Times New Roman"/>
                <w:lang w:val="ru-RU"/>
              </w:rPr>
              <w:t xml:space="preserve"> </w:t>
            </w:r>
            <w:r w:rsidRPr="00827079">
              <w:rPr>
                <w:rFonts w:ascii="Times New Roman" w:hAnsi="Times New Roman" w:cs="Times New Roman"/>
                <w:lang w:val="ru-RU"/>
              </w:rPr>
              <w:t xml:space="preserve">избираемой </w:t>
            </w:r>
            <w:proofErr w:type="gramStart"/>
            <w:r w:rsidRPr="00827079">
              <w:rPr>
                <w:rFonts w:ascii="Times New Roman" w:hAnsi="Times New Roman" w:cs="Times New Roman"/>
                <w:lang w:val="ru-RU"/>
              </w:rPr>
              <w:t>российскими</w:t>
            </w:r>
            <w:proofErr w:type="gramEnd"/>
            <w:r w:rsidRPr="00827079">
              <w:rPr>
                <w:rFonts w:ascii="Times New Roman" w:hAnsi="Times New Roman" w:cs="Times New Roman"/>
                <w:lang w:val="ru-RU"/>
              </w:rPr>
              <w:t xml:space="preserve"> интернет-СМИ. Сформулированы рекомендации по оптимизации публикационной </w:t>
            </w:r>
            <w:r>
              <w:rPr>
                <w:rFonts w:ascii="Times New Roman" w:hAnsi="Times New Roman" w:cs="Times New Roman"/>
                <w:lang w:val="ru-RU"/>
              </w:rPr>
              <w:t xml:space="preserve"> </w:t>
            </w:r>
            <w:r w:rsidRPr="00827079">
              <w:rPr>
                <w:rFonts w:ascii="Times New Roman" w:hAnsi="Times New Roman" w:cs="Times New Roman"/>
                <w:lang w:val="ru-RU"/>
              </w:rPr>
              <w:t>политики</w:t>
            </w:r>
            <w:r>
              <w:rPr>
                <w:rFonts w:ascii="Times New Roman" w:hAnsi="Times New Roman" w:cs="Times New Roman"/>
                <w:lang w:val="ru-RU"/>
              </w:rPr>
              <w:t xml:space="preserve"> </w:t>
            </w:r>
            <w:r w:rsidRPr="00827079">
              <w:rPr>
                <w:rFonts w:ascii="Times New Roman" w:hAnsi="Times New Roman" w:cs="Times New Roman"/>
                <w:lang w:val="ru-RU"/>
              </w:rPr>
              <w:t xml:space="preserve">по теме </w:t>
            </w:r>
            <w:proofErr w:type="gramStart"/>
            <w:r w:rsidRPr="00827079">
              <w:rPr>
                <w:rFonts w:ascii="Times New Roman" w:hAnsi="Times New Roman" w:cs="Times New Roman"/>
                <w:lang w:val="ru-RU"/>
              </w:rPr>
              <w:t>приемного</w:t>
            </w:r>
            <w:proofErr w:type="gramEnd"/>
            <w:r w:rsidRPr="00827079">
              <w:rPr>
                <w:rFonts w:ascii="Times New Roman" w:hAnsi="Times New Roman" w:cs="Times New Roman"/>
                <w:lang w:val="ru-RU"/>
              </w:rPr>
              <w:t xml:space="preserve"> </w:t>
            </w:r>
            <w:proofErr w:type="spellStart"/>
            <w:r w:rsidRPr="00827079">
              <w:rPr>
                <w:rFonts w:ascii="Times New Roman" w:hAnsi="Times New Roman" w:cs="Times New Roman"/>
                <w:lang w:val="ru-RU"/>
              </w:rPr>
              <w:t>родительства</w:t>
            </w:r>
            <w:proofErr w:type="spellEnd"/>
            <w:r w:rsidRPr="00827079">
              <w:rPr>
                <w:rFonts w:ascii="Times New Roman" w:hAnsi="Times New Roman" w:cs="Times New Roman"/>
                <w:lang w:val="ru-RU"/>
              </w:rPr>
              <w:t>.</w:t>
            </w:r>
          </w:p>
          <w:p w:rsidR="00D32B17" w:rsidRPr="00827079" w:rsidRDefault="00D32B17" w:rsidP="00D32B17">
            <w:pPr>
              <w:pStyle w:val="PreformattedText"/>
              <w:rPr>
                <w:rFonts w:ascii="Times New Roman" w:hAnsi="Times New Roman" w:cs="Times New Roman"/>
                <w:lang w:val="ru-RU"/>
              </w:rPr>
            </w:pPr>
            <w:r w:rsidRPr="00827079">
              <w:rPr>
                <w:rFonts w:ascii="Times New Roman" w:hAnsi="Times New Roman" w:cs="Times New Roman"/>
                <w:lang w:val="ru-RU"/>
              </w:rPr>
              <w:t xml:space="preserve">На основе результатов проведенного качественного контент анализа аккаунтов </w:t>
            </w:r>
            <w:proofErr w:type="spellStart"/>
            <w:r w:rsidRPr="00827079">
              <w:rPr>
                <w:rFonts w:ascii="Times New Roman" w:hAnsi="Times New Roman" w:cs="Times New Roman"/>
                <w:lang w:val="ru-RU"/>
              </w:rPr>
              <w:t>блогеров</w:t>
            </w:r>
            <w:proofErr w:type="spellEnd"/>
            <w:r w:rsidRPr="00827079">
              <w:rPr>
                <w:rFonts w:ascii="Times New Roman" w:hAnsi="Times New Roman" w:cs="Times New Roman"/>
                <w:lang w:val="ru-RU"/>
              </w:rPr>
              <w:t xml:space="preserve">-инвалидов </w:t>
            </w:r>
            <w:r>
              <w:rPr>
                <w:rFonts w:ascii="Times New Roman" w:hAnsi="Times New Roman" w:cs="Times New Roman"/>
                <w:lang w:val="ru-RU"/>
              </w:rPr>
              <w:t xml:space="preserve"> </w:t>
            </w:r>
            <w:r w:rsidRPr="00827079">
              <w:rPr>
                <w:rFonts w:ascii="Times New Roman" w:hAnsi="Times New Roman" w:cs="Times New Roman"/>
                <w:lang w:val="ru-RU"/>
              </w:rPr>
              <w:t>сформулирована</w:t>
            </w:r>
            <w:r>
              <w:rPr>
                <w:rFonts w:ascii="Times New Roman" w:hAnsi="Times New Roman" w:cs="Times New Roman"/>
                <w:lang w:val="ru-RU"/>
              </w:rPr>
              <w:t xml:space="preserve"> </w:t>
            </w:r>
            <w:r w:rsidRPr="00827079">
              <w:rPr>
                <w:rFonts w:ascii="Times New Roman" w:hAnsi="Times New Roman" w:cs="Times New Roman"/>
                <w:lang w:val="ru-RU"/>
              </w:rPr>
              <w:t>авторская классификация типов виртуальной репрезентации лиц с особенностями здоровья. Выявлено и</w:t>
            </w:r>
            <w:r>
              <w:rPr>
                <w:rFonts w:ascii="Times New Roman" w:hAnsi="Times New Roman" w:cs="Times New Roman"/>
                <w:lang w:val="ru-RU"/>
              </w:rPr>
              <w:t xml:space="preserve"> </w:t>
            </w:r>
            <w:r w:rsidRPr="00827079">
              <w:rPr>
                <w:rFonts w:ascii="Times New Roman" w:hAnsi="Times New Roman" w:cs="Times New Roman"/>
                <w:lang w:val="ru-RU"/>
              </w:rPr>
              <w:t>интерпретировано шесть подходов к конструированию идентичности инвалидности в цифровой среде.</w:t>
            </w:r>
          </w:p>
          <w:p w:rsidR="00D32B17" w:rsidRPr="00827079" w:rsidRDefault="00D32B17" w:rsidP="00D32B17">
            <w:pPr>
              <w:pStyle w:val="PreformattedText"/>
              <w:rPr>
                <w:rFonts w:ascii="Times New Roman" w:hAnsi="Times New Roman" w:cs="Times New Roman"/>
                <w:lang w:val="ru-RU"/>
              </w:rPr>
            </w:pPr>
            <w:r w:rsidRPr="00827079">
              <w:rPr>
                <w:rFonts w:ascii="Times New Roman" w:hAnsi="Times New Roman" w:cs="Times New Roman"/>
                <w:lang w:val="ru-RU"/>
              </w:rPr>
              <w:t>Сформулирована трактовка, объясняющая активность инвалидов в социальных сетях как способ получения</w:t>
            </w:r>
          </w:p>
          <w:p w:rsidR="00D32B17" w:rsidRPr="00827079" w:rsidRDefault="00D32B17" w:rsidP="00D32B17">
            <w:pPr>
              <w:pStyle w:val="PreformattedText"/>
              <w:rPr>
                <w:rFonts w:ascii="Times New Roman" w:hAnsi="Times New Roman" w:cs="Times New Roman"/>
                <w:lang w:val="ru-RU"/>
              </w:rPr>
            </w:pPr>
            <w:r w:rsidRPr="00827079">
              <w:rPr>
                <w:rFonts w:ascii="Times New Roman" w:hAnsi="Times New Roman" w:cs="Times New Roman"/>
                <w:lang w:val="ru-RU"/>
              </w:rPr>
              <w:t xml:space="preserve">дополнительных перспектив инклюзии. </w:t>
            </w:r>
            <w:proofErr w:type="spellStart"/>
            <w:r w:rsidRPr="00827079">
              <w:rPr>
                <w:rFonts w:ascii="Times New Roman" w:hAnsi="Times New Roman" w:cs="Times New Roman"/>
                <w:lang w:val="ru-RU"/>
              </w:rPr>
              <w:t>Типологизация</w:t>
            </w:r>
            <w:proofErr w:type="spellEnd"/>
            <w:r w:rsidRPr="00827079">
              <w:rPr>
                <w:rFonts w:ascii="Times New Roman" w:hAnsi="Times New Roman" w:cs="Times New Roman"/>
                <w:lang w:val="ru-RU"/>
              </w:rPr>
              <w:t xml:space="preserve"> онлайн стратегий пожилых </w:t>
            </w:r>
            <w:proofErr w:type="spellStart"/>
            <w:r w:rsidRPr="00827079">
              <w:rPr>
                <w:rFonts w:ascii="Times New Roman" w:hAnsi="Times New Roman" w:cs="Times New Roman"/>
                <w:lang w:val="ru-RU"/>
              </w:rPr>
              <w:t>блогеров</w:t>
            </w:r>
            <w:proofErr w:type="spellEnd"/>
            <w:r w:rsidRPr="00827079">
              <w:rPr>
                <w:rFonts w:ascii="Times New Roman" w:hAnsi="Times New Roman" w:cs="Times New Roman"/>
                <w:lang w:val="ru-RU"/>
              </w:rPr>
              <w:t xml:space="preserve"> в публичном пространстве</w:t>
            </w:r>
            <w:r>
              <w:rPr>
                <w:rFonts w:ascii="Times New Roman" w:hAnsi="Times New Roman" w:cs="Times New Roman"/>
                <w:lang w:val="ru-RU"/>
              </w:rPr>
              <w:t xml:space="preserve"> </w:t>
            </w:r>
            <w:r w:rsidRPr="00827079">
              <w:rPr>
                <w:rFonts w:ascii="Times New Roman" w:hAnsi="Times New Roman" w:cs="Times New Roman"/>
                <w:lang w:val="ru-RU"/>
              </w:rPr>
              <w:t xml:space="preserve">позволила эксплицировать проблематику пандемии в контексте социальной уязвимости и </w:t>
            </w:r>
            <w:proofErr w:type="spellStart"/>
            <w:r w:rsidRPr="00827079">
              <w:rPr>
                <w:rFonts w:ascii="Times New Roman" w:hAnsi="Times New Roman" w:cs="Times New Roman"/>
                <w:lang w:val="ru-RU"/>
              </w:rPr>
              <w:t>агентной</w:t>
            </w:r>
            <w:proofErr w:type="spellEnd"/>
            <w:r w:rsidRPr="00827079">
              <w:rPr>
                <w:rFonts w:ascii="Times New Roman" w:hAnsi="Times New Roman" w:cs="Times New Roman"/>
                <w:lang w:val="ru-RU"/>
              </w:rPr>
              <w:t xml:space="preserve"> позиции. Анализ</w:t>
            </w:r>
            <w:r>
              <w:rPr>
                <w:rFonts w:ascii="Times New Roman" w:hAnsi="Times New Roman" w:cs="Times New Roman"/>
                <w:lang w:val="ru-RU"/>
              </w:rPr>
              <w:t xml:space="preserve"> </w:t>
            </w:r>
            <w:r w:rsidRPr="00827079">
              <w:rPr>
                <w:rFonts w:ascii="Times New Roman" w:hAnsi="Times New Roman" w:cs="Times New Roman"/>
                <w:lang w:val="ru-RU"/>
              </w:rPr>
              <w:t xml:space="preserve">центральных </w:t>
            </w:r>
            <w:proofErr w:type="spellStart"/>
            <w:r w:rsidRPr="00827079">
              <w:rPr>
                <w:rFonts w:ascii="Times New Roman" w:hAnsi="Times New Roman" w:cs="Times New Roman"/>
                <w:lang w:val="ru-RU"/>
              </w:rPr>
              <w:t>агентных</w:t>
            </w:r>
            <w:proofErr w:type="spellEnd"/>
            <w:r w:rsidRPr="00827079">
              <w:rPr>
                <w:rFonts w:ascii="Times New Roman" w:hAnsi="Times New Roman" w:cs="Times New Roman"/>
                <w:lang w:val="ru-RU"/>
              </w:rPr>
              <w:t xml:space="preserve"> репертуаров, совокупности мнений и реакций на проявление </w:t>
            </w:r>
            <w:proofErr w:type="spellStart"/>
            <w:r w:rsidRPr="00827079">
              <w:rPr>
                <w:rFonts w:ascii="Times New Roman" w:hAnsi="Times New Roman" w:cs="Times New Roman"/>
                <w:lang w:val="ru-RU"/>
              </w:rPr>
              <w:t>акторов</w:t>
            </w:r>
            <w:proofErr w:type="spellEnd"/>
            <w:r w:rsidRPr="00827079">
              <w:rPr>
                <w:rFonts w:ascii="Times New Roman" w:hAnsi="Times New Roman" w:cs="Times New Roman"/>
                <w:lang w:val="ru-RU"/>
              </w:rPr>
              <w:t xml:space="preserve"> в сети позволили оценить</w:t>
            </w:r>
            <w:r>
              <w:rPr>
                <w:rFonts w:ascii="Times New Roman" w:hAnsi="Times New Roman" w:cs="Times New Roman"/>
                <w:lang w:val="ru-RU"/>
              </w:rPr>
              <w:t xml:space="preserve"> </w:t>
            </w:r>
            <w:r w:rsidRPr="00827079">
              <w:rPr>
                <w:rFonts w:ascii="Times New Roman" w:hAnsi="Times New Roman" w:cs="Times New Roman"/>
                <w:lang w:val="ru-RU"/>
              </w:rPr>
              <w:t>степень проявления гражданской активности и значение социально уязвимых групп в формировании общественного</w:t>
            </w:r>
            <w:r>
              <w:rPr>
                <w:rFonts w:ascii="Times New Roman" w:hAnsi="Times New Roman" w:cs="Times New Roman"/>
                <w:lang w:val="ru-RU"/>
              </w:rPr>
              <w:t xml:space="preserve"> </w:t>
            </w:r>
            <w:r w:rsidRPr="00827079">
              <w:rPr>
                <w:rFonts w:ascii="Times New Roman" w:hAnsi="Times New Roman" w:cs="Times New Roman"/>
                <w:lang w:val="ru-RU"/>
              </w:rPr>
              <w:t>мнения в аспекте инклюзии.</w:t>
            </w:r>
          </w:p>
          <w:p w:rsidR="00D32B17" w:rsidRPr="00827079" w:rsidRDefault="00D32B17" w:rsidP="00D32B17">
            <w:pPr>
              <w:pStyle w:val="PreformattedText"/>
              <w:rPr>
                <w:rFonts w:ascii="Times New Roman" w:hAnsi="Times New Roman" w:cs="Times New Roman"/>
                <w:lang w:val="ru-RU"/>
              </w:rPr>
            </w:pPr>
            <w:r w:rsidRPr="00827079">
              <w:rPr>
                <w:rFonts w:ascii="Times New Roman" w:hAnsi="Times New Roman" w:cs="Times New Roman"/>
                <w:lang w:val="ru-RU"/>
              </w:rPr>
              <w:t>Исследование практик социальных служб в период пандемии выявило аспекты профессионализма, устойчивости,</w:t>
            </w:r>
          </w:p>
          <w:p w:rsidR="00D32B17" w:rsidRPr="00827079" w:rsidRDefault="00D32B17" w:rsidP="00D32B17">
            <w:pPr>
              <w:pStyle w:val="PreformattedText"/>
              <w:rPr>
                <w:rFonts w:ascii="Times New Roman" w:hAnsi="Times New Roman" w:cs="Times New Roman"/>
                <w:lang w:val="ru-RU"/>
              </w:rPr>
            </w:pPr>
            <w:r w:rsidRPr="00827079">
              <w:rPr>
                <w:rFonts w:ascii="Times New Roman" w:hAnsi="Times New Roman" w:cs="Times New Roman"/>
                <w:lang w:val="ru-RU"/>
              </w:rPr>
              <w:t>готовности к ситуационному анализу и реагированию, созданию новых форм деятельности. Для оказания помощи</w:t>
            </w:r>
          </w:p>
          <w:p w:rsidR="00D32B17" w:rsidRPr="00827079" w:rsidRDefault="00D32B17" w:rsidP="00D32B17">
            <w:pPr>
              <w:pStyle w:val="PreformattedText"/>
              <w:rPr>
                <w:rFonts w:ascii="Times New Roman" w:hAnsi="Times New Roman" w:cs="Times New Roman"/>
                <w:lang w:val="ru-RU"/>
              </w:rPr>
            </w:pPr>
            <w:r w:rsidRPr="00827079">
              <w:rPr>
                <w:rFonts w:ascii="Times New Roman" w:hAnsi="Times New Roman" w:cs="Times New Roman"/>
                <w:lang w:val="ru-RU"/>
              </w:rPr>
              <w:t>уязвимым категориям населениям подключились некоммерческие организации и добровольческие движения,</w:t>
            </w:r>
          </w:p>
          <w:p w:rsidR="00D32B17" w:rsidRPr="00827079" w:rsidRDefault="00D32B17" w:rsidP="00D32B17">
            <w:pPr>
              <w:pStyle w:val="PreformattedText"/>
              <w:rPr>
                <w:rFonts w:ascii="Times New Roman" w:hAnsi="Times New Roman" w:cs="Times New Roman"/>
                <w:lang w:val="ru-RU"/>
              </w:rPr>
            </w:pPr>
            <w:r w:rsidRPr="00827079">
              <w:rPr>
                <w:rFonts w:ascii="Times New Roman" w:hAnsi="Times New Roman" w:cs="Times New Roman"/>
                <w:lang w:val="ru-RU"/>
              </w:rPr>
              <w:t xml:space="preserve">произошло усиление интереса к </w:t>
            </w:r>
            <w:proofErr w:type="spellStart"/>
            <w:r w:rsidRPr="00827079">
              <w:rPr>
                <w:rFonts w:ascii="Times New Roman" w:hAnsi="Times New Roman" w:cs="Times New Roman"/>
                <w:lang w:val="ru-RU"/>
              </w:rPr>
              <w:t>фандрайзингу</w:t>
            </w:r>
            <w:proofErr w:type="spellEnd"/>
            <w:r w:rsidRPr="00827079">
              <w:rPr>
                <w:rFonts w:ascii="Times New Roman" w:hAnsi="Times New Roman" w:cs="Times New Roman"/>
                <w:lang w:val="ru-RU"/>
              </w:rPr>
              <w:t xml:space="preserve">, инициирование новых </w:t>
            </w:r>
            <w:proofErr w:type="spellStart"/>
            <w:r w:rsidRPr="00827079">
              <w:rPr>
                <w:rFonts w:ascii="Times New Roman" w:hAnsi="Times New Roman" w:cs="Times New Roman"/>
                <w:lang w:val="ru-RU"/>
              </w:rPr>
              <w:t>грантовых</w:t>
            </w:r>
            <w:proofErr w:type="spellEnd"/>
            <w:r w:rsidRPr="00827079">
              <w:rPr>
                <w:rFonts w:ascii="Times New Roman" w:hAnsi="Times New Roman" w:cs="Times New Roman"/>
                <w:lang w:val="ru-RU"/>
              </w:rPr>
              <w:t xml:space="preserve"> проектов. Определен новый </w:t>
            </w:r>
            <w:r w:rsidRPr="00827079">
              <w:rPr>
                <w:rFonts w:ascii="Times New Roman" w:hAnsi="Times New Roman" w:cs="Times New Roman"/>
                <w:lang w:val="ru-RU"/>
              </w:rPr>
              <w:lastRenderedPageBreak/>
              <w:t>взгляд</w:t>
            </w:r>
            <w:r>
              <w:rPr>
                <w:rFonts w:ascii="Times New Roman" w:hAnsi="Times New Roman" w:cs="Times New Roman"/>
                <w:lang w:val="ru-RU"/>
              </w:rPr>
              <w:t xml:space="preserve"> </w:t>
            </w:r>
            <w:r w:rsidRPr="00827079">
              <w:rPr>
                <w:rFonts w:ascii="Times New Roman" w:hAnsi="Times New Roman" w:cs="Times New Roman"/>
                <w:lang w:val="ru-RU"/>
              </w:rPr>
              <w:t>специалистов социальной сферы на понимание сверхзадачи и важности своего труда, усилилось значение</w:t>
            </w:r>
            <w:r>
              <w:rPr>
                <w:rFonts w:ascii="Times New Roman" w:hAnsi="Times New Roman" w:cs="Times New Roman"/>
                <w:lang w:val="ru-RU"/>
              </w:rPr>
              <w:t xml:space="preserve"> </w:t>
            </w:r>
            <w:r w:rsidRPr="00827079">
              <w:rPr>
                <w:rFonts w:ascii="Times New Roman" w:hAnsi="Times New Roman" w:cs="Times New Roman"/>
                <w:lang w:val="ru-RU"/>
              </w:rPr>
              <w:t>гуманистических идеалов и альтру</w:t>
            </w:r>
            <w:r>
              <w:rPr>
                <w:rFonts w:ascii="Times New Roman" w:hAnsi="Times New Roman" w:cs="Times New Roman"/>
                <w:lang w:val="ru-RU"/>
              </w:rPr>
              <w:t>истических каче</w:t>
            </w:r>
            <w:proofErr w:type="gramStart"/>
            <w:r>
              <w:rPr>
                <w:rFonts w:ascii="Times New Roman" w:hAnsi="Times New Roman" w:cs="Times New Roman"/>
                <w:lang w:val="ru-RU"/>
              </w:rPr>
              <w:t>ств сп</w:t>
            </w:r>
            <w:proofErr w:type="gramEnd"/>
            <w:r>
              <w:rPr>
                <w:rFonts w:ascii="Times New Roman" w:hAnsi="Times New Roman" w:cs="Times New Roman"/>
                <w:lang w:val="ru-RU"/>
              </w:rPr>
              <w:t>ециалистов.</w:t>
            </w:r>
          </w:p>
          <w:p w:rsidR="00D32B17" w:rsidRPr="00827079" w:rsidRDefault="00D32B17" w:rsidP="00D32B17">
            <w:pPr>
              <w:pStyle w:val="PreformattedText"/>
              <w:rPr>
                <w:rFonts w:ascii="Times New Roman" w:hAnsi="Times New Roman" w:cs="Times New Roman"/>
                <w:lang w:val="ru-RU"/>
              </w:rPr>
            </w:pPr>
            <w:r w:rsidRPr="00827079">
              <w:rPr>
                <w:rFonts w:ascii="Times New Roman" w:hAnsi="Times New Roman" w:cs="Times New Roman"/>
                <w:lang w:val="ru-RU"/>
              </w:rPr>
              <w:t>Проделанный в рамках проекта анализ концептуальных оснований аппарата исследования динамики социальных</w:t>
            </w:r>
            <w:r>
              <w:rPr>
                <w:rFonts w:ascii="Times New Roman" w:hAnsi="Times New Roman" w:cs="Times New Roman"/>
                <w:lang w:val="ru-RU"/>
              </w:rPr>
              <w:t xml:space="preserve"> </w:t>
            </w:r>
            <w:r w:rsidRPr="00827079">
              <w:rPr>
                <w:rFonts w:ascii="Times New Roman" w:hAnsi="Times New Roman" w:cs="Times New Roman"/>
                <w:lang w:val="ru-RU"/>
              </w:rPr>
              <w:t>параметров городской жизни показал, что пересмотр устоявшихся коммуникационных форм взаимодействия</w:t>
            </w:r>
            <w:r>
              <w:rPr>
                <w:rFonts w:ascii="Times New Roman" w:hAnsi="Times New Roman" w:cs="Times New Roman"/>
                <w:lang w:val="ru-RU"/>
              </w:rPr>
              <w:t xml:space="preserve"> </w:t>
            </w:r>
            <w:r w:rsidRPr="00827079">
              <w:rPr>
                <w:rFonts w:ascii="Times New Roman" w:hAnsi="Times New Roman" w:cs="Times New Roman"/>
                <w:lang w:val="ru-RU"/>
              </w:rPr>
              <w:t>индивидов сформировал исключительные условия для укоренения новых практик, оставшихся востребованными и</w:t>
            </w:r>
          </w:p>
          <w:p w:rsidR="00D32B17" w:rsidRPr="00827079" w:rsidRDefault="00D32B17" w:rsidP="00D32B17">
            <w:pPr>
              <w:pStyle w:val="PreformattedText"/>
              <w:rPr>
                <w:rFonts w:ascii="Times New Roman" w:hAnsi="Times New Roman" w:cs="Times New Roman"/>
                <w:lang w:val="ru-RU"/>
              </w:rPr>
            </w:pPr>
            <w:r w:rsidRPr="00827079">
              <w:rPr>
                <w:rFonts w:ascii="Times New Roman" w:hAnsi="Times New Roman" w:cs="Times New Roman"/>
                <w:lang w:val="ru-RU"/>
              </w:rPr>
              <w:t>после окончания действия ограничений: 1) появление новых символов и новой символической нагрузки ряда понятий;</w:t>
            </w:r>
            <w:r>
              <w:rPr>
                <w:rFonts w:ascii="Times New Roman" w:hAnsi="Times New Roman" w:cs="Times New Roman"/>
                <w:lang w:val="ru-RU"/>
              </w:rPr>
              <w:t xml:space="preserve"> </w:t>
            </w:r>
            <w:r w:rsidRPr="00827079">
              <w:rPr>
                <w:rFonts w:ascii="Times New Roman" w:hAnsi="Times New Roman" w:cs="Times New Roman"/>
                <w:lang w:val="ru-RU"/>
              </w:rPr>
              <w:t>2) развитие новых форм лояльности и несогласия в отношении официального порядка, общественных интересов; 5)</w:t>
            </w:r>
            <w:r>
              <w:rPr>
                <w:rFonts w:ascii="Times New Roman" w:hAnsi="Times New Roman" w:cs="Times New Roman"/>
                <w:lang w:val="ru-RU"/>
              </w:rPr>
              <w:t xml:space="preserve"> </w:t>
            </w:r>
            <w:r w:rsidRPr="00827079">
              <w:rPr>
                <w:rFonts w:ascii="Times New Roman" w:hAnsi="Times New Roman" w:cs="Times New Roman"/>
                <w:lang w:val="ru-RU"/>
              </w:rPr>
              <w:t xml:space="preserve">фильтрация, разделение действий, контента, контактов, на онлайн и </w:t>
            </w:r>
            <w:r>
              <w:rPr>
                <w:rFonts w:ascii="Times New Roman" w:hAnsi="Times New Roman" w:cs="Times New Roman"/>
                <w:lang w:val="ru-RU"/>
              </w:rPr>
              <w:t>офлайн форматы; 4) изменение рын</w:t>
            </w:r>
            <w:r w:rsidRPr="00827079">
              <w:rPr>
                <w:rFonts w:ascii="Times New Roman" w:hAnsi="Times New Roman" w:cs="Times New Roman"/>
                <w:lang w:val="ru-RU"/>
              </w:rPr>
              <w:t>ка труда и</w:t>
            </w:r>
            <w:r>
              <w:rPr>
                <w:rFonts w:ascii="Times New Roman" w:hAnsi="Times New Roman" w:cs="Times New Roman"/>
                <w:lang w:val="ru-RU"/>
              </w:rPr>
              <w:t xml:space="preserve"> </w:t>
            </w:r>
            <w:r w:rsidRPr="00827079">
              <w:rPr>
                <w:rFonts w:ascii="Times New Roman" w:hAnsi="Times New Roman" w:cs="Times New Roman"/>
                <w:lang w:val="ru-RU"/>
              </w:rPr>
              <w:t xml:space="preserve">сферы образования; 5) усиление </w:t>
            </w:r>
            <w:proofErr w:type="spellStart"/>
            <w:r w:rsidRPr="00827079">
              <w:rPr>
                <w:rFonts w:ascii="Times New Roman" w:hAnsi="Times New Roman" w:cs="Times New Roman"/>
                <w:lang w:val="ru-RU"/>
              </w:rPr>
              <w:t>темпорального</w:t>
            </w:r>
            <w:proofErr w:type="spellEnd"/>
            <w:r w:rsidRPr="00827079">
              <w:rPr>
                <w:rFonts w:ascii="Times New Roman" w:hAnsi="Times New Roman" w:cs="Times New Roman"/>
                <w:lang w:val="ru-RU"/>
              </w:rPr>
              <w:t xml:space="preserve"> неравенства.</w:t>
            </w:r>
          </w:p>
          <w:p w:rsidR="00D32B17" w:rsidRPr="00827079" w:rsidRDefault="00D32B17" w:rsidP="00D32B17">
            <w:pPr>
              <w:pStyle w:val="PreformattedText"/>
              <w:rPr>
                <w:rFonts w:ascii="Times New Roman" w:hAnsi="Times New Roman" w:cs="Times New Roman"/>
                <w:lang w:val="ru-RU"/>
              </w:rPr>
            </w:pPr>
            <w:r w:rsidRPr="00827079">
              <w:rPr>
                <w:rFonts w:ascii="Times New Roman" w:hAnsi="Times New Roman" w:cs="Times New Roman"/>
                <w:lang w:val="ru-RU"/>
              </w:rPr>
              <w:t>Анализ серии глубинных и групповых интервью городских активистов, посвященных обсуждению форматов</w:t>
            </w:r>
          </w:p>
          <w:p w:rsidR="00D32B17" w:rsidRPr="00827079" w:rsidRDefault="00D32B17" w:rsidP="00D32B17">
            <w:pPr>
              <w:pStyle w:val="PreformattedText"/>
              <w:rPr>
                <w:rFonts w:ascii="Times New Roman" w:hAnsi="Times New Roman" w:cs="Times New Roman"/>
                <w:lang w:val="ru-RU"/>
              </w:rPr>
            </w:pPr>
            <w:r w:rsidRPr="00827079">
              <w:rPr>
                <w:rFonts w:ascii="Times New Roman" w:hAnsi="Times New Roman" w:cs="Times New Roman"/>
                <w:lang w:val="ru-RU"/>
              </w:rPr>
              <w:t xml:space="preserve">городского развития показал </w:t>
            </w:r>
            <w:proofErr w:type="spellStart"/>
            <w:r w:rsidRPr="00827079">
              <w:rPr>
                <w:rFonts w:ascii="Times New Roman" w:hAnsi="Times New Roman" w:cs="Times New Roman"/>
                <w:lang w:val="ru-RU"/>
              </w:rPr>
              <w:t>темпоральные</w:t>
            </w:r>
            <w:proofErr w:type="spellEnd"/>
            <w:r w:rsidRPr="00827079">
              <w:rPr>
                <w:rFonts w:ascii="Times New Roman" w:hAnsi="Times New Roman" w:cs="Times New Roman"/>
                <w:lang w:val="ru-RU"/>
              </w:rPr>
              <w:t xml:space="preserve"> особенности нисходящих и восходящих стратегий городского развития.</w:t>
            </w:r>
          </w:p>
          <w:p w:rsidR="004C3E33" w:rsidRPr="00D32B17" w:rsidRDefault="00D32B17" w:rsidP="00D32B17">
            <w:pPr>
              <w:pStyle w:val="PreformattedText"/>
              <w:rPr>
                <w:rFonts w:ascii="Times New Roman" w:hAnsi="Times New Roman" w:cs="Times New Roman"/>
                <w:lang w:val="ru-RU"/>
              </w:rPr>
            </w:pPr>
            <w:r w:rsidRPr="00827079">
              <w:rPr>
                <w:rFonts w:ascii="Times New Roman" w:hAnsi="Times New Roman" w:cs="Times New Roman"/>
                <w:lang w:val="ru-RU"/>
              </w:rPr>
              <w:t xml:space="preserve">Полученные материалы свидетельствуют о популярности неформальных коллективных практик локального </w:t>
            </w:r>
            <w:proofErr w:type="spellStart"/>
            <w:r w:rsidRPr="00827079">
              <w:rPr>
                <w:rFonts w:ascii="Times New Roman" w:hAnsi="Times New Roman" w:cs="Times New Roman"/>
                <w:lang w:val="ru-RU"/>
              </w:rPr>
              <w:t>активизма</w:t>
            </w:r>
            <w:proofErr w:type="spellEnd"/>
            <w:r w:rsidRPr="00827079">
              <w:rPr>
                <w:rFonts w:ascii="Times New Roman" w:hAnsi="Times New Roman" w:cs="Times New Roman"/>
                <w:lang w:val="ru-RU"/>
              </w:rPr>
              <w:t>,</w:t>
            </w:r>
            <w:r>
              <w:rPr>
                <w:rFonts w:ascii="Times New Roman" w:hAnsi="Times New Roman" w:cs="Times New Roman"/>
                <w:lang w:val="ru-RU"/>
              </w:rPr>
              <w:t xml:space="preserve"> </w:t>
            </w:r>
            <w:r w:rsidRPr="00827079">
              <w:rPr>
                <w:rFonts w:ascii="Times New Roman" w:hAnsi="Times New Roman" w:cs="Times New Roman"/>
                <w:lang w:val="ru-RU"/>
              </w:rPr>
              <w:t>реализуемых на фоне представлений горожан о надлежащем управлении городским пространством, формирующих</w:t>
            </w:r>
            <w:r>
              <w:rPr>
                <w:rFonts w:ascii="Times New Roman" w:hAnsi="Times New Roman" w:cs="Times New Roman"/>
                <w:lang w:val="ru-RU"/>
              </w:rPr>
              <w:t xml:space="preserve"> </w:t>
            </w:r>
            <w:proofErr w:type="spellStart"/>
            <w:r w:rsidRPr="00827079">
              <w:rPr>
                <w:rFonts w:ascii="Times New Roman" w:hAnsi="Times New Roman" w:cs="Times New Roman"/>
                <w:lang w:val="ru-RU"/>
              </w:rPr>
              <w:t>институциальные</w:t>
            </w:r>
            <w:proofErr w:type="spellEnd"/>
            <w:r w:rsidRPr="00827079">
              <w:rPr>
                <w:rFonts w:ascii="Times New Roman" w:hAnsi="Times New Roman" w:cs="Times New Roman"/>
                <w:lang w:val="ru-RU"/>
              </w:rPr>
              <w:t xml:space="preserve"> механизмы обеспечения социального партнерства. Выявлены базовые сюжеты, паттерны рефлексии</w:t>
            </w:r>
            <w:r>
              <w:rPr>
                <w:rFonts w:ascii="Times New Roman" w:hAnsi="Times New Roman" w:cs="Times New Roman"/>
                <w:lang w:val="ru-RU"/>
              </w:rPr>
              <w:t xml:space="preserve"> </w:t>
            </w:r>
            <w:r w:rsidRPr="00827079">
              <w:rPr>
                <w:rFonts w:ascii="Times New Roman" w:hAnsi="Times New Roman" w:cs="Times New Roman"/>
                <w:lang w:val="ru-RU"/>
              </w:rPr>
              <w:t>успе</w:t>
            </w:r>
            <w:r>
              <w:rPr>
                <w:rFonts w:ascii="Times New Roman" w:hAnsi="Times New Roman" w:cs="Times New Roman"/>
                <w:lang w:val="ru-RU"/>
              </w:rPr>
              <w:t>ш</w:t>
            </w:r>
            <w:r w:rsidRPr="00827079">
              <w:rPr>
                <w:rFonts w:ascii="Times New Roman" w:hAnsi="Times New Roman" w:cs="Times New Roman"/>
                <w:lang w:val="ru-RU"/>
              </w:rPr>
              <w:t xml:space="preserve">ности стратегий городского развития городскими активистами. Исследована роль культурных, </w:t>
            </w:r>
            <w:proofErr w:type="spellStart"/>
            <w:r w:rsidRPr="00827079">
              <w:rPr>
                <w:rFonts w:ascii="Times New Roman" w:hAnsi="Times New Roman" w:cs="Times New Roman"/>
                <w:lang w:val="ru-RU"/>
              </w:rPr>
              <w:t>медийных</w:t>
            </w:r>
            <w:proofErr w:type="spellEnd"/>
            <w:r w:rsidRPr="00827079">
              <w:rPr>
                <w:rFonts w:ascii="Times New Roman" w:hAnsi="Times New Roman" w:cs="Times New Roman"/>
                <w:lang w:val="ru-RU"/>
              </w:rPr>
              <w:t>,</w:t>
            </w:r>
            <w:r>
              <w:rPr>
                <w:rFonts w:ascii="Times New Roman" w:hAnsi="Times New Roman" w:cs="Times New Roman"/>
                <w:lang w:val="ru-RU"/>
              </w:rPr>
              <w:t xml:space="preserve"> </w:t>
            </w:r>
            <w:r w:rsidRPr="00827079">
              <w:rPr>
                <w:rFonts w:ascii="Times New Roman" w:hAnsi="Times New Roman" w:cs="Times New Roman"/>
                <w:lang w:val="ru-RU"/>
              </w:rPr>
              <w:t xml:space="preserve">музейных институций, </w:t>
            </w:r>
            <w:proofErr w:type="spellStart"/>
            <w:r w:rsidRPr="00827079">
              <w:rPr>
                <w:rFonts w:ascii="Times New Roman" w:hAnsi="Times New Roman" w:cs="Times New Roman"/>
                <w:lang w:val="ru-RU"/>
              </w:rPr>
              <w:t>реконструкторского</w:t>
            </w:r>
            <w:proofErr w:type="spellEnd"/>
            <w:r w:rsidRPr="00827079">
              <w:rPr>
                <w:rFonts w:ascii="Times New Roman" w:hAnsi="Times New Roman" w:cs="Times New Roman"/>
                <w:lang w:val="ru-RU"/>
              </w:rPr>
              <w:t xml:space="preserve"> движения в развитии </w:t>
            </w:r>
            <w:proofErr w:type="spellStart"/>
            <w:r w:rsidRPr="00827079">
              <w:rPr>
                <w:rFonts w:ascii="Times New Roman" w:hAnsi="Times New Roman" w:cs="Times New Roman"/>
                <w:lang w:val="ru-RU"/>
              </w:rPr>
              <w:t>темпоральности</w:t>
            </w:r>
            <w:proofErr w:type="spellEnd"/>
            <w:r w:rsidRPr="00827079">
              <w:rPr>
                <w:rFonts w:ascii="Times New Roman" w:hAnsi="Times New Roman" w:cs="Times New Roman"/>
                <w:lang w:val="ru-RU"/>
              </w:rPr>
              <w:t xml:space="preserve"> инклюзивной культуры и доступности</w:t>
            </w:r>
            <w:r>
              <w:rPr>
                <w:rFonts w:ascii="Times New Roman" w:hAnsi="Times New Roman" w:cs="Times New Roman"/>
                <w:lang w:val="ru-RU"/>
              </w:rPr>
              <w:t xml:space="preserve"> </w:t>
            </w:r>
            <w:r w:rsidRPr="00827079">
              <w:rPr>
                <w:rFonts w:ascii="Times New Roman" w:hAnsi="Times New Roman" w:cs="Times New Roman"/>
                <w:lang w:val="ru-RU"/>
              </w:rPr>
              <w:t>городского пространства.</w:t>
            </w:r>
          </w:p>
        </w:tc>
        <w:tc>
          <w:tcPr>
            <w:tcW w:w="2532" w:type="dxa"/>
            <w:tcBorders>
              <w:top w:val="single" w:sz="4" w:space="0" w:color="auto"/>
              <w:left w:val="single" w:sz="4" w:space="0" w:color="auto"/>
              <w:bottom w:val="single" w:sz="4" w:space="0" w:color="auto"/>
              <w:right w:val="single" w:sz="4" w:space="0" w:color="auto"/>
            </w:tcBorders>
          </w:tcPr>
          <w:p w:rsidR="004C3E33" w:rsidRPr="00BC3302" w:rsidRDefault="00D32B17" w:rsidP="00D32B17">
            <w:pPr>
              <w:rPr>
                <w:sz w:val="20"/>
                <w:szCs w:val="20"/>
              </w:rPr>
            </w:pPr>
            <w:r w:rsidRPr="00827079">
              <w:rPr>
                <w:sz w:val="20"/>
                <w:szCs w:val="20"/>
              </w:rPr>
              <w:lastRenderedPageBreak/>
              <w:t>Научные результаты представлены в</w:t>
            </w:r>
            <w:r>
              <w:t xml:space="preserve"> </w:t>
            </w:r>
            <w:r w:rsidRPr="00827079">
              <w:rPr>
                <w:sz w:val="20"/>
                <w:szCs w:val="20"/>
              </w:rPr>
              <w:t>42 докладах на 25 научных мероприятиях международного и всероссийского масштаба; в 29 публикациях, в том числе,</w:t>
            </w:r>
            <w:r>
              <w:t xml:space="preserve"> </w:t>
            </w:r>
            <w:r w:rsidRPr="00827079">
              <w:rPr>
                <w:sz w:val="20"/>
                <w:szCs w:val="20"/>
              </w:rPr>
              <w:t xml:space="preserve">входящих в Перечень ВАК (5), индексированных в РИНЦ (19), базах данных </w:t>
            </w:r>
            <w:proofErr w:type="spellStart"/>
            <w:r>
              <w:t>Scopus</w:t>
            </w:r>
            <w:proofErr w:type="spellEnd"/>
            <w:r w:rsidRPr="00827079">
              <w:rPr>
                <w:sz w:val="20"/>
                <w:szCs w:val="20"/>
              </w:rPr>
              <w:t xml:space="preserve"> / </w:t>
            </w:r>
            <w:proofErr w:type="spellStart"/>
            <w:r>
              <w:t>Web</w:t>
            </w:r>
            <w:proofErr w:type="spellEnd"/>
            <w:r w:rsidRPr="0072284C">
              <w:t xml:space="preserve"> </w:t>
            </w:r>
            <w:proofErr w:type="spellStart"/>
            <w:r>
              <w:t>of</w:t>
            </w:r>
            <w:proofErr w:type="spellEnd"/>
            <w:r w:rsidRPr="0072284C">
              <w:t xml:space="preserve"> </w:t>
            </w:r>
            <w:proofErr w:type="spellStart"/>
            <w:r>
              <w:t>science</w:t>
            </w:r>
            <w:proofErr w:type="spellEnd"/>
            <w:r w:rsidRPr="00827079">
              <w:rPr>
                <w:sz w:val="20"/>
                <w:szCs w:val="20"/>
              </w:rPr>
              <w:t xml:space="preserve"> (5) (3</w:t>
            </w:r>
            <w:r>
              <w:t xml:space="preserve"> </w:t>
            </w:r>
            <w:r w:rsidRPr="00827079">
              <w:rPr>
                <w:sz w:val="20"/>
                <w:szCs w:val="20"/>
              </w:rPr>
              <w:t>опубликованы, 2 в печати, что подтверждается справкой из издательства), сборник научных трудов по итогам</w:t>
            </w:r>
            <w:r>
              <w:t xml:space="preserve"> </w:t>
            </w:r>
            <w:r w:rsidRPr="00827079">
              <w:rPr>
                <w:sz w:val="20"/>
                <w:szCs w:val="20"/>
              </w:rPr>
              <w:t>Международной научно-практической онлайн конференции «</w:t>
            </w:r>
            <w:proofErr w:type="spellStart"/>
            <w:r w:rsidRPr="00827079">
              <w:rPr>
                <w:sz w:val="20"/>
                <w:szCs w:val="20"/>
              </w:rPr>
              <w:t>Темпоральность</w:t>
            </w:r>
            <w:proofErr w:type="spellEnd"/>
            <w:r w:rsidRPr="00827079">
              <w:rPr>
                <w:sz w:val="20"/>
                <w:szCs w:val="20"/>
              </w:rPr>
              <w:t xml:space="preserve"> социальной заботы: история,</w:t>
            </w:r>
            <w:r>
              <w:t xml:space="preserve"> </w:t>
            </w:r>
            <w:r w:rsidRPr="00827079">
              <w:rPr>
                <w:sz w:val="20"/>
                <w:szCs w:val="20"/>
              </w:rPr>
              <w:t xml:space="preserve">современность, перспективы» (21 </w:t>
            </w:r>
            <w:proofErr w:type="spellStart"/>
            <w:r w:rsidRPr="00827079">
              <w:rPr>
                <w:sz w:val="20"/>
                <w:szCs w:val="20"/>
              </w:rPr>
              <w:t>п</w:t>
            </w:r>
            <w:proofErr w:type="gramStart"/>
            <w:r w:rsidRPr="00827079">
              <w:rPr>
                <w:sz w:val="20"/>
                <w:szCs w:val="20"/>
              </w:rPr>
              <w:t>.л</w:t>
            </w:r>
            <w:proofErr w:type="spellEnd"/>
            <w:proofErr w:type="gramEnd"/>
            <w:r w:rsidRPr="00827079">
              <w:rPr>
                <w:sz w:val="20"/>
                <w:szCs w:val="20"/>
              </w:rPr>
              <w:t xml:space="preserve">), коллективная монография (17 </w:t>
            </w:r>
            <w:proofErr w:type="spellStart"/>
            <w:r w:rsidRPr="00827079">
              <w:rPr>
                <w:sz w:val="20"/>
                <w:szCs w:val="20"/>
              </w:rPr>
              <w:t>п.л</w:t>
            </w:r>
            <w:proofErr w:type="spellEnd"/>
            <w:r w:rsidRPr="00827079">
              <w:rPr>
                <w:sz w:val="20"/>
                <w:szCs w:val="20"/>
              </w:rPr>
              <w:t xml:space="preserve">). </w:t>
            </w:r>
          </w:p>
        </w:tc>
        <w:tc>
          <w:tcPr>
            <w:tcW w:w="2512" w:type="dxa"/>
            <w:tcBorders>
              <w:top w:val="single" w:sz="4" w:space="0" w:color="auto"/>
              <w:left w:val="single" w:sz="4" w:space="0" w:color="auto"/>
              <w:bottom w:val="single" w:sz="4" w:space="0" w:color="auto"/>
              <w:right w:val="single" w:sz="4" w:space="0" w:color="auto"/>
            </w:tcBorders>
          </w:tcPr>
          <w:p w:rsidR="00D32B17" w:rsidRDefault="00D32B17" w:rsidP="00D32B17">
            <w:pPr>
              <w:spacing w:after="240"/>
              <w:rPr>
                <w:sz w:val="20"/>
                <w:szCs w:val="20"/>
              </w:rPr>
            </w:pPr>
            <w:r w:rsidRPr="00827079">
              <w:rPr>
                <w:sz w:val="20"/>
                <w:szCs w:val="20"/>
              </w:rPr>
              <w:t>Полученные научные результаты прошли широкую апробацию и обнародование.</w:t>
            </w:r>
          </w:p>
          <w:p w:rsidR="00D32B17" w:rsidRPr="00686D09" w:rsidRDefault="00D32B17" w:rsidP="00D32B17">
            <w:pPr>
              <w:spacing w:after="240"/>
              <w:rPr>
                <w:color w:val="000000"/>
                <w:sz w:val="20"/>
                <w:szCs w:val="20"/>
              </w:rPr>
            </w:pPr>
            <w:bookmarkStart w:id="0" w:name="_GoBack"/>
            <w:bookmarkEnd w:id="0"/>
            <w:r w:rsidRPr="00827079">
              <w:rPr>
                <w:sz w:val="20"/>
                <w:szCs w:val="20"/>
              </w:rPr>
              <w:t>Организована итоговая международная</w:t>
            </w:r>
            <w:r>
              <w:t xml:space="preserve"> </w:t>
            </w:r>
            <w:r w:rsidRPr="00827079">
              <w:rPr>
                <w:sz w:val="20"/>
                <w:szCs w:val="20"/>
              </w:rPr>
              <w:t xml:space="preserve">конференция «Пронизывающая </w:t>
            </w:r>
            <w:proofErr w:type="spellStart"/>
            <w:r w:rsidRPr="00827079">
              <w:rPr>
                <w:sz w:val="20"/>
                <w:szCs w:val="20"/>
              </w:rPr>
              <w:t>темпоральность</w:t>
            </w:r>
            <w:proofErr w:type="spellEnd"/>
            <w:r w:rsidRPr="00827079">
              <w:rPr>
                <w:sz w:val="20"/>
                <w:szCs w:val="20"/>
              </w:rPr>
              <w:t>», 16 сентября 2022, Саратов, СГТУ имени Гагарина Ю.А. (более 80</w:t>
            </w:r>
            <w:r>
              <w:t xml:space="preserve"> </w:t>
            </w:r>
            <w:r w:rsidRPr="00827079">
              <w:rPr>
                <w:sz w:val="20"/>
                <w:szCs w:val="20"/>
              </w:rPr>
              <w:t>российских и зарубежных ученых).</w:t>
            </w:r>
          </w:p>
        </w:tc>
      </w:tr>
      <w:tr w:rsidR="004C3E33" w:rsidRPr="00686D09" w:rsidTr="00282C24">
        <w:trPr>
          <w:tblCellSpacing w:w="15" w:type="dxa"/>
          <w:jc w:val="center"/>
        </w:trPr>
        <w:tc>
          <w:tcPr>
            <w:tcW w:w="454" w:type="dxa"/>
            <w:tcBorders>
              <w:top w:val="single" w:sz="4" w:space="0" w:color="auto"/>
              <w:left w:val="single" w:sz="4" w:space="0" w:color="auto"/>
              <w:bottom w:val="single" w:sz="4" w:space="0" w:color="auto"/>
              <w:right w:val="single" w:sz="4" w:space="0" w:color="auto"/>
            </w:tcBorders>
          </w:tcPr>
          <w:p w:rsidR="004C3E33" w:rsidRPr="00686D09" w:rsidRDefault="004C3E33" w:rsidP="00CC485D">
            <w:pPr>
              <w:pStyle w:val="a3"/>
              <w:numPr>
                <w:ilvl w:val="0"/>
                <w:numId w:val="1"/>
              </w:numPr>
              <w:tabs>
                <w:tab w:val="left" w:pos="207"/>
                <w:tab w:val="center" w:pos="404"/>
              </w:tabs>
              <w:jc w:val="center"/>
              <w:rPr>
                <w:rFonts w:ascii="Times New Roman" w:hAnsi="Times New Roman"/>
                <w:sz w:val="20"/>
                <w:szCs w:val="20"/>
              </w:rPr>
            </w:pPr>
          </w:p>
        </w:tc>
        <w:tc>
          <w:tcPr>
            <w:tcW w:w="2979" w:type="dxa"/>
            <w:tcBorders>
              <w:top w:val="single" w:sz="4" w:space="0" w:color="auto"/>
              <w:left w:val="single" w:sz="4" w:space="0" w:color="auto"/>
              <w:bottom w:val="single" w:sz="4" w:space="0" w:color="auto"/>
              <w:right w:val="single" w:sz="4" w:space="0" w:color="auto"/>
            </w:tcBorders>
          </w:tcPr>
          <w:p w:rsidR="004C3E33" w:rsidRPr="00686D09" w:rsidRDefault="004C3E33" w:rsidP="00D714BB">
            <w:pPr>
              <w:rPr>
                <w:color w:val="000000"/>
                <w:sz w:val="20"/>
                <w:szCs w:val="20"/>
              </w:rPr>
            </w:pPr>
            <w:r w:rsidRPr="00686D09">
              <w:rPr>
                <w:color w:val="000000"/>
                <w:sz w:val="20"/>
                <w:szCs w:val="20"/>
              </w:rPr>
              <w:t xml:space="preserve">СГТУ-301 «Исследование процессов </w:t>
            </w:r>
            <w:proofErr w:type="spellStart"/>
            <w:r w:rsidRPr="00686D09">
              <w:rPr>
                <w:color w:val="000000"/>
                <w:sz w:val="20"/>
                <w:szCs w:val="20"/>
              </w:rPr>
              <w:t>тепломассообмена</w:t>
            </w:r>
            <w:proofErr w:type="spellEnd"/>
            <w:r w:rsidRPr="00686D09">
              <w:rPr>
                <w:color w:val="000000"/>
                <w:sz w:val="20"/>
                <w:szCs w:val="20"/>
              </w:rPr>
              <w:t xml:space="preserve"> и механизма структурообразования сверхтвердых металлокерамических покрытий в условиях </w:t>
            </w:r>
            <w:proofErr w:type="spellStart"/>
            <w:proofErr w:type="gramStart"/>
            <w:r w:rsidRPr="00686D09">
              <w:rPr>
                <w:color w:val="000000"/>
                <w:sz w:val="20"/>
                <w:szCs w:val="20"/>
              </w:rPr>
              <w:t>высо-котемпературной</w:t>
            </w:r>
            <w:proofErr w:type="spellEnd"/>
            <w:proofErr w:type="gramEnd"/>
            <w:r w:rsidRPr="00686D09">
              <w:rPr>
                <w:color w:val="000000"/>
                <w:sz w:val="20"/>
                <w:szCs w:val="20"/>
              </w:rPr>
              <w:t xml:space="preserve"> обработки токами высокой </w:t>
            </w:r>
            <w:r w:rsidRPr="00686D09">
              <w:rPr>
                <w:color w:val="000000"/>
                <w:sz w:val="20"/>
                <w:szCs w:val="20"/>
              </w:rPr>
              <w:lastRenderedPageBreak/>
              <w:t>частоты малогабаритных титановых конструкций с тонкослойными (</w:t>
            </w:r>
            <w:proofErr w:type="spellStart"/>
            <w:r w:rsidRPr="00686D09">
              <w:rPr>
                <w:color w:val="000000"/>
                <w:sz w:val="20"/>
                <w:szCs w:val="20"/>
              </w:rPr>
              <w:t>Ta,Zr</w:t>
            </w:r>
            <w:proofErr w:type="spellEnd"/>
            <w:r w:rsidRPr="00686D09">
              <w:rPr>
                <w:color w:val="000000"/>
                <w:sz w:val="20"/>
                <w:szCs w:val="20"/>
              </w:rPr>
              <w:t>)-элементами»</w:t>
            </w:r>
          </w:p>
        </w:tc>
        <w:tc>
          <w:tcPr>
            <w:tcW w:w="2035" w:type="dxa"/>
            <w:tcBorders>
              <w:top w:val="single" w:sz="4" w:space="0" w:color="auto"/>
              <w:left w:val="single" w:sz="4" w:space="0" w:color="auto"/>
              <w:bottom w:val="single" w:sz="4" w:space="0" w:color="auto"/>
              <w:right w:val="single" w:sz="4" w:space="0" w:color="auto"/>
            </w:tcBorders>
          </w:tcPr>
          <w:p w:rsidR="004C3E33" w:rsidRPr="00686D09" w:rsidRDefault="004C3E33" w:rsidP="00CC485D">
            <w:pPr>
              <w:pStyle w:val="Default"/>
              <w:jc w:val="center"/>
              <w:rPr>
                <w:b/>
                <w:bCs/>
                <w:sz w:val="20"/>
                <w:szCs w:val="20"/>
              </w:rPr>
            </w:pPr>
            <w:r w:rsidRPr="00686D09">
              <w:rPr>
                <w:b/>
                <w:bCs/>
                <w:sz w:val="20"/>
                <w:szCs w:val="20"/>
              </w:rPr>
              <w:lastRenderedPageBreak/>
              <w:t>Фомин А.А.</w:t>
            </w:r>
          </w:p>
          <w:p w:rsidR="004C3E33" w:rsidRPr="00686D09" w:rsidRDefault="004C3E33" w:rsidP="00CC485D">
            <w:pPr>
              <w:pStyle w:val="Default"/>
              <w:jc w:val="center"/>
              <w:rPr>
                <w:bCs/>
                <w:sz w:val="20"/>
                <w:szCs w:val="20"/>
              </w:rPr>
            </w:pPr>
            <w:r w:rsidRPr="00686D09">
              <w:rPr>
                <w:bCs/>
                <w:sz w:val="20"/>
                <w:szCs w:val="20"/>
              </w:rPr>
              <w:t>д.т.н., проф. каф. СМ</w:t>
            </w:r>
          </w:p>
        </w:tc>
        <w:tc>
          <w:tcPr>
            <w:tcW w:w="5353" w:type="dxa"/>
            <w:tcBorders>
              <w:top w:val="single" w:sz="4" w:space="0" w:color="auto"/>
              <w:left w:val="single" w:sz="4" w:space="0" w:color="auto"/>
              <w:bottom w:val="single" w:sz="4" w:space="0" w:color="auto"/>
              <w:right w:val="single" w:sz="4" w:space="0" w:color="auto"/>
            </w:tcBorders>
          </w:tcPr>
          <w:p w:rsidR="004C3E33" w:rsidRPr="00686D09" w:rsidRDefault="004C3E33" w:rsidP="00686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686D09">
              <w:rPr>
                <w:color w:val="000000"/>
                <w:sz w:val="20"/>
                <w:szCs w:val="20"/>
              </w:rPr>
              <w:t xml:space="preserve">В результате моделирования методом конечных элементов (МКЭ) были рассчитаны температурные поля в системе "индуктор – титановая мишень – изделие" в зависимости от тока индуктора и продолжительности выдержки при индукционно-термическом вакуумном распылении (ИТВР) с последующей конденсацией из паровой фазы. Определены условия, при которых титановая мишень нагревалась до </w:t>
            </w:r>
            <w:r w:rsidRPr="00686D09">
              <w:rPr>
                <w:color w:val="000000"/>
                <w:sz w:val="20"/>
                <w:szCs w:val="20"/>
              </w:rPr>
              <w:lastRenderedPageBreak/>
              <w:t xml:space="preserve">температуры испарения в вакууме [1]. Экспериментально установлено, что в результате ИТВР при токе индуктора I = 3.2–3.8 кА, потребляемой электрической мощности P = 0.78–0.96 кВт и выдержке t = 300–900 </w:t>
            </w:r>
            <w:proofErr w:type="gramStart"/>
            <w:r w:rsidRPr="00686D09">
              <w:rPr>
                <w:color w:val="000000"/>
                <w:sz w:val="20"/>
                <w:szCs w:val="20"/>
              </w:rPr>
              <w:t>с</w:t>
            </w:r>
            <w:proofErr w:type="gramEnd"/>
            <w:r w:rsidRPr="00686D09">
              <w:rPr>
                <w:color w:val="000000"/>
                <w:sz w:val="20"/>
                <w:szCs w:val="20"/>
              </w:rPr>
              <w:t xml:space="preserve"> </w:t>
            </w:r>
            <w:proofErr w:type="gramStart"/>
            <w:r w:rsidRPr="00686D09">
              <w:rPr>
                <w:color w:val="000000"/>
                <w:sz w:val="20"/>
                <w:szCs w:val="20"/>
              </w:rPr>
              <w:t>на</w:t>
            </w:r>
            <w:proofErr w:type="gramEnd"/>
            <w:r w:rsidRPr="00686D09">
              <w:rPr>
                <w:color w:val="000000"/>
                <w:sz w:val="20"/>
                <w:szCs w:val="20"/>
              </w:rPr>
              <w:t xml:space="preserve"> поверхности образцов стальных X82WMoCrV6-5-4 пластин возрастало содержание титана C[</w:t>
            </w:r>
            <w:proofErr w:type="spellStart"/>
            <w:r w:rsidRPr="00686D09">
              <w:rPr>
                <w:color w:val="000000"/>
                <w:sz w:val="20"/>
                <w:szCs w:val="20"/>
              </w:rPr>
              <w:t>Ti</w:t>
            </w:r>
            <w:proofErr w:type="spellEnd"/>
            <w:r w:rsidRPr="00686D09">
              <w:rPr>
                <w:color w:val="000000"/>
                <w:sz w:val="20"/>
                <w:szCs w:val="20"/>
              </w:rPr>
              <w:t xml:space="preserve">] = 43–51 </w:t>
            </w:r>
            <w:proofErr w:type="spellStart"/>
            <w:r w:rsidRPr="00686D09">
              <w:rPr>
                <w:color w:val="000000"/>
                <w:sz w:val="20"/>
                <w:szCs w:val="20"/>
              </w:rPr>
              <w:t>ат</w:t>
            </w:r>
            <w:proofErr w:type="spellEnd"/>
            <w:r w:rsidRPr="00686D09">
              <w:rPr>
                <w:color w:val="000000"/>
                <w:sz w:val="20"/>
                <w:szCs w:val="20"/>
              </w:rPr>
              <w:t xml:space="preserve">.% и углерода C[C] = 42–46 </w:t>
            </w:r>
            <w:proofErr w:type="spellStart"/>
            <w:r w:rsidRPr="00686D09">
              <w:rPr>
                <w:color w:val="000000"/>
                <w:sz w:val="20"/>
                <w:szCs w:val="20"/>
              </w:rPr>
              <w:t>ат</w:t>
            </w:r>
            <w:proofErr w:type="spellEnd"/>
            <w:r w:rsidRPr="00686D09">
              <w:rPr>
                <w:color w:val="000000"/>
                <w:sz w:val="20"/>
                <w:szCs w:val="20"/>
              </w:rPr>
              <w:t>.%. Согласно уточняющим данным РФА полученный слой на поверхности стальных образцов представлял собой титаносодержащее карбидное покрытие, в составе которого основной фазой являлся карбид титана (</w:t>
            </w:r>
            <w:proofErr w:type="spellStart"/>
            <w:r w:rsidRPr="00686D09">
              <w:rPr>
                <w:color w:val="000000"/>
                <w:sz w:val="20"/>
                <w:szCs w:val="20"/>
              </w:rPr>
              <w:t>TiC</w:t>
            </w:r>
            <w:proofErr w:type="spellEnd"/>
            <w:r w:rsidRPr="00686D09">
              <w:rPr>
                <w:color w:val="000000"/>
                <w:sz w:val="20"/>
                <w:szCs w:val="20"/>
              </w:rPr>
              <w:t xml:space="preserve">). Для интегральной оценки морфологической гетерогенности поверхности использовался параметр MHS, который учитывал плотность распределения основных структурных составляющих (зерен и пор) по поверхности образцов. Было установлено, что при ИТВР формировались как твердые H = 16.42–36.82 ГПа, так и сверхтвердые H = 59.30–60.55 ГПа титаносодержащие карбидные покрытия. </w:t>
            </w:r>
            <w:proofErr w:type="gramStart"/>
            <w:r w:rsidRPr="00686D09">
              <w:rPr>
                <w:color w:val="000000"/>
                <w:sz w:val="20"/>
                <w:szCs w:val="20"/>
              </w:rPr>
              <w:t>Последний тип покрытий формировался при умеренном и высоком значении потребляемой электрической мощности P = 0.85–0.96 кВт и средней выдержке t = 600 с. Данные значения твердости соответствовали умеренной степени параметра MHS = 33–35 %. Таким образом, титаносодержащие карбидные покрытия, полученные новым методом ИТВР, могут быть использованы в условиях воздействия высокого уровня сосредоточенных и распределенных нагрузок.</w:t>
            </w:r>
            <w:proofErr w:type="gramEnd"/>
          </w:p>
          <w:p w:rsidR="004C3E33" w:rsidRPr="00686D09" w:rsidRDefault="004C3E33" w:rsidP="00686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686D09">
              <w:rPr>
                <w:color w:val="000000"/>
                <w:sz w:val="20"/>
                <w:szCs w:val="20"/>
              </w:rPr>
              <w:t xml:space="preserve">    Путем моделирования МКЭ также были рассчитаны температурные поля в системе "индуктор – танталовая мишень – изделие из титана" в зависимости от тока индуктора и времени выдержки при ИТВР [2]. Определены условия нагрева танталовой мишени до температуры испарения в вакууме. </w:t>
            </w:r>
            <w:proofErr w:type="gramStart"/>
            <w:r w:rsidRPr="00686D09">
              <w:rPr>
                <w:color w:val="000000"/>
                <w:sz w:val="20"/>
                <w:szCs w:val="20"/>
              </w:rPr>
              <w:t>Экспериментально установлено, что после ИТВР при токе индуктора от 4,9 до 6,7 кА, потребляемой электрической мощности P = 1,67–3,32 кВт и времени воздействия t = 30–300 с увеличивается содержание тантала C[</w:t>
            </w:r>
            <w:proofErr w:type="spellStart"/>
            <w:r w:rsidRPr="00686D09">
              <w:rPr>
                <w:color w:val="000000"/>
                <w:sz w:val="20"/>
                <w:szCs w:val="20"/>
              </w:rPr>
              <w:t>Ta</w:t>
            </w:r>
            <w:proofErr w:type="spellEnd"/>
            <w:r w:rsidRPr="00686D09">
              <w:rPr>
                <w:color w:val="000000"/>
                <w:sz w:val="20"/>
                <w:szCs w:val="20"/>
              </w:rPr>
              <w:t xml:space="preserve">] = 21,6–42,1 </w:t>
            </w:r>
            <w:proofErr w:type="spellStart"/>
            <w:r w:rsidRPr="00686D09">
              <w:rPr>
                <w:color w:val="000000"/>
                <w:sz w:val="20"/>
                <w:szCs w:val="20"/>
              </w:rPr>
              <w:t>ат</w:t>
            </w:r>
            <w:proofErr w:type="spellEnd"/>
            <w:r w:rsidRPr="00686D09">
              <w:rPr>
                <w:color w:val="000000"/>
                <w:sz w:val="20"/>
                <w:szCs w:val="20"/>
              </w:rPr>
              <w:t xml:space="preserve">.%, кислорода C[O] = 16,5–43,5 </w:t>
            </w:r>
            <w:proofErr w:type="spellStart"/>
            <w:r w:rsidRPr="00686D09">
              <w:rPr>
                <w:color w:val="000000"/>
                <w:sz w:val="20"/>
                <w:szCs w:val="20"/>
              </w:rPr>
              <w:t>ат</w:t>
            </w:r>
            <w:proofErr w:type="spellEnd"/>
            <w:r w:rsidRPr="00686D09">
              <w:rPr>
                <w:color w:val="000000"/>
                <w:sz w:val="20"/>
                <w:szCs w:val="20"/>
              </w:rPr>
              <w:t xml:space="preserve">.% и азота C[N] = 2,6–9,4 </w:t>
            </w:r>
            <w:proofErr w:type="spellStart"/>
            <w:r w:rsidRPr="00686D09">
              <w:rPr>
                <w:color w:val="000000"/>
                <w:sz w:val="20"/>
                <w:szCs w:val="20"/>
              </w:rPr>
              <w:t>ат</w:t>
            </w:r>
            <w:proofErr w:type="spellEnd"/>
            <w:r w:rsidRPr="00686D09">
              <w:rPr>
                <w:color w:val="000000"/>
                <w:sz w:val="20"/>
                <w:szCs w:val="20"/>
              </w:rPr>
              <w:t>.% на поверхности образцов титана.</w:t>
            </w:r>
            <w:proofErr w:type="gramEnd"/>
            <w:r w:rsidRPr="00686D09">
              <w:rPr>
                <w:color w:val="000000"/>
                <w:sz w:val="20"/>
                <w:szCs w:val="20"/>
              </w:rPr>
              <w:t xml:space="preserve"> По данным РФА образующаяся тонкослойная структура на образцах титана в основном представлена следующими кристаллическими фазами: оксидами тантала (Ta2O5, Ta2O), </w:t>
            </w:r>
            <w:proofErr w:type="spellStart"/>
            <w:r w:rsidRPr="00686D09">
              <w:rPr>
                <w:color w:val="000000"/>
                <w:sz w:val="20"/>
                <w:szCs w:val="20"/>
              </w:rPr>
              <w:t>оксинитридом</w:t>
            </w:r>
            <w:proofErr w:type="spellEnd"/>
            <w:r w:rsidRPr="00686D09">
              <w:rPr>
                <w:color w:val="000000"/>
                <w:sz w:val="20"/>
                <w:szCs w:val="20"/>
              </w:rPr>
              <w:t xml:space="preserve"> и нитридом тантала (</w:t>
            </w:r>
            <w:proofErr w:type="spellStart"/>
            <w:r w:rsidRPr="00686D09">
              <w:rPr>
                <w:color w:val="000000"/>
                <w:sz w:val="20"/>
                <w:szCs w:val="20"/>
              </w:rPr>
              <w:t>TaON</w:t>
            </w:r>
            <w:proofErr w:type="spellEnd"/>
            <w:r w:rsidRPr="00686D09">
              <w:rPr>
                <w:color w:val="000000"/>
                <w:sz w:val="20"/>
                <w:szCs w:val="20"/>
              </w:rPr>
              <w:t xml:space="preserve">, </w:t>
            </w:r>
            <w:proofErr w:type="spellStart"/>
            <w:r w:rsidRPr="00686D09">
              <w:rPr>
                <w:color w:val="000000"/>
                <w:sz w:val="20"/>
                <w:szCs w:val="20"/>
              </w:rPr>
              <w:lastRenderedPageBreak/>
              <w:t>TaN</w:t>
            </w:r>
            <w:proofErr w:type="spellEnd"/>
            <w:r w:rsidRPr="00686D09">
              <w:rPr>
                <w:color w:val="000000"/>
                <w:sz w:val="20"/>
                <w:szCs w:val="20"/>
              </w:rPr>
              <w:t xml:space="preserve">), оксидами титана (TiO2, </w:t>
            </w:r>
            <w:proofErr w:type="spellStart"/>
            <w:r w:rsidRPr="00686D09">
              <w:rPr>
                <w:color w:val="000000"/>
                <w:sz w:val="20"/>
                <w:szCs w:val="20"/>
              </w:rPr>
              <w:t>TiO</w:t>
            </w:r>
            <w:proofErr w:type="spellEnd"/>
            <w:r w:rsidRPr="00686D09">
              <w:rPr>
                <w:color w:val="000000"/>
                <w:sz w:val="20"/>
                <w:szCs w:val="20"/>
              </w:rPr>
              <w:t xml:space="preserve">) и металлической </w:t>
            </w:r>
            <w:proofErr w:type="gramStart"/>
            <w:r w:rsidRPr="00686D09">
              <w:rPr>
                <w:color w:val="000000"/>
                <w:sz w:val="20"/>
                <w:szCs w:val="20"/>
              </w:rPr>
              <w:t>альфа-фазой</w:t>
            </w:r>
            <w:proofErr w:type="gramEnd"/>
            <w:r w:rsidRPr="00686D09">
              <w:rPr>
                <w:color w:val="000000"/>
                <w:sz w:val="20"/>
                <w:szCs w:val="20"/>
              </w:rPr>
              <w:t xml:space="preserve"> (</w:t>
            </w:r>
            <w:proofErr w:type="spellStart"/>
            <w:r w:rsidRPr="00686D09">
              <w:rPr>
                <w:color w:val="000000"/>
                <w:sz w:val="20"/>
                <w:szCs w:val="20"/>
              </w:rPr>
              <w:t>Ta</w:t>
            </w:r>
            <w:proofErr w:type="spellEnd"/>
            <w:r w:rsidRPr="00686D09">
              <w:rPr>
                <w:color w:val="000000"/>
                <w:sz w:val="20"/>
                <w:szCs w:val="20"/>
              </w:rPr>
              <w:t xml:space="preserve">, </w:t>
            </w:r>
            <w:proofErr w:type="spellStart"/>
            <w:r w:rsidRPr="00686D09">
              <w:rPr>
                <w:color w:val="000000"/>
                <w:sz w:val="20"/>
                <w:szCs w:val="20"/>
              </w:rPr>
              <w:t>Ti</w:t>
            </w:r>
            <w:proofErr w:type="spellEnd"/>
            <w:r w:rsidRPr="00686D09">
              <w:rPr>
                <w:color w:val="000000"/>
                <w:sz w:val="20"/>
                <w:szCs w:val="20"/>
              </w:rPr>
              <w:t>). Установлено, что в процессе ИТВР на поверхности титановых образцов были получены твердые H = 18,85–39,17 ГПа и сверхтвердые H = 46,18–89,88 ГПа танталсодержащие покрытия. Наибольшие значения сопротивления пластической деформации (на 50–70%) и износостойкости образцов титана с танталсодержащими покрытиями наблюдалось при кратковременной выдержке t &lt; 60 с процесса ИТВР.</w:t>
            </w:r>
          </w:p>
        </w:tc>
        <w:tc>
          <w:tcPr>
            <w:tcW w:w="2532" w:type="dxa"/>
            <w:tcBorders>
              <w:top w:val="single" w:sz="4" w:space="0" w:color="auto"/>
              <w:left w:val="single" w:sz="4" w:space="0" w:color="auto"/>
              <w:bottom w:val="single" w:sz="4" w:space="0" w:color="auto"/>
              <w:right w:val="single" w:sz="4" w:space="0" w:color="auto"/>
            </w:tcBorders>
          </w:tcPr>
          <w:p w:rsidR="004C3E33" w:rsidRPr="00417B33" w:rsidRDefault="004C3E33" w:rsidP="008E56D2">
            <w:pPr>
              <w:rPr>
                <w:color w:val="000000"/>
                <w:sz w:val="20"/>
                <w:szCs w:val="20"/>
                <w:shd w:val="clear" w:color="auto" w:fill="FFFFFF"/>
              </w:rPr>
            </w:pPr>
            <w:r w:rsidRPr="00417B33">
              <w:rPr>
                <w:color w:val="000000"/>
                <w:sz w:val="20"/>
                <w:szCs w:val="20"/>
                <w:shd w:val="clear" w:color="auto" w:fill="FFFFFF"/>
              </w:rPr>
              <w:lastRenderedPageBreak/>
              <w:t>В ходе  выполнения НИР был</w:t>
            </w:r>
            <w:r>
              <w:rPr>
                <w:color w:val="000000"/>
                <w:sz w:val="20"/>
                <w:szCs w:val="20"/>
                <w:shd w:val="clear" w:color="auto" w:fill="FFFFFF"/>
              </w:rPr>
              <w:t>и</w:t>
            </w:r>
            <w:r w:rsidRPr="00417B33">
              <w:rPr>
                <w:color w:val="000000"/>
                <w:sz w:val="20"/>
                <w:szCs w:val="20"/>
                <w:shd w:val="clear" w:color="auto" w:fill="FFFFFF"/>
              </w:rPr>
              <w:t xml:space="preserve"> опубликован</w:t>
            </w:r>
            <w:r>
              <w:rPr>
                <w:color w:val="000000"/>
                <w:sz w:val="20"/>
                <w:szCs w:val="20"/>
                <w:shd w:val="clear" w:color="auto" w:fill="FFFFFF"/>
              </w:rPr>
              <w:t>ы</w:t>
            </w:r>
            <w:r w:rsidRPr="00417B33">
              <w:rPr>
                <w:color w:val="000000"/>
                <w:sz w:val="20"/>
                <w:szCs w:val="20"/>
                <w:shd w:val="clear" w:color="auto" w:fill="FFFFFF"/>
              </w:rPr>
              <w:t xml:space="preserve"> </w:t>
            </w:r>
            <w:r>
              <w:rPr>
                <w:color w:val="000000"/>
                <w:sz w:val="20"/>
                <w:szCs w:val="20"/>
                <w:shd w:val="clear" w:color="auto" w:fill="FFFFFF"/>
              </w:rPr>
              <w:t>10</w:t>
            </w:r>
            <w:r w:rsidRPr="00417B33">
              <w:rPr>
                <w:color w:val="000000"/>
                <w:sz w:val="20"/>
                <w:szCs w:val="20"/>
                <w:shd w:val="clear" w:color="auto" w:fill="FFFFFF"/>
              </w:rPr>
              <w:t xml:space="preserve"> научны</w:t>
            </w:r>
            <w:r>
              <w:rPr>
                <w:color w:val="000000"/>
                <w:sz w:val="20"/>
                <w:szCs w:val="20"/>
                <w:shd w:val="clear" w:color="auto" w:fill="FFFFFF"/>
              </w:rPr>
              <w:t>х</w:t>
            </w:r>
            <w:r w:rsidRPr="00417B33">
              <w:rPr>
                <w:color w:val="000000"/>
                <w:sz w:val="20"/>
                <w:szCs w:val="20"/>
                <w:shd w:val="clear" w:color="auto" w:fill="FFFFFF"/>
              </w:rPr>
              <w:t xml:space="preserve"> работ.</w:t>
            </w:r>
          </w:p>
          <w:p w:rsidR="004C3E33" w:rsidRPr="00074601" w:rsidRDefault="004C3E33" w:rsidP="008E56D2">
            <w:pPr>
              <w:rPr>
                <w:color w:val="000000"/>
                <w:sz w:val="20"/>
                <w:szCs w:val="22"/>
              </w:rPr>
            </w:pPr>
          </w:p>
        </w:tc>
        <w:tc>
          <w:tcPr>
            <w:tcW w:w="2512" w:type="dxa"/>
            <w:tcBorders>
              <w:top w:val="single" w:sz="4" w:space="0" w:color="auto"/>
              <w:left w:val="single" w:sz="4" w:space="0" w:color="auto"/>
              <w:bottom w:val="single" w:sz="4" w:space="0" w:color="auto"/>
              <w:right w:val="single" w:sz="4" w:space="0" w:color="auto"/>
            </w:tcBorders>
          </w:tcPr>
          <w:p w:rsidR="004C3E33" w:rsidRPr="00686D09" w:rsidRDefault="004C3E33" w:rsidP="00CC485D">
            <w:pPr>
              <w:spacing w:after="240"/>
              <w:rPr>
                <w:color w:val="000000"/>
                <w:sz w:val="20"/>
                <w:szCs w:val="20"/>
              </w:rPr>
            </w:pPr>
          </w:p>
        </w:tc>
      </w:tr>
      <w:tr w:rsidR="004C3E33" w:rsidRPr="00282C24" w:rsidTr="00282C24">
        <w:trPr>
          <w:tblCellSpacing w:w="15" w:type="dxa"/>
          <w:jc w:val="center"/>
        </w:trPr>
        <w:tc>
          <w:tcPr>
            <w:tcW w:w="454" w:type="dxa"/>
            <w:tcBorders>
              <w:top w:val="single" w:sz="4" w:space="0" w:color="auto"/>
              <w:left w:val="single" w:sz="4" w:space="0" w:color="auto"/>
              <w:bottom w:val="single" w:sz="4" w:space="0" w:color="auto"/>
              <w:right w:val="single" w:sz="4" w:space="0" w:color="auto"/>
            </w:tcBorders>
          </w:tcPr>
          <w:p w:rsidR="004C3E33" w:rsidRPr="00282C24" w:rsidRDefault="004C3E33" w:rsidP="00CC485D">
            <w:pPr>
              <w:pStyle w:val="a3"/>
              <w:numPr>
                <w:ilvl w:val="0"/>
                <w:numId w:val="1"/>
              </w:numPr>
              <w:tabs>
                <w:tab w:val="left" w:pos="207"/>
                <w:tab w:val="center" w:pos="404"/>
              </w:tabs>
              <w:jc w:val="center"/>
              <w:rPr>
                <w:rFonts w:ascii="Times New Roman" w:hAnsi="Times New Roman"/>
                <w:sz w:val="20"/>
                <w:szCs w:val="20"/>
              </w:rPr>
            </w:pPr>
          </w:p>
        </w:tc>
        <w:tc>
          <w:tcPr>
            <w:tcW w:w="2979" w:type="dxa"/>
            <w:tcBorders>
              <w:top w:val="single" w:sz="4" w:space="0" w:color="auto"/>
              <w:left w:val="single" w:sz="4" w:space="0" w:color="auto"/>
              <w:bottom w:val="single" w:sz="4" w:space="0" w:color="auto"/>
              <w:right w:val="single" w:sz="4" w:space="0" w:color="auto"/>
            </w:tcBorders>
          </w:tcPr>
          <w:p w:rsidR="004C3E33" w:rsidRPr="00282C24" w:rsidRDefault="004C3E33" w:rsidP="00D714BB">
            <w:pPr>
              <w:rPr>
                <w:color w:val="000000"/>
                <w:sz w:val="20"/>
                <w:szCs w:val="20"/>
              </w:rPr>
            </w:pPr>
            <w:r w:rsidRPr="00282C24">
              <w:rPr>
                <w:color w:val="000000"/>
                <w:sz w:val="20"/>
                <w:szCs w:val="20"/>
              </w:rPr>
              <w:t xml:space="preserve">СГТУ-355 "Разработка комплексного акустического и когерентно-оптического анализатора морфофункциональных характеристик дисперсных систем и пористых сред для мониторинга процессов синтеза и </w:t>
            </w:r>
            <w:proofErr w:type="spellStart"/>
            <w:r w:rsidRPr="00282C24">
              <w:rPr>
                <w:color w:val="000000"/>
                <w:sz w:val="20"/>
                <w:szCs w:val="20"/>
              </w:rPr>
              <w:t>функционализации</w:t>
            </w:r>
            <w:proofErr w:type="spellEnd"/>
            <w:r w:rsidRPr="00282C24">
              <w:rPr>
                <w:color w:val="000000"/>
                <w:sz w:val="20"/>
                <w:szCs w:val="20"/>
              </w:rPr>
              <w:t xml:space="preserve"> материалов"</w:t>
            </w:r>
          </w:p>
        </w:tc>
        <w:tc>
          <w:tcPr>
            <w:tcW w:w="2035" w:type="dxa"/>
            <w:tcBorders>
              <w:top w:val="single" w:sz="4" w:space="0" w:color="auto"/>
              <w:left w:val="single" w:sz="4" w:space="0" w:color="auto"/>
              <w:bottom w:val="single" w:sz="4" w:space="0" w:color="auto"/>
              <w:right w:val="single" w:sz="4" w:space="0" w:color="auto"/>
            </w:tcBorders>
          </w:tcPr>
          <w:p w:rsidR="004C3E33" w:rsidRPr="00282C24" w:rsidRDefault="004C3E33" w:rsidP="00D714BB">
            <w:pPr>
              <w:pStyle w:val="TableParagraph"/>
              <w:spacing w:before="8" w:line="228" w:lineRule="auto"/>
              <w:ind w:right="52"/>
              <w:rPr>
                <w:b/>
                <w:sz w:val="20"/>
                <w:szCs w:val="20"/>
              </w:rPr>
            </w:pPr>
            <w:r w:rsidRPr="00282C24">
              <w:rPr>
                <w:b/>
                <w:sz w:val="20"/>
                <w:szCs w:val="20"/>
              </w:rPr>
              <w:t>Исаева А.А.</w:t>
            </w:r>
          </w:p>
          <w:p w:rsidR="004C3E33" w:rsidRPr="00282C24" w:rsidRDefault="004C3E33" w:rsidP="00D714BB">
            <w:pPr>
              <w:pStyle w:val="TableParagraph"/>
              <w:spacing w:before="8" w:line="228" w:lineRule="auto"/>
              <w:ind w:right="52"/>
              <w:rPr>
                <w:sz w:val="20"/>
                <w:szCs w:val="20"/>
              </w:rPr>
            </w:pPr>
            <w:r w:rsidRPr="00282C24">
              <w:rPr>
                <w:sz w:val="20"/>
                <w:szCs w:val="20"/>
              </w:rPr>
              <w:t>к.ф.-м.н., доц.</w:t>
            </w:r>
          </w:p>
          <w:p w:rsidR="004C3E33" w:rsidRPr="00282C24" w:rsidRDefault="004C3E33" w:rsidP="00D714BB">
            <w:pPr>
              <w:pStyle w:val="TableParagraph"/>
              <w:spacing w:before="8" w:line="228" w:lineRule="auto"/>
              <w:ind w:right="52"/>
              <w:rPr>
                <w:sz w:val="20"/>
                <w:szCs w:val="20"/>
              </w:rPr>
            </w:pPr>
            <w:r w:rsidRPr="00282C24">
              <w:rPr>
                <w:sz w:val="20"/>
                <w:szCs w:val="20"/>
              </w:rPr>
              <w:t xml:space="preserve">каф. </w:t>
            </w:r>
            <w:proofErr w:type="gramStart"/>
            <w:r w:rsidRPr="00282C24">
              <w:rPr>
                <w:sz w:val="20"/>
                <w:szCs w:val="20"/>
              </w:rPr>
              <w:t>ФИЗ</w:t>
            </w:r>
            <w:proofErr w:type="gramEnd"/>
          </w:p>
        </w:tc>
        <w:tc>
          <w:tcPr>
            <w:tcW w:w="5353" w:type="dxa"/>
            <w:tcBorders>
              <w:top w:val="single" w:sz="4" w:space="0" w:color="auto"/>
              <w:left w:val="single" w:sz="4" w:space="0" w:color="auto"/>
              <w:bottom w:val="single" w:sz="4" w:space="0" w:color="auto"/>
              <w:right w:val="single" w:sz="4" w:space="0" w:color="auto"/>
            </w:tcBorders>
          </w:tcPr>
          <w:p w:rsidR="004C3E33" w:rsidRPr="00282C24" w:rsidRDefault="004C3E33" w:rsidP="00282C24">
            <w:pPr>
              <w:pStyle w:val="HTML"/>
              <w:shd w:val="clear" w:color="auto" w:fill="FFFFFF"/>
              <w:rPr>
                <w:rFonts w:ascii="Times New Roman" w:hAnsi="Times New Roman" w:cs="Times New Roman"/>
                <w:color w:val="000000"/>
              </w:rPr>
            </w:pPr>
            <w:r w:rsidRPr="00282C24">
              <w:rPr>
                <w:rFonts w:ascii="Times New Roman" w:hAnsi="Times New Roman" w:cs="Times New Roman"/>
                <w:color w:val="000000"/>
              </w:rPr>
              <w:t xml:space="preserve">Разработана методика </w:t>
            </w:r>
            <w:proofErr w:type="spellStart"/>
            <w:r w:rsidRPr="00282C24">
              <w:rPr>
                <w:rFonts w:ascii="Times New Roman" w:hAnsi="Times New Roman" w:cs="Times New Roman"/>
                <w:color w:val="000000"/>
              </w:rPr>
              <w:t>спекл</w:t>
            </w:r>
            <w:proofErr w:type="spellEnd"/>
            <w:r w:rsidRPr="00282C24">
              <w:rPr>
                <w:rFonts w:ascii="Times New Roman" w:hAnsi="Times New Roman" w:cs="Times New Roman"/>
                <w:color w:val="000000"/>
              </w:rPr>
              <w:t xml:space="preserve">-корреляционного анализа локальных нестабильностей, обусловленных структурными перестройками рассеивающего матрикса в эволюционирующих пенах. Получены корреляционные и статистические характеристики флуктуаций интенсивности </w:t>
            </w:r>
            <w:proofErr w:type="gramStart"/>
            <w:r w:rsidRPr="00282C24">
              <w:rPr>
                <w:rFonts w:ascii="Times New Roman" w:hAnsi="Times New Roman" w:cs="Times New Roman"/>
                <w:color w:val="000000"/>
              </w:rPr>
              <w:t>рассеянного</w:t>
            </w:r>
            <w:proofErr w:type="gramEnd"/>
            <w:r w:rsidRPr="00282C24">
              <w:rPr>
                <w:rFonts w:ascii="Times New Roman" w:hAnsi="Times New Roman" w:cs="Times New Roman"/>
                <w:color w:val="000000"/>
              </w:rPr>
              <w:t xml:space="preserve"> нестационарной двухфазной системой с неизменной и линейно изменяющейся объемной долей жидкой составляющей пены. Проанализирована </w:t>
            </w:r>
            <w:proofErr w:type="gramStart"/>
            <w:r w:rsidRPr="00282C24">
              <w:rPr>
                <w:rFonts w:ascii="Times New Roman" w:hAnsi="Times New Roman" w:cs="Times New Roman"/>
                <w:color w:val="000000"/>
              </w:rPr>
              <w:t>кинетика</w:t>
            </w:r>
            <w:proofErr w:type="gramEnd"/>
            <w:r w:rsidRPr="00282C24">
              <w:rPr>
                <w:rFonts w:ascii="Times New Roman" w:hAnsi="Times New Roman" w:cs="Times New Roman"/>
                <w:color w:val="000000"/>
              </w:rPr>
              <w:t xml:space="preserve"> и динамика поведения времени корреляции флуктуации интенсивности рассеянного лазерного излучения при локальных структурных перестройках. </w:t>
            </w:r>
          </w:p>
          <w:p w:rsidR="004C3E33" w:rsidRPr="00282C24" w:rsidRDefault="004C3E33" w:rsidP="00282C24">
            <w:pPr>
              <w:pStyle w:val="HTML"/>
              <w:shd w:val="clear" w:color="auto" w:fill="FFFFFF"/>
              <w:rPr>
                <w:rFonts w:ascii="Times New Roman" w:hAnsi="Times New Roman" w:cs="Times New Roman"/>
                <w:color w:val="000000"/>
              </w:rPr>
            </w:pPr>
            <w:r w:rsidRPr="00282C24">
              <w:rPr>
                <w:rFonts w:ascii="Times New Roman" w:hAnsi="Times New Roman" w:cs="Times New Roman"/>
                <w:color w:val="000000"/>
              </w:rPr>
              <w:t xml:space="preserve"> Разработана феноменологическая модель, устанавливающая взаимосвязь времени корреляции флуктуаций интенсивности рассеянного пеной лазерного излучения </w:t>
            </w:r>
            <w:proofErr w:type="gramStart"/>
            <w:r w:rsidRPr="00282C24">
              <w:rPr>
                <w:rFonts w:ascii="Times New Roman" w:hAnsi="Times New Roman" w:cs="Times New Roman"/>
                <w:color w:val="000000"/>
              </w:rPr>
              <w:t>с</w:t>
            </w:r>
            <w:proofErr w:type="gramEnd"/>
            <w:r w:rsidRPr="00282C24">
              <w:rPr>
                <w:rFonts w:ascii="Times New Roman" w:hAnsi="Times New Roman" w:cs="Times New Roman"/>
                <w:color w:val="000000"/>
              </w:rPr>
              <w:t xml:space="preserve"> временем старения образца пены. Для образцов изолированной пены наблюдается степенной тренд зависимости времени корреляции от времени старения, адекватно описываемый в рамках разработанной модели. Модель основана на оценке характерного времени существования газовых пузырей в эволюционирующей пене, определяемого средней скоростью диффузионного массопереноса в системе и средней массой газа в пузырях.   </w:t>
            </w:r>
            <w:proofErr w:type="gramStart"/>
            <w:r w:rsidRPr="00282C24">
              <w:rPr>
                <w:rFonts w:ascii="Times New Roman" w:hAnsi="Times New Roman" w:cs="Times New Roman"/>
                <w:color w:val="000000"/>
              </w:rPr>
              <w:t>В рамах модели дана качественная интерпретация эффекта существенно меньших значений времени корреляции флуктуаций интенсивности для открытых систем с испарением жидкой фазы по сравнению с изолированными пенами</w:t>
            </w:r>
            <w:proofErr w:type="gramEnd"/>
            <w:r w:rsidRPr="00282C24">
              <w:rPr>
                <w:rFonts w:ascii="Times New Roman" w:hAnsi="Times New Roman" w:cs="Times New Roman"/>
                <w:color w:val="000000"/>
              </w:rPr>
              <w:t xml:space="preserve">. Полученные результаты могут представлять интерес с точки зрения дальнейшего развития лазерных методов диагностики нестационарных многофазных систем со сложной структурой и динамикой в режиме реального времени. </w:t>
            </w:r>
          </w:p>
          <w:p w:rsidR="004C3E33" w:rsidRPr="00282C24" w:rsidRDefault="004C3E33" w:rsidP="00282C24">
            <w:pPr>
              <w:pStyle w:val="HTML"/>
              <w:shd w:val="clear" w:color="auto" w:fill="FFFFFF"/>
              <w:rPr>
                <w:rFonts w:ascii="Times New Roman" w:hAnsi="Times New Roman" w:cs="Times New Roman"/>
                <w:color w:val="000000"/>
              </w:rPr>
            </w:pPr>
            <w:r w:rsidRPr="00282C24">
              <w:rPr>
                <w:rFonts w:ascii="Times New Roman" w:hAnsi="Times New Roman" w:cs="Times New Roman"/>
                <w:color w:val="000000"/>
              </w:rPr>
              <w:lastRenderedPageBreak/>
              <w:t xml:space="preserve">Для проведения акустического зондирования двухфазных </w:t>
            </w:r>
            <w:proofErr w:type="spellStart"/>
            <w:r w:rsidRPr="00282C24">
              <w:rPr>
                <w:rFonts w:ascii="Times New Roman" w:hAnsi="Times New Roman" w:cs="Times New Roman"/>
                <w:color w:val="000000"/>
              </w:rPr>
              <w:t>пеноподобных</w:t>
            </w:r>
            <w:proofErr w:type="spellEnd"/>
            <w:r w:rsidRPr="00282C24">
              <w:rPr>
                <w:rFonts w:ascii="Times New Roman" w:hAnsi="Times New Roman" w:cs="Times New Roman"/>
                <w:color w:val="000000"/>
              </w:rPr>
              <w:t xml:space="preserve"> систем разработана схема экспериментальной установки с использованием акустического </w:t>
            </w:r>
            <w:proofErr w:type="spellStart"/>
            <w:r w:rsidRPr="00282C24">
              <w:rPr>
                <w:rFonts w:ascii="Times New Roman" w:hAnsi="Times New Roman" w:cs="Times New Roman"/>
                <w:color w:val="000000"/>
              </w:rPr>
              <w:t>пьезодатчика</w:t>
            </w:r>
            <w:proofErr w:type="spellEnd"/>
            <w:r w:rsidRPr="00282C24">
              <w:rPr>
                <w:rFonts w:ascii="Times New Roman" w:hAnsi="Times New Roman" w:cs="Times New Roman"/>
                <w:color w:val="000000"/>
              </w:rPr>
              <w:t xml:space="preserve">  и акустической системы Экофизика-110А,  позволяющие проводить измерения в широком диапазоне частот.</w:t>
            </w:r>
          </w:p>
          <w:p w:rsidR="004C3E33" w:rsidRPr="00282C24" w:rsidRDefault="004C3E33" w:rsidP="00282C24">
            <w:pPr>
              <w:pStyle w:val="HTML"/>
              <w:shd w:val="clear" w:color="auto" w:fill="FFFFFF"/>
              <w:rPr>
                <w:rFonts w:ascii="Times New Roman" w:hAnsi="Times New Roman" w:cs="Times New Roman"/>
                <w:color w:val="000000"/>
              </w:rPr>
            </w:pPr>
            <w:r w:rsidRPr="00282C24">
              <w:rPr>
                <w:rFonts w:ascii="Times New Roman" w:hAnsi="Times New Roman" w:cs="Times New Roman"/>
                <w:color w:val="000000"/>
              </w:rPr>
              <w:t xml:space="preserve">В нестационарных </w:t>
            </w:r>
            <w:proofErr w:type="spellStart"/>
            <w:r w:rsidRPr="00282C24">
              <w:rPr>
                <w:rFonts w:ascii="Times New Roman" w:hAnsi="Times New Roman" w:cs="Times New Roman"/>
                <w:color w:val="000000"/>
              </w:rPr>
              <w:t>пеноподобных</w:t>
            </w:r>
            <w:proofErr w:type="spellEnd"/>
            <w:r w:rsidRPr="00282C24">
              <w:rPr>
                <w:rFonts w:ascii="Times New Roman" w:hAnsi="Times New Roman" w:cs="Times New Roman"/>
                <w:color w:val="000000"/>
              </w:rPr>
              <w:t xml:space="preserve"> системах со сложной динамикой рассеивающего матрикса с использованием численного моделирования  методом Монте-Карло установлена линейная зависимость степени </w:t>
            </w:r>
            <w:proofErr w:type="spellStart"/>
            <w:r w:rsidRPr="00282C24">
              <w:rPr>
                <w:rFonts w:ascii="Times New Roman" w:hAnsi="Times New Roman" w:cs="Times New Roman"/>
                <w:color w:val="000000"/>
              </w:rPr>
              <w:t>декорреляции</w:t>
            </w:r>
            <w:proofErr w:type="spellEnd"/>
            <w:r w:rsidRPr="00282C24">
              <w:rPr>
                <w:rFonts w:ascii="Times New Roman" w:hAnsi="Times New Roman" w:cs="Times New Roman"/>
                <w:color w:val="000000"/>
              </w:rPr>
              <w:t xml:space="preserve"> парциальных компонент рассеянного излучения  от средней оптической длины пути, нормированной на транспортную длину пути. Параметр степени </w:t>
            </w:r>
            <w:proofErr w:type="spellStart"/>
            <w:r w:rsidRPr="00282C24">
              <w:rPr>
                <w:rFonts w:ascii="Times New Roman" w:hAnsi="Times New Roman" w:cs="Times New Roman"/>
                <w:color w:val="000000"/>
              </w:rPr>
              <w:t>декорреляции</w:t>
            </w:r>
            <w:proofErr w:type="spellEnd"/>
            <w:r w:rsidRPr="00282C24">
              <w:rPr>
                <w:rFonts w:ascii="Times New Roman" w:hAnsi="Times New Roman" w:cs="Times New Roman"/>
                <w:color w:val="000000"/>
              </w:rPr>
              <w:t xml:space="preserve"> связывает нормированную временную корреляционную функцию флуктуаций интенсивности рассеянного поля с кратностью рассеяния излучения и, соответственно, такими характеристиками как объемная доля жидкой составляющей, кинематикой процессов внутренних перестроек  в системе и стадией перехода от «мокрых» к «сухим» пенам. Распределение оптических длин путей парциальных составляющих рассеянного нестационарной дисперсной системой зависит от кратности рассеяния и плотности упаковки рассеивающих элементов структурного матрикса. </w:t>
            </w:r>
          </w:p>
          <w:p w:rsidR="004C3E33" w:rsidRPr="00282C24" w:rsidRDefault="004C3E33" w:rsidP="00282C24">
            <w:pPr>
              <w:pStyle w:val="HTML"/>
              <w:shd w:val="clear" w:color="auto" w:fill="FFFFFF"/>
              <w:rPr>
                <w:rFonts w:ascii="Times New Roman" w:hAnsi="Times New Roman" w:cs="Times New Roman"/>
                <w:color w:val="000000"/>
              </w:rPr>
            </w:pPr>
            <w:r w:rsidRPr="00282C24">
              <w:rPr>
                <w:rFonts w:ascii="Times New Roman" w:hAnsi="Times New Roman" w:cs="Times New Roman"/>
                <w:color w:val="000000"/>
              </w:rPr>
              <w:t xml:space="preserve">С использованием представления эволюционирующей пены как системы множества ячеек Кельвина показана взаимосвязь коэффициента пропускания зондирующего излучения и объемной доли жидкой составляющей и кратности пены при трансформации формы ячеек </w:t>
            </w:r>
            <w:proofErr w:type="gramStart"/>
            <w:r w:rsidRPr="00282C24">
              <w:rPr>
                <w:rFonts w:ascii="Times New Roman" w:hAnsi="Times New Roman" w:cs="Times New Roman"/>
                <w:color w:val="000000"/>
              </w:rPr>
              <w:t>от</w:t>
            </w:r>
            <w:proofErr w:type="gramEnd"/>
            <w:r w:rsidRPr="00282C24">
              <w:rPr>
                <w:rFonts w:ascii="Times New Roman" w:hAnsi="Times New Roman" w:cs="Times New Roman"/>
                <w:color w:val="000000"/>
              </w:rPr>
              <w:t xml:space="preserve"> сферической к многогранной. Проанализирован подход для представления эволюционирующей пены как совокупности  сфер и усеченных октаэдров для случаев монодисперсных и полидисперсных пен с учетом релаксационных сил отталкивания.</w:t>
            </w:r>
          </w:p>
          <w:p w:rsidR="004C3E33" w:rsidRPr="00282C24" w:rsidRDefault="004C3E33" w:rsidP="00282C24">
            <w:pPr>
              <w:pStyle w:val="HTML"/>
              <w:shd w:val="clear" w:color="auto" w:fill="FFFFFF"/>
              <w:rPr>
                <w:rFonts w:ascii="Times New Roman" w:hAnsi="Times New Roman" w:cs="Times New Roman"/>
                <w:color w:val="000000"/>
              </w:rPr>
            </w:pPr>
            <w:r w:rsidRPr="00282C24">
              <w:rPr>
                <w:rFonts w:ascii="Times New Roman" w:hAnsi="Times New Roman" w:cs="Times New Roman"/>
                <w:color w:val="000000"/>
              </w:rPr>
              <w:t xml:space="preserve">Установлена взаимосвязь медленной и быстрой структурной модификации с корреляционными и статистическими характеристиками рассеянного </w:t>
            </w:r>
            <w:proofErr w:type="spellStart"/>
            <w:r w:rsidRPr="00282C24">
              <w:rPr>
                <w:rFonts w:ascii="Times New Roman" w:hAnsi="Times New Roman" w:cs="Times New Roman"/>
                <w:color w:val="000000"/>
              </w:rPr>
              <w:t>пеноподобной</w:t>
            </w:r>
            <w:proofErr w:type="spellEnd"/>
            <w:r w:rsidRPr="00282C24">
              <w:rPr>
                <w:rFonts w:ascii="Times New Roman" w:hAnsi="Times New Roman" w:cs="Times New Roman"/>
                <w:color w:val="000000"/>
              </w:rPr>
              <w:t xml:space="preserve"> средой оптического излучения. Показана возможность использования в качестве информативных параметров диагностики микроскопической динамики структурного рассеивающего матрикса времени корреляции флуктуаций интенсивности и времени </w:t>
            </w:r>
            <w:proofErr w:type="gramStart"/>
            <w:r w:rsidRPr="00282C24">
              <w:rPr>
                <w:rFonts w:ascii="Times New Roman" w:hAnsi="Times New Roman" w:cs="Times New Roman"/>
                <w:color w:val="000000"/>
              </w:rPr>
              <w:t>жизни</w:t>
            </w:r>
            <w:proofErr w:type="gramEnd"/>
            <w:r w:rsidRPr="00282C24">
              <w:rPr>
                <w:rFonts w:ascii="Times New Roman" w:hAnsi="Times New Roman" w:cs="Times New Roman"/>
                <w:color w:val="000000"/>
              </w:rPr>
              <w:t xml:space="preserve"> отдельных </w:t>
            </w:r>
            <w:proofErr w:type="spellStart"/>
            <w:r w:rsidRPr="00282C24">
              <w:rPr>
                <w:rFonts w:ascii="Times New Roman" w:hAnsi="Times New Roman" w:cs="Times New Roman"/>
                <w:color w:val="000000"/>
              </w:rPr>
              <w:t>спеклов</w:t>
            </w:r>
            <w:proofErr w:type="spellEnd"/>
            <w:r w:rsidRPr="00282C24">
              <w:rPr>
                <w:rFonts w:ascii="Times New Roman" w:hAnsi="Times New Roman" w:cs="Times New Roman"/>
                <w:color w:val="000000"/>
              </w:rPr>
              <w:t xml:space="preserve"> </w:t>
            </w:r>
            <w:r w:rsidRPr="00282C24">
              <w:rPr>
                <w:rFonts w:ascii="Times New Roman" w:hAnsi="Times New Roman" w:cs="Times New Roman"/>
                <w:color w:val="000000"/>
              </w:rPr>
              <w:lastRenderedPageBreak/>
              <w:t xml:space="preserve">рассеянного системой модулированного оптического поля. </w:t>
            </w:r>
          </w:p>
          <w:p w:rsidR="004C3E33" w:rsidRPr="00282C24" w:rsidRDefault="004C3E33" w:rsidP="00282C24">
            <w:pPr>
              <w:pStyle w:val="HTML"/>
              <w:shd w:val="clear" w:color="auto" w:fill="FFFFFF"/>
              <w:rPr>
                <w:rFonts w:ascii="Times New Roman" w:hAnsi="Times New Roman" w:cs="Times New Roman"/>
                <w:color w:val="000000"/>
              </w:rPr>
            </w:pPr>
            <w:r w:rsidRPr="00282C24">
              <w:rPr>
                <w:rFonts w:ascii="Times New Roman" w:hAnsi="Times New Roman" w:cs="Times New Roman"/>
                <w:color w:val="000000"/>
              </w:rPr>
              <w:t xml:space="preserve">Полученные результаты позволяют развить существующие представления о механизмах взаимодействия света с </w:t>
            </w:r>
            <w:proofErr w:type="gramStart"/>
            <w:r w:rsidRPr="00282C24">
              <w:rPr>
                <w:rFonts w:ascii="Times New Roman" w:hAnsi="Times New Roman" w:cs="Times New Roman"/>
                <w:color w:val="000000"/>
              </w:rPr>
              <w:t>пористыми</w:t>
            </w:r>
            <w:proofErr w:type="gramEnd"/>
            <w:r w:rsidRPr="00282C24">
              <w:rPr>
                <w:rFonts w:ascii="Times New Roman" w:hAnsi="Times New Roman" w:cs="Times New Roman"/>
                <w:color w:val="000000"/>
              </w:rPr>
              <w:t xml:space="preserve"> нестационарными средам и повысить информативность  детектируемых оптических сигналов, а также  расширить возможности </w:t>
            </w:r>
            <w:proofErr w:type="spellStart"/>
            <w:r w:rsidRPr="00282C24">
              <w:rPr>
                <w:rFonts w:ascii="Times New Roman" w:hAnsi="Times New Roman" w:cs="Times New Roman"/>
                <w:color w:val="000000"/>
              </w:rPr>
              <w:t>мультиспекловой</w:t>
            </w:r>
            <w:proofErr w:type="spellEnd"/>
            <w:r w:rsidRPr="00282C24">
              <w:rPr>
                <w:rFonts w:ascii="Times New Roman" w:hAnsi="Times New Roman" w:cs="Times New Roman"/>
                <w:color w:val="000000"/>
              </w:rPr>
              <w:t xml:space="preserve"> диффузионно-волновой спектроскопии для задач анализа физических процессов в нестационарных системах. Показанная взаимосвязь оптических характеристик, особенностей структурных перестроек и статических и корреляционных характеристик </w:t>
            </w:r>
            <w:proofErr w:type="spellStart"/>
            <w:r w:rsidRPr="00282C24">
              <w:rPr>
                <w:rFonts w:ascii="Times New Roman" w:hAnsi="Times New Roman" w:cs="Times New Roman"/>
                <w:color w:val="000000"/>
              </w:rPr>
              <w:t>спекл</w:t>
            </w:r>
            <w:proofErr w:type="spellEnd"/>
            <w:r w:rsidRPr="00282C24">
              <w:rPr>
                <w:rFonts w:ascii="Times New Roman" w:hAnsi="Times New Roman" w:cs="Times New Roman"/>
                <w:color w:val="000000"/>
              </w:rPr>
              <w:t xml:space="preserve"> модулированных полей дает возможность для развития новых подходов  бесконтактной диагностики морфофункциональных свойств многофазных пористых систем. </w:t>
            </w:r>
          </w:p>
        </w:tc>
        <w:tc>
          <w:tcPr>
            <w:tcW w:w="2532" w:type="dxa"/>
            <w:tcBorders>
              <w:top w:val="single" w:sz="4" w:space="0" w:color="auto"/>
              <w:left w:val="single" w:sz="4" w:space="0" w:color="auto"/>
              <w:bottom w:val="single" w:sz="4" w:space="0" w:color="auto"/>
              <w:right w:val="single" w:sz="4" w:space="0" w:color="auto"/>
            </w:tcBorders>
          </w:tcPr>
          <w:p w:rsidR="004C3E33" w:rsidRPr="00282C24" w:rsidRDefault="004C3E33" w:rsidP="008E56D2">
            <w:pPr>
              <w:rPr>
                <w:color w:val="000000"/>
                <w:sz w:val="20"/>
                <w:szCs w:val="20"/>
                <w:shd w:val="clear" w:color="auto" w:fill="FFFFFF"/>
              </w:rPr>
            </w:pPr>
            <w:r w:rsidRPr="00282C24">
              <w:rPr>
                <w:color w:val="000000"/>
                <w:sz w:val="20"/>
                <w:szCs w:val="20"/>
                <w:shd w:val="clear" w:color="auto" w:fill="FFFFFF"/>
              </w:rPr>
              <w:lastRenderedPageBreak/>
              <w:t>В ходе  выполнения НИР был</w:t>
            </w:r>
            <w:r>
              <w:rPr>
                <w:color w:val="000000"/>
                <w:sz w:val="20"/>
                <w:szCs w:val="20"/>
                <w:shd w:val="clear" w:color="auto" w:fill="FFFFFF"/>
              </w:rPr>
              <w:t>и</w:t>
            </w:r>
            <w:r w:rsidRPr="00282C24">
              <w:rPr>
                <w:color w:val="000000"/>
                <w:sz w:val="20"/>
                <w:szCs w:val="20"/>
                <w:shd w:val="clear" w:color="auto" w:fill="FFFFFF"/>
              </w:rPr>
              <w:t xml:space="preserve"> опубликован</w:t>
            </w:r>
            <w:r>
              <w:rPr>
                <w:color w:val="000000"/>
                <w:sz w:val="20"/>
                <w:szCs w:val="20"/>
                <w:shd w:val="clear" w:color="auto" w:fill="FFFFFF"/>
              </w:rPr>
              <w:t>ы</w:t>
            </w:r>
            <w:r w:rsidRPr="00282C24">
              <w:rPr>
                <w:color w:val="000000"/>
                <w:sz w:val="20"/>
                <w:szCs w:val="20"/>
                <w:shd w:val="clear" w:color="auto" w:fill="FFFFFF"/>
              </w:rPr>
              <w:t xml:space="preserve"> 2 научные работы.</w:t>
            </w:r>
          </w:p>
          <w:p w:rsidR="004C3E33" w:rsidRPr="00282C24" w:rsidRDefault="004C3E33" w:rsidP="008E56D2">
            <w:pPr>
              <w:rPr>
                <w:color w:val="000000"/>
                <w:sz w:val="20"/>
                <w:szCs w:val="20"/>
              </w:rPr>
            </w:pPr>
          </w:p>
        </w:tc>
        <w:tc>
          <w:tcPr>
            <w:tcW w:w="2512" w:type="dxa"/>
            <w:tcBorders>
              <w:top w:val="single" w:sz="4" w:space="0" w:color="auto"/>
              <w:left w:val="single" w:sz="4" w:space="0" w:color="auto"/>
              <w:bottom w:val="single" w:sz="4" w:space="0" w:color="auto"/>
              <w:right w:val="single" w:sz="4" w:space="0" w:color="auto"/>
            </w:tcBorders>
          </w:tcPr>
          <w:p w:rsidR="004C3E33" w:rsidRPr="00282C24" w:rsidRDefault="004C3E33" w:rsidP="00D714BB">
            <w:pPr>
              <w:spacing w:after="240"/>
              <w:rPr>
                <w:color w:val="000000"/>
                <w:sz w:val="20"/>
                <w:szCs w:val="20"/>
              </w:rPr>
            </w:pPr>
          </w:p>
        </w:tc>
      </w:tr>
      <w:tr w:rsidR="004C3E33" w:rsidRPr="007F41DD" w:rsidTr="00282C24">
        <w:trPr>
          <w:tblCellSpacing w:w="15" w:type="dxa"/>
          <w:jc w:val="center"/>
        </w:trPr>
        <w:tc>
          <w:tcPr>
            <w:tcW w:w="454" w:type="dxa"/>
            <w:tcBorders>
              <w:top w:val="single" w:sz="4" w:space="0" w:color="auto"/>
              <w:left w:val="single" w:sz="4" w:space="0" w:color="auto"/>
              <w:bottom w:val="single" w:sz="4" w:space="0" w:color="auto"/>
              <w:right w:val="single" w:sz="4" w:space="0" w:color="auto"/>
            </w:tcBorders>
          </w:tcPr>
          <w:p w:rsidR="004C3E33" w:rsidRPr="007F41DD" w:rsidRDefault="004C3E33" w:rsidP="00CC485D">
            <w:pPr>
              <w:pStyle w:val="a3"/>
              <w:numPr>
                <w:ilvl w:val="0"/>
                <w:numId w:val="1"/>
              </w:numPr>
              <w:tabs>
                <w:tab w:val="left" w:pos="207"/>
                <w:tab w:val="center" w:pos="404"/>
              </w:tabs>
              <w:jc w:val="center"/>
              <w:rPr>
                <w:rFonts w:ascii="Times New Roman" w:hAnsi="Times New Roman"/>
                <w:sz w:val="20"/>
                <w:szCs w:val="20"/>
              </w:rPr>
            </w:pPr>
          </w:p>
        </w:tc>
        <w:tc>
          <w:tcPr>
            <w:tcW w:w="2979" w:type="dxa"/>
            <w:tcBorders>
              <w:top w:val="single" w:sz="4" w:space="0" w:color="auto"/>
              <w:left w:val="single" w:sz="4" w:space="0" w:color="auto"/>
              <w:bottom w:val="single" w:sz="4" w:space="0" w:color="auto"/>
              <w:right w:val="single" w:sz="4" w:space="0" w:color="auto"/>
            </w:tcBorders>
          </w:tcPr>
          <w:p w:rsidR="004C3E33" w:rsidRPr="007F41DD" w:rsidRDefault="004C3E33" w:rsidP="00D714BB">
            <w:pPr>
              <w:rPr>
                <w:color w:val="000000"/>
                <w:sz w:val="20"/>
                <w:szCs w:val="20"/>
              </w:rPr>
            </w:pPr>
            <w:r w:rsidRPr="007F41DD">
              <w:rPr>
                <w:color w:val="000000"/>
                <w:sz w:val="20"/>
                <w:szCs w:val="20"/>
              </w:rPr>
              <w:t>СГТУ-356 "Моделирование переходной динамики между метастабильными состояниями мозга"</w:t>
            </w:r>
          </w:p>
        </w:tc>
        <w:tc>
          <w:tcPr>
            <w:tcW w:w="2035" w:type="dxa"/>
            <w:tcBorders>
              <w:top w:val="single" w:sz="4" w:space="0" w:color="auto"/>
              <w:left w:val="single" w:sz="4" w:space="0" w:color="auto"/>
              <w:bottom w:val="single" w:sz="4" w:space="0" w:color="auto"/>
              <w:right w:val="single" w:sz="4" w:space="0" w:color="auto"/>
            </w:tcBorders>
          </w:tcPr>
          <w:p w:rsidR="004C3E33" w:rsidRPr="007F41DD" w:rsidRDefault="004C3E33" w:rsidP="00195E67">
            <w:pPr>
              <w:pStyle w:val="TableParagraph"/>
              <w:tabs>
                <w:tab w:val="left" w:pos="300"/>
                <w:tab w:val="center" w:pos="987"/>
              </w:tabs>
              <w:spacing w:before="8" w:line="228" w:lineRule="auto"/>
              <w:ind w:right="52"/>
              <w:rPr>
                <w:b/>
                <w:sz w:val="20"/>
                <w:szCs w:val="20"/>
              </w:rPr>
            </w:pPr>
            <w:r w:rsidRPr="007F41DD">
              <w:rPr>
                <w:b/>
                <w:sz w:val="20"/>
                <w:szCs w:val="20"/>
              </w:rPr>
              <w:t>Сысоева М.В.</w:t>
            </w:r>
          </w:p>
          <w:p w:rsidR="004C3E33" w:rsidRPr="007F41DD" w:rsidRDefault="004C3E33" w:rsidP="00D714BB">
            <w:pPr>
              <w:pStyle w:val="TableParagraph"/>
              <w:spacing w:before="8" w:line="228" w:lineRule="auto"/>
              <w:ind w:right="52"/>
              <w:rPr>
                <w:sz w:val="20"/>
                <w:szCs w:val="20"/>
              </w:rPr>
            </w:pPr>
            <w:r w:rsidRPr="007F41DD">
              <w:rPr>
                <w:sz w:val="20"/>
                <w:szCs w:val="20"/>
              </w:rPr>
              <w:t>к.ф.-м.н., доц.</w:t>
            </w:r>
          </w:p>
          <w:p w:rsidR="004C3E33" w:rsidRPr="007F41DD" w:rsidRDefault="004C3E33" w:rsidP="00D714BB">
            <w:pPr>
              <w:pStyle w:val="TableParagraph"/>
              <w:spacing w:before="8" w:line="228" w:lineRule="auto"/>
              <w:ind w:right="52"/>
              <w:rPr>
                <w:sz w:val="20"/>
                <w:szCs w:val="20"/>
              </w:rPr>
            </w:pPr>
            <w:r w:rsidRPr="007F41DD">
              <w:rPr>
                <w:sz w:val="20"/>
                <w:szCs w:val="20"/>
              </w:rPr>
              <w:t>каф. РТ</w:t>
            </w:r>
          </w:p>
        </w:tc>
        <w:tc>
          <w:tcPr>
            <w:tcW w:w="5353" w:type="dxa"/>
            <w:tcBorders>
              <w:top w:val="single" w:sz="4" w:space="0" w:color="auto"/>
              <w:left w:val="single" w:sz="4" w:space="0" w:color="auto"/>
              <w:bottom w:val="single" w:sz="4" w:space="0" w:color="auto"/>
              <w:right w:val="single" w:sz="4" w:space="0" w:color="auto"/>
            </w:tcBorders>
          </w:tcPr>
          <w:p w:rsidR="004C3E33" w:rsidRPr="007F41DD" w:rsidRDefault="004C3E33" w:rsidP="007F41DD">
            <w:pPr>
              <w:pStyle w:val="HTML"/>
              <w:shd w:val="clear" w:color="auto" w:fill="FFFFFF"/>
              <w:rPr>
                <w:rFonts w:ascii="Times New Roman" w:hAnsi="Times New Roman" w:cs="Times New Roman"/>
                <w:color w:val="000000"/>
                <w:szCs w:val="21"/>
              </w:rPr>
            </w:pPr>
            <w:r w:rsidRPr="007F41DD">
              <w:rPr>
                <w:rFonts w:ascii="Times New Roman" w:hAnsi="Times New Roman" w:cs="Times New Roman"/>
                <w:color w:val="000000"/>
                <w:szCs w:val="21"/>
              </w:rPr>
              <w:t xml:space="preserve">В ходе выполнения проекта был набран большой ансамбль </w:t>
            </w:r>
            <w:proofErr w:type="gramStart"/>
            <w:r w:rsidRPr="007F41DD">
              <w:rPr>
                <w:rFonts w:ascii="Times New Roman" w:hAnsi="Times New Roman" w:cs="Times New Roman"/>
                <w:color w:val="000000"/>
                <w:szCs w:val="21"/>
              </w:rPr>
              <w:t>фрагментов временных многоканальных реализаций локальных потенциалов мозга десяти крыс генетической линии</w:t>
            </w:r>
            <w:proofErr w:type="gramEnd"/>
            <w:r w:rsidRPr="007F41DD">
              <w:rPr>
                <w:rFonts w:ascii="Times New Roman" w:hAnsi="Times New Roman" w:cs="Times New Roman"/>
                <w:color w:val="000000"/>
                <w:szCs w:val="21"/>
              </w:rPr>
              <w:t xml:space="preserve"> WAG/</w:t>
            </w:r>
            <w:proofErr w:type="spellStart"/>
            <w:r w:rsidRPr="007F41DD">
              <w:rPr>
                <w:rFonts w:ascii="Times New Roman" w:hAnsi="Times New Roman" w:cs="Times New Roman"/>
                <w:color w:val="000000"/>
                <w:szCs w:val="21"/>
              </w:rPr>
              <w:t>Rij</w:t>
            </w:r>
            <w:proofErr w:type="spellEnd"/>
            <w:r w:rsidRPr="007F41DD">
              <w:rPr>
                <w:rFonts w:ascii="Times New Roman" w:hAnsi="Times New Roman" w:cs="Times New Roman"/>
                <w:color w:val="000000"/>
                <w:szCs w:val="21"/>
              </w:rPr>
              <w:t xml:space="preserve">, содержащий интересующие нас типы активности головного мозга. В сумме было размечено 100 </w:t>
            </w:r>
            <w:proofErr w:type="gramStart"/>
            <w:r w:rsidRPr="007F41DD">
              <w:rPr>
                <w:rFonts w:ascii="Times New Roman" w:hAnsi="Times New Roman" w:cs="Times New Roman"/>
                <w:color w:val="000000"/>
                <w:szCs w:val="21"/>
              </w:rPr>
              <w:t>пик-волновых</w:t>
            </w:r>
            <w:proofErr w:type="gramEnd"/>
            <w:r w:rsidRPr="007F41DD">
              <w:rPr>
                <w:rFonts w:ascii="Times New Roman" w:hAnsi="Times New Roman" w:cs="Times New Roman"/>
                <w:color w:val="000000"/>
                <w:szCs w:val="21"/>
              </w:rPr>
              <w:t xml:space="preserve"> разрядов, 100 десятисекундных эпизодов пассивного бодрствования и 100 десятисекундных эпизодов медленного сна. Для этих фрагментов был проведён временной и спектральный анализ, выявлены основные частотно-временные характеристики исследуемых типов активности.</w:t>
            </w:r>
          </w:p>
          <w:p w:rsidR="004C3E33" w:rsidRPr="007F41DD" w:rsidRDefault="004C3E33" w:rsidP="007F41DD">
            <w:pPr>
              <w:pStyle w:val="HTML"/>
              <w:shd w:val="clear" w:color="auto" w:fill="FFFFFF"/>
              <w:rPr>
                <w:rFonts w:ascii="Times New Roman" w:hAnsi="Times New Roman" w:cs="Times New Roman"/>
                <w:color w:val="000000"/>
                <w:szCs w:val="21"/>
              </w:rPr>
            </w:pPr>
            <w:r w:rsidRPr="007F41DD">
              <w:rPr>
                <w:rFonts w:ascii="Times New Roman" w:hAnsi="Times New Roman" w:cs="Times New Roman"/>
                <w:color w:val="000000"/>
                <w:szCs w:val="21"/>
              </w:rPr>
              <w:t>По всему ансамблю отобранных фрагментов экспериментальных временных рядов было проведено разложение на эмпирические моды. Разложение показало, что выделить одну или несколько мод, соответствующих основным паттернам активности, не удаётся ни для одного из исследованных режимов поведения. В результате, было показано, что эмпирическая декомпозиция мод не может быть эффективно использована для выделения из сигналов локальных потенциалов основных составляющих, соответствующих сну, бодрствованию и эпилептиформной активности.</w:t>
            </w:r>
          </w:p>
          <w:p w:rsidR="004C3E33" w:rsidRPr="007F41DD" w:rsidRDefault="004C3E33" w:rsidP="007F41DD">
            <w:pPr>
              <w:pStyle w:val="HTML"/>
              <w:shd w:val="clear" w:color="auto" w:fill="FFFFFF"/>
              <w:rPr>
                <w:rFonts w:ascii="Times New Roman" w:hAnsi="Times New Roman" w:cs="Times New Roman"/>
                <w:color w:val="000000"/>
                <w:szCs w:val="21"/>
              </w:rPr>
            </w:pPr>
            <w:r w:rsidRPr="007F41DD">
              <w:rPr>
                <w:rFonts w:ascii="Times New Roman" w:hAnsi="Times New Roman" w:cs="Times New Roman"/>
                <w:color w:val="000000"/>
                <w:szCs w:val="21"/>
              </w:rPr>
              <w:t xml:space="preserve">Была построена математическая модель таламокортикальной системы мозга, которая при неизменных параметрах отдельных элементов сети и неизменной архитектуре сети, </w:t>
            </w:r>
            <w:r w:rsidRPr="007F41DD">
              <w:rPr>
                <w:rFonts w:ascii="Times New Roman" w:hAnsi="Times New Roman" w:cs="Times New Roman"/>
                <w:color w:val="000000"/>
                <w:szCs w:val="21"/>
              </w:rPr>
              <w:lastRenderedPageBreak/>
              <w:t xml:space="preserve">но при минимальных изменениях силы связи между элементами сети, способна демонстрировать все три интересующих нас состояния мозга. Методом перебора матриц со случайными связями были найдены десять 28-элементых матриц и десять 280-элементных матриц, которые демонстрируют длинные (десять и более колебаний) переходные процессы. Таким </w:t>
            </w:r>
            <w:proofErr w:type="gramStart"/>
            <w:r w:rsidRPr="007F41DD">
              <w:rPr>
                <w:rFonts w:ascii="Times New Roman" w:hAnsi="Times New Roman" w:cs="Times New Roman"/>
                <w:color w:val="000000"/>
                <w:szCs w:val="21"/>
              </w:rPr>
              <w:t>образом</w:t>
            </w:r>
            <w:proofErr w:type="gramEnd"/>
            <w:r w:rsidRPr="007F41DD">
              <w:rPr>
                <w:rFonts w:ascii="Times New Roman" w:hAnsi="Times New Roman" w:cs="Times New Roman"/>
                <w:color w:val="000000"/>
                <w:szCs w:val="21"/>
              </w:rPr>
              <w:t xml:space="preserve"> была доказана масштабируемость и популяционная вариабельность (получение переходных процессов для матриц одного размера, но разной архитектуры связей) предложенной модели таламокортикальной системы. Для всех полученных матриц был проведён анализ длительности переходных процессов в зависимости от фазы внешнего воздействия. За счёт изменения начальной фазы воздействия достигалась индивидуальная вариабельность матриц (получение разных по длительности переходных процессов от одной матрицы). Полученные переходные процессы были </w:t>
            </w:r>
            <w:proofErr w:type="spellStart"/>
            <w:r w:rsidRPr="007F41DD">
              <w:rPr>
                <w:rFonts w:ascii="Times New Roman" w:hAnsi="Times New Roman" w:cs="Times New Roman"/>
                <w:color w:val="000000"/>
                <w:szCs w:val="21"/>
              </w:rPr>
              <w:t>кластеризованы</w:t>
            </w:r>
            <w:proofErr w:type="spellEnd"/>
            <w:r w:rsidRPr="007F41DD">
              <w:rPr>
                <w:rFonts w:ascii="Times New Roman" w:hAnsi="Times New Roman" w:cs="Times New Roman"/>
                <w:color w:val="000000"/>
                <w:szCs w:val="21"/>
              </w:rPr>
              <w:t xml:space="preserve"> по форме и длительности. Во всех найденных матрицах возможны несколько различных переходных процессов.</w:t>
            </w:r>
          </w:p>
          <w:p w:rsidR="004C3E33" w:rsidRPr="007F41DD" w:rsidRDefault="004C3E33" w:rsidP="007F41DD">
            <w:pPr>
              <w:pStyle w:val="HTML"/>
              <w:shd w:val="clear" w:color="auto" w:fill="FFFFFF"/>
              <w:rPr>
                <w:rFonts w:ascii="Times New Roman" w:hAnsi="Times New Roman" w:cs="Times New Roman"/>
                <w:color w:val="000000"/>
                <w:szCs w:val="21"/>
              </w:rPr>
            </w:pPr>
            <w:r w:rsidRPr="007F41DD">
              <w:rPr>
                <w:rFonts w:ascii="Times New Roman" w:hAnsi="Times New Roman" w:cs="Times New Roman"/>
                <w:color w:val="000000"/>
                <w:szCs w:val="21"/>
              </w:rPr>
              <w:t xml:space="preserve">В среде имитационного моделирования в SPICE-симуляторе </w:t>
            </w:r>
            <w:proofErr w:type="spellStart"/>
            <w:r w:rsidRPr="007F41DD">
              <w:rPr>
                <w:rFonts w:ascii="Times New Roman" w:hAnsi="Times New Roman" w:cs="Times New Roman"/>
                <w:color w:val="000000"/>
                <w:szCs w:val="21"/>
              </w:rPr>
              <w:t>Multisim</w:t>
            </w:r>
            <w:proofErr w:type="spellEnd"/>
            <w:r w:rsidRPr="007F41DD">
              <w:rPr>
                <w:rFonts w:ascii="Times New Roman" w:hAnsi="Times New Roman" w:cs="Times New Roman"/>
                <w:color w:val="000000"/>
                <w:szCs w:val="21"/>
              </w:rPr>
              <w:t xml:space="preserve"> на основе реалистичных электронных компонентов были реализованы несколько матриц, моделирующих таламокортикальную систему мозга. Было показано, что длинные, квазирегулярные и нерегулярные колебательные процессы с примерно постоянной амплитудой наблюдаются в ансамблях из 14, 28 и 56 радиотехнических генераторов </w:t>
            </w:r>
            <w:proofErr w:type="spellStart"/>
            <w:r w:rsidRPr="007F41DD">
              <w:rPr>
                <w:rFonts w:ascii="Times New Roman" w:hAnsi="Times New Roman" w:cs="Times New Roman"/>
                <w:color w:val="000000"/>
                <w:szCs w:val="21"/>
              </w:rPr>
              <w:t>ФитцХью-Нагумо</w:t>
            </w:r>
            <w:proofErr w:type="spellEnd"/>
            <w:r w:rsidRPr="007F41DD">
              <w:rPr>
                <w:rFonts w:ascii="Times New Roman" w:hAnsi="Times New Roman" w:cs="Times New Roman"/>
                <w:color w:val="000000"/>
                <w:szCs w:val="21"/>
              </w:rPr>
              <w:t>. Было проанализировано изменение длительности переходных процессов в модели в зависимости от фазы внешнего воздействия и от конкретной реализации матрицы связей. Было показано, что предложенные радиотехнические модели таламокортикальной сети мозга устойчиво воспроизводят режимы функционирования мозга качественно сходным образом при вариации числа элементов сети, структуры связей и начальной фазы внешнего воздействия.</w:t>
            </w:r>
          </w:p>
        </w:tc>
        <w:tc>
          <w:tcPr>
            <w:tcW w:w="2532" w:type="dxa"/>
            <w:tcBorders>
              <w:top w:val="single" w:sz="4" w:space="0" w:color="auto"/>
              <w:left w:val="single" w:sz="4" w:space="0" w:color="auto"/>
              <w:bottom w:val="single" w:sz="4" w:space="0" w:color="auto"/>
              <w:right w:val="single" w:sz="4" w:space="0" w:color="auto"/>
            </w:tcBorders>
          </w:tcPr>
          <w:p w:rsidR="004C3E33" w:rsidRPr="007F41DD" w:rsidRDefault="004C3E33" w:rsidP="008E56D2">
            <w:pPr>
              <w:rPr>
                <w:color w:val="000000"/>
                <w:sz w:val="20"/>
                <w:szCs w:val="20"/>
                <w:shd w:val="clear" w:color="auto" w:fill="FFFFFF"/>
              </w:rPr>
            </w:pPr>
            <w:r w:rsidRPr="007F41DD">
              <w:rPr>
                <w:color w:val="000000"/>
                <w:sz w:val="20"/>
                <w:szCs w:val="20"/>
                <w:shd w:val="clear" w:color="auto" w:fill="FFFFFF"/>
              </w:rPr>
              <w:lastRenderedPageBreak/>
              <w:t>В ходе  выполнения НИР было опубликовано  7 научных работ.</w:t>
            </w:r>
          </w:p>
          <w:p w:rsidR="004C3E33" w:rsidRPr="007F41DD" w:rsidRDefault="004C3E33" w:rsidP="008E56D2">
            <w:pPr>
              <w:rPr>
                <w:color w:val="000000"/>
                <w:sz w:val="20"/>
                <w:szCs w:val="22"/>
              </w:rPr>
            </w:pPr>
          </w:p>
        </w:tc>
        <w:tc>
          <w:tcPr>
            <w:tcW w:w="2512" w:type="dxa"/>
            <w:tcBorders>
              <w:top w:val="single" w:sz="4" w:space="0" w:color="auto"/>
              <w:left w:val="single" w:sz="4" w:space="0" w:color="auto"/>
              <w:bottom w:val="single" w:sz="4" w:space="0" w:color="auto"/>
              <w:right w:val="single" w:sz="4" w:space="0" w:color="auto"/>
            </w:tcBorders>
          </w:tcPr>
          <w:p w:rsidR="004C3E33" w:rsidRPr="007F41DD" w:rsidRDefault="004C3E33" w:rsidP="00D714BB">
            <w:pPr>
              <w:spacing w:after="240"/>
              <w:rPr>
                <w:color w:val="000000"/>
                <w:sz w:val="20"/>
                <w:szCs w:val="20"/>
              </w:rPr>
            </w:pPr>
          </w:p>
        </w:tc>
      </w:tr>
      <w:tr w:rsidR="004C3E33" w:rsidRPr="008827DD" w:rsidTr="00282C24">
        <w:trPr>
          <w:tblCellSpacing w:w="15" w:type="dxa"/>
          <w:jc w:val="center"/>
        </w:trPr>
        <w:tc>
          <w:tcPr>
            <w:tcW w:w="454" w:type="dxa"/>
            <w:tcBorders>
              <w:top w:val="single" w:sz="4" w:space="0" w:color="auto"/>
              <w:left w:val="single" w:sz="4" w:space="0" w:color="auto"/>
              <w:bottom w:val="single" w:sz="4" w:space="0" w:color="auto"/>
              <w:right w:val="single" w:sz="4" w:space="0" w:color="auto"/>
            </w:tcBorders>
          </w:tcPr>
          <w:p w:rsidR="004C3E33" w:rsidRPr="008827DD" w:rsidRDefault="004C3E33" w:rsidP="00CC485D">
            <w:pPr>
              <w:pStyle w:val="a3"/>
              <w:numPr>
                <w:ilvl w:val="0"/>
                <w:numId w:val="1"/>
              </w:numPr>
              <w:tabs>
                <w:tab w:val="left" w:pos="207"/>
                <w:tab w:val="center" w:pos="404"/>
              </w:tabs>
              <w:jc w:val="center"/>
              <w:rPr>
                <w:rFonts w:ascii="Times New Roman" w:hAnsi="Times New Roman"/>
                <w:sz w:val="20"/>
                <w:szCs w:val="20"/>
              </w:rPr>
            </w:pPr>
          </w:p>
        </w:tc>
        <w:tc>
          <w:tcPr>
            <w:tcW w:w="2979" w:type="dxa"/>
            <w:tcBorders>
              <w:top w:val="single" w:sz="4" w:space="0" w:color="auto"/>
              <w:left w:val="single" w:sz="4" w:space="0" w:color="auto"/>
              <w:bottom w:val="single" w:sz="4" w:space="0" w:color="auto"/>
              <w:right w:val="single" w:sz="4" w:space="0" w:color="auto"/>
            </w:tcBorders>
          </w:tcPr>
          <w:p w:rsidR="004C3E33" w:rsidRPr="008827DD" w:rsidRDefault="004C3E33" w:rsidP="00BD7FE2">
            <w:pPr>
              <w:pStyle w:val="TableParagraph"/>
              <w:jc w:val="left"/>
              <w:rPr>
                <w:sz w:val="20"/>
                <w:szCs w:val="20"/>
              </w:rPr>
            </w:pPr>
            <w:r w:rsidRPr="008827DD">
              <w:rPr>
                <w:sz w:val="20"/>
                <w:szCs w:val="20"/>
              </w:rPr>
              <w:t xml:space="preserve">СГТУ-357 «Исследование путей повышения системной эффективности и безопасности АЭС на основе аккумуляторов </w:t>
            </w:r>
            <w:r w:rsidRPr="008827DD">
              <w:rPr>
                <w:sz w:val="20"/>
                <w:szCs w:val="20"/>
              </w:rPr>
              <w:lastRenderedPageBreak/>
              <w:t>фазового перехода (АФП). Новый взгляд на проблему»</w:t>
            </w:r>
          </w:p>
        </w:tc>
        <w:tc>
          <w:tcPr>
            <w:tcW w:w="2035" w:type="dxa"/>
            <w:tcBorders>
              <w:top w:val="single" w:sz="4" w:space="0" w:color="auto"/>
              <w:left w:val="single" w:sz="4" w:space="0" w:color="auto"/>
              <w:bottom w:val="single" w:sz="4" w:space="0" w:color="auto"/>
              <w:right w:val="single" w:sz="4" w:space="0" w:color="auto"/>
            </w:tcBorders>
          </w:tcPr>
          <w:p w:rsidR="004C3E33" w:rsidRPr="008827DD" w:rsidRDefault="004C3E33" w:rsidP="00D714BB">
            <w:pPr>
              <w:pStyle w:val="TableParagraph"/>
              <w:tabs>
                <w:tab w:val="left" w:pos="300"/>
                <w:tab w:val="center" w:pos="987"/>
              </w:tabs>
              <w:spacing w:before="8" w:line="228" w:lineRule="auto"/>
              <w:ind w:right="52"/>
              <w:rPr>
                <w:b/>
                <w:sz w:val="20"/>
                <w:szCs w:val="20"/>
              </w:rPr>
            </w:pPr>
            <w:r w:rsidRPr="008827DD">
              <w:rPr>
                <w:b/>
                <w:sz w:val="20"/>
                <w:szCs w:val="20"/>
              </w:rPr>
              <w:lastRenderedPageBreak/>
              <w:t>Аминов Р.З.</w:t>
            </w:r>
          </w:p>
          <w:p w:rsidR="004C3E33" w:rsidRPr="008827DD" w:rsidRDefault="004C3E33" w:rsidP="00D714BB">
            <w:pPr>
              <w:pStyle w:val="TableParagraph"/>
              <w:tabs>
                <w:tab w:val="left" w:pos="300"/>
                <w:tab w:val="center" w:pos="987"/>
              </w:tabs>
              <w:spacing w:before="8" w:line="228" w:lineRule="auto"/>
              <w:ind w:right="52"/>
              <w:rPr>
                <w:sz w:val="20"/>
                <w:szCs w:val="20"/>
              </w:rPr>
            </w:pPr>
            <w:r w:rsidRPr="008827DD">
              <w:rPr>
                <w:sz w:val="20"/>
                <w:szCs w:val="20"/>
              </w:rPr>
              <w:t xml:space="preserve">д.т.н., проф. </w:t>
            </w:r>
          </w:p>
          <w:p w:rsidR="004C3E33" w:rsidRPr="008827DD" w:rsidRDefault="004C3E33" w:rsidP="00D714BB">
            <w:pPr>
              <w:pStyle w:val="TableParagraph"/>
              <w:tabs>
                <w:tab w:val="left" w:pos="300"/>
                <w:tab w:val="center" w:pos="987"/>
              </w:tabs>
              <w:spacing w:before="8" w:line="228" w:lineRule="auto"/>
              <w:ind w:right="52"/>
              <w:rPr>
                <w:sz w:val="20"/>
                <w:szCs w:val="20"/>
              </w:rPr>
            </w:pPr>
            <w:r w:rsidRPr="008827DD">
              <w:rPr>
                <w:sz w:val="20"/>
                <w:szCs w:val="20"/>
              </w:rPr>
              <w:t>каф. ТАЭ</w:t>
            </w:r>
          </w:p>
          <w:p w:rsidR="004C3E33" w:rsidRPr="008827DD" w:rsidRDefault="004C3E33" w:rsidP="00D714BB">
            <w:pPr>
              <w:pStyle w:val="TableParagraph"/>
              <w:tabs>
                <w:tab w:val="left" w:pos="300"/>
                <w:tab w:val="center" w:pos="987"/>
              </w:tabs>
              <w:spacing w:before="8" w:line="228" w:lineRule="auto"/>
              <w:ind w:right="52"/>
              <w:rPr>
                <w:sz w:val="20"/>
                <w:szCs w:val="20"/>
              </w:rPr>
            </w:pPr>
          </w:p>
        </w:tc>
        <w:tc>
          <w:tcPr>
            <w:tcW w:w="5353" w:type="dxa"/>
            <w:tcBorders>
              <w:top w:val="single" w:sz="4" w:space="0" w:color="auto"/>
              <w:left w:val="single" w:sz="4" w:space="0" w:color="auto"/>
              <w:bottom w:val="single" w:sz="4" w:space="0" w:color="auto"/>
              <w:right w:val="single" w:sz="4" w:space="0" w:color="auto"/>
            </w:tcBorders>
          </w:tcPr>
          <w:p w:rsidR="004C3E33" w:rsidRPr="008827DD" w:rsidRDefault="004C3E33" w:rsidP="008827DD">
            <w:pPr>
              <w:pStyle w:val="HTML"/>
              <w:shd w:val="clear" w:color="auto" w:fill="FFFFFF"/>
              <w:rPr>
                <w:rFonts w:ascii="Times New Roman" w:hAnsi="Times New Roman" w:cs="Times New Roman"/>
                <w:color w:val="000000"/>
              </w:rPr>
            </w:pPr>
            <w:r w:rsidRPr="008827DD">
              <w:rPr>
                <w:rFonts w:ascii="Times New Roman" w:hAnsi="Times New Roman" w:cs="Times New Roman"/>
                <w:color w:val="000000"/>
              </w:rPr>
              <w:t xml:space="preserve">1. В настоящее время в мире получило распространение большое количество химических соединений и сплавов, обладающих свойствами фазового перехода в очень широком диапазоне температур плавления. При комбинировании </w:t>
            </w:r>
            <w:r w:rsidRPr="008827DD">
              <w:rPr>
                <w:rFonts w:ascii="Times New Roman" w:hAnsi="Times New Roman" w:cs="Times New Roman"/>
                <w:color w:val="000000"/>
              </w:rPr>
              <w:lastRenderedPageBreak/>
              <w:t xml:space="preserve">аккумуляторов фазового перехода (АФП) с влажно-паровыми циклами двухконтурных АЭС температурный режим фазового перехода </w:t>
            </w:r>
            <w:proofErr w:type="gramStart"/>
            <w:r w:rsidRPr="008827DD">
              <w:rPr>
                <w:rFonts w:ascii="Times New Roman" w:hAnsi="Times New Roman" w:cs="Times New Roman"/>
                <w:color w:val="000000"/>
              </w:rPr>
              <w:t>ограничивается 260–275°С. Проведен</w:t>
            </w:r>
            <w:proofErr w:type="gramEnd"/>
            <w:r w:rsidRPr="008827DD">
              <w:rPr>
                <w:rFonts w:ascii="Times New Roman" w:hAnsi="Times New Roman" w:cs="Times New Roman"/>
                <w:color w:val="000000"/>
              </w:rPr>
              <w:t xml:space="preserve"> анализ широкого спектра возможных рабочих тел в принятом диапазоне температур. На основе такого выбора и обоснования рабочих тел при использовании АФП в тепловой схеме ВВЭР-1000 </w:t>
            </w:r>
            <w:proofErr w:type="gramStart"/>
            <w:r w:rsidRPr="008827DD">
              <w:rPr>
                <w:rFonts w:ascii="Times New Roman" w:hAnsi="Times New Roman" w:cs="Times New Roman"/>
                <w:color w:val="000000"/>
              </w:rPr>
              <w:t>принят</w:t>
            </w:r>
            <w:proofErr w:type="gramEnd"/>
            <w:r w:rsidRPr="008827DD">
              <w:rPr>
                <w:rFonts w:ascii="Times New Roman" w:hAnsi="Times New Roman" w:cs="Times New Roman"/>
                <w:color w:val="000000"/>
              </w:rPr>
              <w:t xml:space="preserve"> 59% </w:t>
            </w:r>
            <w:proofErr w:type="spellStart"/>
            <w:r w:rsidRPr="008827DD">
              <w:rPr>
                <w:rFonts w:ascii="Times New Roman" w:hAnsi="Times New Roman" w:cs="Times New Roman"/>
                <w:color w:val="000000"/>
              </w:rPr>
              <w:t>NaOH</w:t>
            </w:r>
            <w:proofErr w:type="spellEnd"/>
            <w:r w:rsidRPr="008827DD">
              <w:rPr>
                <w:rFonts w:ascii="Times New Roman" w:hAnsi="Times New Roman" w:cs="Times New Roman"/>
                <w:color w:val="000000"/>
              </w:rPr>
              <w:t xml:space="preserve"> + 41% NaNO3 и 65,5% </w:t>
            </w:r>
            <w:proofErr w:type="spellStart"/>
            <w:r w:rsidRPr="008827DD">
              <w:rPr>
                <w:rFonts w:ascii="Times New Roman" w:hAnsi="Times New Roman" w:cs="Times New Roman"/>
                <w:color w:val="000000"/>
              </w:rPr>
              <w:t>LiOH</w:t>
            </w:r>
            <w:proofErr w:type="spellEnd"/>
            <w:r w:rsidRPr="008827DD">
              <w:rPr>
                <w:rFonts w:ascii="Times New Roman" w:hAnsi="Times New Roman" w:cs="Times New Roman"/>
                <w:color w:val="000000"/>
              </w:rPr>
              <w:t xml:space="preserve"> + 34,5% </w:t>
            </w:r>
            <w:proofErr w:type="spellStart"/>
            <w:r w:rsidRPr="008827DD">
              <w:rPr>
                <w:rFonts w:ascii="Times New Roman" w:hAnsi="Times New Roman" w:cs="Times New Roman"/>
                <w:color w:val="000000"/>
              </w:rPr>
              <w:t>LiCl</w:t>
            </w:r>
            <w:proofErr w:type="spellEnd"/>
            <w:r w:rsidRPr="008827DD">
              <w:rPr>
                <w:rFonts w:ascii="Times New Roman" w:hAnsi="Times New Roman" w:cs="Times New Roman"/>
                <w:color w:val="000000"/>
              </w:rPr>
              <w:t xml:space="preserve"> для тепловой схемы ВВЭР-1200. Температура конденсации свежего пара в схеме с ВВЭР-1000 составляет 273</w:t>
            </w:r>
            <w:proofErr w:type="gramStart"/>
            <w:r w:rsidRPr="008827DD">
              <w:rPr>
                <w:rFonts w:ascii="Times New Roman" w:hAnsi="Times New Roman" w:cs="Times New Roman"/>
                <w:color w:val="000000"/>
              </w:rPr>
              <w:t>°С</w:t>
            </w:r>
            <w:proofErr w:type="gramEnd"/>
            <w:r w:rsidRPr="008827DD">
              <w:rPr>
                <w:rFonts w:ascii="Times New Roman" w:hAnsi="Times New Roman" w:cs="Times New Roman"/>
                <w:color w:val="000000"/>
              </w:rPr>
              <w:t>, а в тепловой схеме в ВВЭР-1200 283°С. Температура фазового перехода соответственно для этих рабочих тел составляет 266 и 274°С, теплота фазового перехода 278 и 338 кДж/кг.</w:t>
            </w:r>
          </w:p>
          <w:p w:rsidR="004C3E33" w:rsidRPr="008827DD" w:rsidRDefault="004C3E33" w:rsidP="008827DD">
            <w:pPr>
              <w:pStyle w:val="HTML"/>
              <w:shd w:val="clear" w:color="auto" w:fill="FFFFFF"/>
              <w:rPr>
                <w:rFonts w:ascii="Times New Roman" w:hAnsi="Times New Roman" w:cs="Times New Roman"/>
                <w:color w:val="000000"/>
              </w:rPr>
            </w:pPr>
            <w:r w:rsidRPr="008827DD">
              <w:rPr>
                <w:rFonts w:ascii="Times New Roman" w:hAnsi="Times New Roman" w:cs="Times New Roman"/>
                <w:color w:val="000000"/>
              </w:rPr>
              <w:t xml:space="preserve">Свойства и характеристики аккумулирующего материала 59% </w:t>
            </w:r>
            <w:proofErr w:type="spellStart"/>
            <w:r w:rsidRPr="008827DD">
              <w:rPr>
                <w:rFonts w:ascii="Times New Roman" w:hAnsi="Times New Roman" w:cs="Times New Roman"/>
                <w:color w:val="000000"/>
              </w:rPr>
              <w:t>NaOH</w:t>
            </w:r>
            <w:proofErr w:type="spellEnd"/>
            <w:r w:rsidRPr="008827DD">
              <w:rPr>
                <w:rFonts w:ascii="Times New Roman" w:hAnsi="Times New Roman" w:cs="Times New Roman"/>
                <w:color w:val="000000"/>
              </w:rPr>
              <w:t xml:space="preserve"> + 41% NaNO3 изучены достаточно хорошо. Согласно литературным данным этот ТАМ имеет высокие показатели стабильности даже после 10000 часов термоциклических нагрузок. В экспериментах, проведенных в Электротехнической лаборатории в Японии, наблюдалось незначительное снижение теплофизических свойств ТАМ (на 3–6</w:t>
            </w:r>
            <w:proofErr w:type="gramStart"/>
            <w:r w:rsidRPr="008827DD">
              <w:rPr>
                <w:rFonts w:ascii="Times New Roman" w:hAnsi="Times New Roman" w:cs="Times New Roman"/>
                <w:color w:val="000000"/>
              </w:rPr>
              <w:t>°С</w:t>
            </w:r>
            <w:proofErr w:type="gramEnd"/>
            <w:r w:rsidRPr="008827DD">
              <w:rPr>
                <w:rFonts w:ascii="Times New Roman" w:hAnsi="Times New Roman" w:cs="Times New Roman"/>
                <w:color w:val="000000"/>
              </w:rPr>
              <w:t xml:space="preserve"> температуры плавления и на 5°С теплоты фазового перехода). Такое уменьшение показателей обусловлено наличием примесей в компонентах сплава.</w:t>
            </w:r>
          </w:p>
          <w:p w:rsidR="004C3E33" w:rsidRPr="008827DD" w:rsidRDefault="004C3E33" w:rsidP="008827DD">
            <w:pPr>
              <w:pStyle w:val="HTML"/>
              <w:shd w:val="clear" w:color="auto" w:fill="FFFFFF"/>
              <w:rPr>
                <w:rFonts w:ascii="Times New Roman" w:hAnsi="Times New Roman" w:cs="Times New Roman"/>
                <w:color w:val="000000"/>
              </w:rPr>
            </w:pPr>
            <w:r w:rsidRPr="008827DD">
              <w:rPr>
                <w:rFonts w:ascii="Times New Roman" w:hAnsi="Times New Roman" w:cs="Times New Roman"/>
                <w:color w:val="000000"/>
              </w:rPr>
              <w:t>2. Проведено обоснование экономической эффективности и преимуществ дополнительной турбины по сравнению с реконструкцией основного турбогенератора при установке системы теплового аккумулирования (СТА) на основе аккумуляторов фазового перехода (АФП).</w:t>
            </w:r>
          </w:p>
          <w:p w:rsidR="004C3E33" w:rsidRPr="008827DD" w:rsidRDefault="004C3E33" w:rsidP="008827DD">
            <w:pPr>
              <w:pStyle w:val="HTML"/>
              <w:shd w:val="clear" w:color="auto" w:fill="FFFFFF"/>
              <w:rPr>
                <w:rFonts w:ascii="Times New Roman" w:hAnsi="Times New Roman" w:cs="Times New Roman"/>
                <w:color w:val="000000"/>
              </w:rPr>
            </w:pPr>
            <w:r w:rsidRPr="008827DD">
              <w:rPr>
                <w:rFonts w:ascii="Times New Roman" w:hAnsi="Times New Roman" w:cs="Times New Roman"/>
                <w:color w:val="000000"/>
              </w:rPr>
              <w:t>Увеличение расхода свежего пара на выходе из парогенераторов в период разрядки АФП обеспечивается при постоянной мощности реакторной установки и неизменных параметрах теплоносителя I контура. Важное достоинство предложенной схемы – отсутствие необходимости выполнения каких-либо переключений при наступлении исходного события. Такая схема позволяет поддерживать непрерывное электроснабжение собственных нужд при полном аварийном останове всех реакторов АЭС.</w:t>
            </w:r>
          </w:p>
          <w:p w:rsidR="004C3E33" w:rsidRPr="008827DD" w:rsidRDefault="004C3E33" w:rsidP="008827DD">
            <w:pPr>
              <w:pStyle w:val="HTML"/>
              <w:shd w:val="clear" w:color="auto" w:fill="FFFFFF"/>
              <w:rPr>
                <w:rFonts w:ascii="Times New Roman" w:hAnsi="Times New Roman" w:cs="Times New Roman"/>
                <w:color w:val="000000"/>
              </w:rPr>
            </w:pPr>
            <w:r w:rsidRPr="008827DD">
              <w:rPr>
                <w:rFonts w:ascii="Times New Roman" w:hAnsi="Times New Roman" w:cs="Times New Roman"/>
                <w:color w:val="000000"/>
              </w:rPr>
              <w:t xml:space="preserve">3. Выполнено обоснование экономически эффективного использования АФП в тепловой схеме атомного энергоблока на основе подогрева питательной воды после подогревателей </w:t>
            </w:r>
            <w:r w:rsidRPr="008827DD">
              <w:rPr>
                <w:rFonts w:ascii="Times New Roman" w:hAnsi="Times New Roman" w:cs="Times New Roman"/>
                <w:color w:val="000000"/>
              </w:rPr>
              <w:lastRenderedPageBreak/>
              <w:t xml:space="preserve">высокого давления. При отсутствии </w:t>
            </w:r>
            <w:proofErr w:type="spellStart"/>
            <w:r w:rsidRPr="008827DD">
              <w:rPr>
                <w:rFonts w:ascii="Times New Roman" w:hAnsi="Times New Roman" w:cs="Times New Roman"/>
                <w:color w:val="000000"/>
              </w:rPr>
              <w:t>парогенерирующей</w:t>
            </w:r>
            <w:proofErr w:type="spellEnd"/>
            <w:r w:rsidRPr="008827DD">
              <w:rPr>
                <w:rFonts w:ascii="Times New Roman" w:hAnsi="Times New Roman" w:cs="Times New Roman"/>
                <w:color w:val="000000"/>
              </w:rPr>
              <w:t xml:space="preserve"> части в АФП в этой схеме упрощается и удешевляется его конструкция, а генерация дополнительного пара в основном парогенераторе обеспечивает самую высокую термодинамическую эффективность при работе дополнительной турбины в штатных режимах. Определен уровень максимальной возможной мощности дополнительной турбины при подогреве питательной воды аккумулятором фазового перехода на энергоблоке с реактором ВВЭР-1000. Этот уровень составил 140 МВт.</w:t>
            </w:r>
          </w:p>
          <w:p w:rsidR="004C3E33" w:rsidRPr="008827DD" w:rsidRDefault="004C3E33" w:rsidP="008827DD">
            <w:pPr>
              <w:pStyle w:val="HTML"/>
              <w:shd w:val="clear" w:color="auto" w:fill="FFFFFF"/>
              <w:rPr>
                <w:rFonts w:ascii="Times New Roman" w:hAnsi="Times New Roman" w:cs="Times New Roman"/>
                <w:color w:val="000000"/>
              </w:rPr>
            </w:pPr>
            <w:r w:rsidRPr="008827DD">
              <w:rPr>
                <w:rFonts w:ascii="Times New Roman" w:hAnsi="Times New Roman" w:cs="Times New Roman"/>
                <w:color w:val="000000"/>
              </w:rPr>
              <w:t xml:space="preserve">4. Принятая схема использования системы аккумулирования тепловой энергии с подогревом питательной воды теплом АФП в аварийных ситуациях с обесточиванием позволяет эффективно вырабатывать электрическую энергию в дополнительной турбине, используя пар, генерируемый остаточным тепловыделением в реакторе. На основе </w:t>
            </w:r>
            <w:proofErr w:type="gramStart"/>
            <w:r w:rsidRPr="008827DD">
              <w:rPr>
                <w:rFonts w:ascii="Times New Roman" w:hAnsi="Times New Roman" w:cs="Times New Roman"/>
                <w:color w:val="000000"/>
              </w:rPr>
              <w:t xml:space="preserve">опытных данных, полученных на реакторах ВВЭР-1000 </w:t>
            </w:r>
            <w:proofErr w:type="spellStart"/>
            <w:r w:rsidRPr="008827DD">
              <w:rPr>
                <w:rFonts w:ascii="Times New Roman" w:hAnsi="Times New Roman" w:cs="Times New Roman"/>
                <w:color w:val="000000"/>
              </w:rPr>
              <w:t>Балаковской</w:t>
            </w:r>
            <w:proofErr w:type="spellEnd"/>
            <w:r w:rsidRPr="008827DD">
              <w:rPr>
                <w:rFonts w:ascii="Times New Roman" w:hAnsi="Times New Roman" w:cs="Times New Roman"/>
                <w:color w:val="000000"/>
              </w:rPr>
              <w:t xml:space="preserve"> АЭС показано</w:t>
            </w:r>
            <w:proofErr w:type="gramEnd"/>
            <w:r w:rsidRPr="008827DD">
              <w:rPr>
                <w:rFonts w:ascii="Times New Roman" w:hAnsi="Times New Roman" w:cs="Times New Roman"/>
                <w:color w:val="000000"/>
              </w:rPr>
              <w:t xml:space="preserve">, что остаточное </w:t>
            </w:r>
            <w:proofErr w:type="spellStart"/>
            <w:r w:rsidRPr="008827DD">
              <w:rPr>
                <w:rFonts w:ascii="Times New Roman" w:hAnsi="Times New Roman" w:cs="Times New Roman"/>
                <w:color w:val="000000"/>
              </w:rPr>
              <w:t>энерговыделение</w:t>
            </w:r>
            <w:proofErr w:type="spellEnd"/>
            <w:r w:rsidRPr="008827DD">
              <w:rPr>
                <w:rFonts w:ascii="Times New Roman" w:hAnsi="Times New Roman" w:cs="Times New Roman"/>
                <w:color w:val="000000"/>
              </w:rPr>
              <w:t xml:space="preserve"> одного реактора при использовании дополнительной турбины мощностью 12 МВт достаточно в течение 72 часов. Это соответствует современным требованиям Международного агентства по атомной энергии (МАГАТЭ).</w:t>
            </w:r>
          </w:p>
          <w:p w:rsidR="004C3E33" w:rsidRPr="008827DD" w:rsidRDefault="004C3E33" w:rsidP="008827DD">
            <w:pPr>
              <w:pStyle w:val="HTML"/>
              <w:shd w:val="clear" w:color="auto" w:fill="FFFFFF"/>
              <w:rPr>
                <w:rFonts w:ascii="Times New Roman" w:hAnsi="Times New Roman" w:cs="Times New Roman"/>
                <w:color w:val="000000"/>
              </w:rPr>
            </w:pPr>
            <w:r w:rsidRPr="008827DD">
              <w:rPr>
                <w:rFonts w:ascii="Times New Roman" w:hAnsi="Times New Roman" w:cs="Times New Roman"/>
                <w:color w:val="000000"/>
              </w:rPr>
              <w:t>Укрупненные расчеты интенсивности крупной аварии на примере энергоблока с ВВЭР-1000 с тремя каналами безопасности в условиях Поволжья показали, что наличие дополнительной турбины приводит к снижению интенсивности повреждения активной зоны с 7,4·10-5 до 8,8·10-7 1/</w:t>
            </w:r>
            <w:proofErr w:type="spellStart"/>
            <w:r w:rsidRPr="008827DD">
              <w:rPr>
                <w:rFonts w:ascii="Times New Roman" w:hAnsi="Times New Roman" w:cs="Times New Roman"/>
                <w:color w:val="000000"/>
              </w:rPr>
              <w:t>реактор·год</w:t>
            </w:r>
            <w:proofErr w:type="spellEnd"/>
            <w:r w:rsidRPr="008827DD">
              <w:rPr>
                <w:rFonts w:ascii="Times New Roman" w:hAnsi="Times New Roman" w:cs="Times New Roman"/>
                <w:color w:val="000000"/>
              </w:rPr>
              <w:t>. Это обеспечивает установленную МАГАТЭ максимально допустимую интенсивность повреждения активной зоны – 1·10-6 1/</w:t>
            </w:r>
            <w:proofErr w:type="spellStart"/>
            <w:r w:rsidRPr="008827DD">
              <w:rPr>
                <w:rFonts w:ascii="Times New Roman" w:hAnsi="Times New Roman" w:cs="Times New Roman"/>
                <w:color w:val="000000"/>
              </w:rPr>
              <w:t>реактор·год</w:t>
            </w:r>
            <w:proofErr w:type="spellEnd"/>
            <w:r w:rsidRPr="008827DD">
              <w:rPr>
                <w:rFonts w:ascii="Times New Roman" w:hAnsi="Times New Roman" w:cs="Times New Roman"/>
                <w:color w:val="000000"/>
              </w:rPr>
              <w:t xml:space="preserve"> и позволяет заменить дорогостоящие дополнительные системы пассивного отвода тепла (СПОТ).</w:t>
            </w:r>
          </w:p>
          <w:p w:rsidR="004C3E33" w:rsidRPr="008827DD" w:rsidRDefault="004C3E33" w:rsidP="008827DD">
            <w:pPr>
              <w:pStyle w:val="HTML"/>
              <w:shd w:val="clear" w:color="auto" w:fill="FFFFFF"/>
              <w:rPr>
                <w:rFonts w:ascii="Times New Roman" w:hAnsi="Times New Roman" w:cs="Times New Roman"/>
                <w:color w:val="000000"/>
              </w:rPr>
            </w:pPr>
            <w:r w:rsidRPr="008827DD">
              <w:rPr>
                <w:rFonts w:ascii="Times New Roman" w:hAnsi="Times New Roman" w:cs="Times New Roman"/>
                <w:color w:val="000000"/>
              </w:rPr>
              <w:t>5. Проведенные расчеты по оценке экономической эффективности предполагаемой системы с АФП и дополнительной турбиной с учетом ее многофункциональных свойств и замены СПОТ показывают, что система обеспечивает чистый дисконтированный доход уже при существующем диапазоне разности дневного и ночного тарифов на электроэнергию в энергосистемах РФ.</w:t>
            </w:r>
          </w:p>
        </w:tc>
        <w:tc>
          <w:tcPr>
            <w:tcW w:w="2532" w:type="dxa"/>
            <w:tcBorders>
              <w:top w:val="single" w:sz="4" w:space="0" w:color="auto"/>
              <w:left w:val="single" w:sz="4" w:space="0" w:color="auto"/>
              <w:bottom w:val="single" w:sz="4" w:space="0" w:color="auto"/>
              <w:right w:val="single" w:sz="4" w:space="0" w:color="auto"/>
            </w:tcBorders>
          </w:tcPr>
          <w:p w:rsidR="004C3E33" w:rsidRPr="008827DD" w:rsidRDefault="004C3E33" w:rsidP="004B3FAB">
            <w:pPr>
              <w:rPr>
                <w:color w:val="000000"/>
                <w:sz w:val="20"/>
                <w:szCs w:val="20"/>
                <w:shd w:val="clear" w:color="auto" w:fill="FFFFFF"/>
              </w:rPr>
            </w:pPr>
            <w:r>
              <w:rPr>
                <w:color w:val="000000"/>
                <w:sz w:val="20"/>
                <w:szCs w:val="20"/>
                <w:shd w:val="clear" w:color="auto" w:fill="FFFFFF"/>
              </w:rPr>
              <w:lastRenderedPageBreak/>
              <w:t>В ходе  выполнения НИР были</w:t>
            </w:r>
            <w:r w:rsidRPr="008827DD">
              <w:rPr>
                <w:color w:val="000000"/>
                <w:sz w:val="20"/>
                <w:szCs w:val="20"/>
                <w:shd w:val="clear" w:color="auto" w:fill="FFFFFF"/>
              </w:rPr>
              <w:t xml:space="preserve"> опубликован</w:t>
            </w:r>
            <w:r>
              <w:rPr>
                <w:color w:val="000000"/>
                <w:sz w:val="20"/>
                <w:szCs w:val="20"/>
                <w:shd w:val="clear" w:color="auto" w:fill="FFFFFF"/>
              </w:rPr>
              <w:t>ы</w:t>
            </w:r>
            <w:r w:rsidRPr="008827DD">
              <w:rPr>
                <w:color w:val="000000"/>
                <w:sz w:val="20"/>
                <w:szCs w:val="20"/>
                <w:shd w:val="clear" w:color="auto" w:fill="FFFFFF"/>
              </w:rPr>
              <w:t xml:space="preserve">  </w:t>
            </w:r>
            <w:r w:rsidRPr="008827DD">
              <w:rPr>
                <w:color w:val="000000"/>
                <w:sz w:val="20"/>
                <w:szCs w:val="20"/>
                <w:shd w:val="clear" w:color="auto" w:fill="FFFFFF"/>
              </w:rPr>
              <w:t xml:space="preserve">2 </w:t>
            </w:r>
            <w:r w:rsidRPr="008827DD">
              <w:rPr>
                <w:color w:val="000000"/>
                <w:sz w:val="20"/>
                <w:szCs w:val="20"/>
                <w:shd w:val="clear" w:color="auto" w:fill="FFFFFF"/>
              </w:rPr>
              <w:t>научные работы.</w:t>
            </w:r>
          </w:p>
          <w:p w:rsidR="004C3E33" w:rsidRPr="008827DD" w:rsidRDefault="004C3E33" w:rsidP="00D714BB">
            <w:pPr>
              <w:rPr>
                <w:sz w:val="20"/>
                <w:szCs w:val="20"/>
              </w:rPr>
            </w:pPr>
          </w:p>
        </w:tc>
        <w:tc>
          <w:tcPr>
            <w:tcW w:w="2512" w:type="dxa"/>
            <w:tcBorders>
              <w:top w:val="single" w:sz="4" w:space="0" w:color="auto"/>
              <w:left w:val="single" w:sz="4" w:space="0" w:color="auto"/>
              <w:bottom w:val="single" w:sz="4" w:space="0" w:color="auto"/>
              <w:right w:val="single" w:sz="4" w:space="0" w:color="auto"/>
            </w:tcBorders>
          </w:tcPr>
          <w:p w:rsidR="004C3E33" w:rsidRPr="008827DD" w:rsidRDefault="004C3E33" w:rsidP="00D714BB">
            <w:pPr>
              <w:spacing w:after="240"/>
              <w:rPr>
                <w:color w:val="000000"/>
                <w:sz w:val="20"/>
                <w:szCs w:val="20"/>
              </w:rPr>
            </w:pPr>
          </w:p>
        </w:tc>
      </w:tr>
      <w:tr w:rsidR="004C3E33" w:rsidRPr="003C1161" w:rsidTr="00282C24">
        <w:trPr>
          <w:tblCellSpacing w:w="15" w:type="dxa"/>
          <w:jc w:val="center"/>
        </w:trPr>
        <w:tc>
          <w:tcPr>
            <w:tcW w:w="454" w:type="dxa"/>
            <w:tcBorders>
              <w:top w:val="single" w:sz="4" w:space="0" w:color="auto"/>
              <w:left w:val="single" w:sz="4" w:space="0" w:color="auto"/>
              <w:bottom w:val="single" w:sz="4" w:space="0" w:color="auto"/>
              <w:right w:val="single" w:sz="4" w:space="0" w:color="auto"/>
            </w:tcBorders>
          </w:tcPr>
          <w:p w:rsidR="004C3E33" w:rsidRPr="003C1161" w:rsidRDefault="004C3E33" w:rsidP="00CC485D">
            <w:pPr>
              <w:pStyle w:val="a3"/>
              <w:numPr>
                <w:ilvl w:val="0"/>
                <w:numId w:val="1"/>
              </w:numPr>
              <w:tabs>
                <w:tab w:val="left" w:pos="207"/>
                <w:tab w:val="center" w:pos="404"/>
              </w:tabs>
              <w:jc w:val="center"/>
              <w:rPr>
                <w:rFonts w:ascii="Times New Roman" w:hAnsi="Times New Roman"/>
                <w:sz w:val="20"/>
                <w:szCs w:val="20"/>
              </w:rPr>
            </w:pPr>
          </w:p>
        </w:tc>
        <w:tc>
          <w:tcPr>
            <w:tcW w:w="2979" w:type="dxa"/>
            <w:tcBorders>
              <w:top w:val="single" w:sz="4" w:space="0" w:color="auto"/>
              <w:left w:val="single" w:sz="4" w:space="0" w:color="auto"/>
              <w:bottom w:val="single" w:sz="4" w:space="0" w:color="auto"/>
              <w:right w:val="single" w:sz="4" w:space="0" w:color="auto"/>
            </w:tcBorders>
          </w:tcPr>
          <w:p w:rsidR="004C3E33" w:rsidRPr="003C1161" w:rsidRDefault="004C3E33" w:rsidP="00BD7FE2">
            <w:pPr>
              <w:pStyle w:val="TableParagraph"/>
              <w:jc w:val="left"/>
              <w:rPr>
                <w:sz w:val="20"/>
                <w:szCs w:val="20"/>
              </w:rPr>
            </w:pPr>
            <w:r w:rsidRPr="003C1161">
              <w:rPr>
                <w:sz w:val="20"/>
                <w:szCs w:val="20"/>
              </w:rPr>
              <w:t xml:space="preserve">СГТУ-358 «Разработка концепции проектирования класса </w:t>
            </w:r>
            <w:proofErr w:type="spellStart"/>
            <w:r w:rsidRPr="003C1161">
              <w:rPr>
                <w:sz w:val="20"/>
                <w:szCs w:val="20"/>
              </w:rPr>
              <w:t>мехатронных</w:t>
            </w:r>
            <w:proofErr w:type="spellEnd"/>
            <w:r w:rsidRPr="003C1161">
              <w:rPr>
                <w:sz w:val="20"/>
                <w:szCs w:val="20"/>
              </w:rPr>
              <w:t xml:space="preserve"> стендов, использующих инерциальные чувствительные элементы»</w:t>
            </w:r>
          </w:p>
        </w:tc>
        <w:tc>
          <w:tcPr>
            <w:tcW w:w="2035" w:type="dxa"/>
            <w:tcBorders>
              <w:top w:val="single" w:sz="4" w:space="0" w:color="auto"/>
              <w:left w:val="single" w:sz="4" w:space="0" w:color="auto"/>
              <w:bottom w:val="single" w:sz="4" w:space="0" w:color="auto"/>
              <w:right w:val="single" w:sz="4" w:space="0" w:color="auto"/>
            </w:tcBorders>
          </w:tcPr>
          <w:p w:rsidR="004C3E33" w:rsidRPr="003C1161" w:rsidRDefault="004C3E33" w:rsidP="00D714BB">
            <w:pPr>
              <w:pStyle w:val="TableParagraph"/>
              <w:tabs>
                <w:tab w:val="left" w:pos="300"/>
                <w:tab w:val="center" w:pos="987"/>
              </w:tabs>
              <w:spacing w:before="8" w:line="228" w:lineRule="auto"/>
              <w:ind w:right="52"/>
              <w:rPr>
                <w:b/>
                <w:sz w:val="20"/>
                <w:szCs w:val="20"/>
              </w:rPr>
            </w:pPr>
            <w:proofErr w:type="spellStart"/>
            <w:r w:rsidRPr="003C1161">
              <w:rPr>
                <w:b/>
                <w:sz w:val="20"/>
                <w:szCs w:val="20"/>
              </w:rPr>
              <w:t>Калихман</w:t>
            </w:r>
            <w:proofErr w:type="spellEnd"/>
            <w:r w:rsidRPr="003C1161">
              <w:rPr>
                <w:b/>
                <w:sz w:val="20"/>
                <w:szCs w:val="20"/>
              </w:rPr>
              <w:t xml:space="preserve"> Д.М.</w:t>
            </w:r>
          </w:p>
          <w:p w:rsidR="004C3E33" w:rsidRPr="003C1161" w:rsidRDefault="004C3E33" w:rsidP="00D714BB">
            <w:pPr>
              <w:pStyle w:val="TableParagraph"/>
              <w:tabs>
                <w:tab w:val="left" w:pos="300"/>
                <w:tab w:val="center" w:pos="987"/>
              </w:tabs>
              <w:spacing w:before="8" w:line="228" w:lineRule="auto"/>
              <w:ind w:right="52"/>
              <w:rPr>
                <w:sz w:val="20"/>
                <w:szCs w:val="20"/>
              </w:rPr>
            </w:pPr>
            <w:r w:rsidRPr="003C1161">
              <w:rPr>
                <w:sz w:val="20"/>
                <w:szCs w:val="20"/>
              </w:rPr>
              <w:t xml:space="preserve">д.т.н., проф. </w:t>
            </w:r>
          </w:p>
          <w:p w:rsidR="004C3E33" w:rsidRPr="003C1161" w:rsidRDefault="004C3E33" w:rsidP="00D714BB">
            <w:pPr>
              <w:pStyle w:val="TableParagraph"/>
              <w:tabs>
                <w:tab w:val="left" w:pos="300"/>
                <w:tab w:val="center" w:pos="987"/>
              </w:tabs>
              <w:spacing w:before="8" w:line="228" w:lineRule="auto"/>
              <w:ind w:right="52"/>
              <w:rPr>
                <w:sz w:val="20"/>
                <w:szCs w:val="20"/>
              </w:rPr>
            </w:pPr>
            <w:r w:rsidRPr="003C1161">
              <w:rPr>
                <w:sz w:val="20"/>
                <w:szCs w:val="20"/>
              </w:rPr>
              <w:t>каф. ТММ</w:t>
            </w:r>
          </w:p>
          <w:p w:rsidR="004C3E33" w:rsidRPr="003C1161" w:rsidRDefault="004C3E33" w:rsidP="00D714BB">
            <w:pPr>
              <w:pStyle w:val="TableParagraph"/>
              <w:tabs>
                <w:tab w:val="left" w:pos="300"/>
                <w:tab w:val="center" w:pos="987"/>
              </w:tabs>
              <w:spacing w:before="8" w:line="228" w:lineRule="auto"/>
              <w:ind w:right="52"/>
              <w:rPr>
                <w:sz w:val="20"/>
                <w:szCs w:val="20"/>
              </w:rPr>
            </w:pPr>
          </w:p>
        </w:tc>
        <w:tc>
          <w:tcPr>
            <w:tcW w:w="5353" w:type="dxa"/>
            <w:tcBorders>
              <w:top w:val="single" w:sz="4" w:space="0" w:color="auto"/>
              <w:left w:val="single" w:sz="4" w:space="0" w:color="auto"/>
              <w:bottom w:val="single" w:sz="4" w:space="0" w:color="auto"/>
              <w:right w:val="single" w:sz="4" w:space="0" w:color="auto"/>
            </w:tcBorders>
          </w:tcPr>
          <w:p w:rsidR="004C3E33" w:rsidRPr="003C1161" w:rsidRDefault="004C3E33" w:rsidP="003C1161">
            <w:pPr>
              <w:pStyle w:val="HTML"/>
              <w:shd w:val="clear" w:color="auto" w:fill="FFFFFF"/>
              <w:rPr>
                <w:rFonts w:ascii="Times New Roman" w:hAnsi="Times New Roman" w:cs="Times New Roman"/>
                <w:color w:val="000000"/>
              </w:rPr>
            </w:pPr>
            <w:r w:rsidRPr="003C1161">
              <w:rPr>
                <w:rFonts w:ascii="Times New Roman" w:hAnsi="Times New Roman" w:cs="Times New Roman"/>
                <w:color w:val="000000"/>
              </w:rPr>
              <w:t xml:space="preserve">Разработан принцип создания прецизионных стендов для контроля современных измерителей угловой скорости, представляющих собой сложную </w:t>
            </w:r>
            <w:proofErr w:type="spellStart"/>
            <w:r w:rsidRPr="003C1161">
              <w:rPr>
                <w:rFonts w:ascii="Times New Roman" w:hAnsi="Times New Roman" w:cs="Times New Roman"/>
                <w:color w:val="000000"/>
              </w:rPr>
              <w:t>мехатронную</w:t>
            </w:r>
            <w:proofErr w:type="spellEnd"/>
            <w:r w:rsidRPr="003C1161">
              <w:rPr>
                <w:rFonts w:ascii="Times New Roman" w:hAnsi="Times New Roman" w:cs="Times New Roman"/>
                <w:color w:val="000000"/>
              </w:rPr>
              <w:t xml:space="preserve"> систему, где в качестве инерциальных чувствительных элементов применяются высокоточные измерители угловой скорости и линейного ускорения (современные акселерометры), снабженные цифровыми системами управления. В процессор, управляющий всей системой, программируются алгоритмы, позволяющие </w:t>
            </w:r>
            <w:proofErr w:type="spellStart"/>
            <w:r w:rsidRPr="003C1161">
              <w:rPr>
                <w:rFonts w:ascii="Times New Roman" w:hAnsi="Times New Roman" w:cs="Times New Roman"/>
                <w:color w:val="000000"/>
              </w:rPr>
              <w:t>скомплексировать</w:t>
            </w:r>
            <w:proofErr w:type="spellEnd"/>
            <w:r w:rsidRPr="003C1161">
              <w:rPr>
                <w:rFonts w:ascii="Times New Roman" w:hAnsi="Times New Roman" w:cs="Times New Roman"/>
                <w:color w:val="000000"/>
              </w:rPr>
              <w:t xml:space="preserve"> и обработать информацию, которая поступает от прецизионных инерциальных чувствительных элементов самого стенда, высокоточного углового </w:t>
            </w:r>
            <w:proofErr w:type="spellStart"/>
            <w:r w:rsidRPr="003C1161">
              <w:rPr>
                <w:rFonts w:ascii="Times New Roman" w:hAnsi="Times New Roman" w:cs="Times New Roman"/>
                <w:color w:val="000000"/>
              </w:rPr>
              <w:t>энкодера</w:t>
            </w:r>
            <w:proofErr w:type="spellEnd"/>
            <w:r w:rsidRPr="003C1161">
              <w:rPr>
                <w:rFonts w:ascii="Times New Roman" w:hAnsi="Times New Roman" w:cs="Times New Roman"/>
                <w:color w:val="000000"/>
              </w:rPr>
              <w:t xml:space="preserve"> и поверяемого прибора. Цифровая система управления стендами позволяет практически устранить зависимость регуляторов от типа инерциального чувствительного элемента и заменять инерциальные чувствительные элементы без вмешательства в конструкцию стендов путем перепрограммирования регуляторов в управляющем процессоре стенда, подстраивая параметры системы управления стендом под тип инерциального чувствительного элемента. По метрологической классификации предлагаемые стенды являются первичными эталонами задания и хранения угловой скорости, из схемотехнических решений которых как частные случаи вытекают схемотехнические решения построения иерархически подчиненных им эталонов. Проведена систематизация и формирование математических моделей каждого из схемотехнических решений стендов и соответствующих им систем управления. Такой подход позволяет создать прецизионное испытательное оборудование для контроля масштабного коэффициента и динамических характеристик высокоточных измерителей угловой скорости, без которых работа современных прецизионных </w:t>
            </w:r>
            <w:proofErr w:type="spellStart"/>
            <w:r w:rsidRPr="003C1161">
              <w:rPr>
                <w:rFonts w:ascii="Times New Roman" w:hAnsi="Times New Roman" w:cs="Times New Roman"/>
                <w:color w:val="000000"/>
              </w:rPr>
              <w:t>бесплатформенных</w:t>
            </w:r>
            <w:proofErr w:type="spellEnd"/>
            <w:r w:rsidRPr="003C1161">
              <w:rPr>
                <w:rFonts w:ascii="Times New Roman" w:hAnsi="Times New Roman" w:cs="Times New Roman"/>
                <w:color w:val="000000"/>
              </w:rPr>
              <w:t xml:space="preserve"> инерциальных навигационных систем практически невозможна. Особенно актуальной решение данной задачи является в условиях проводимой в России политики </w:t>
            </w:r>
            <w:proofErr w:type="spellStart"/>
            <w:r w:rsidRPr="003C1161">
              <w:rPr>
                <w:rFonts w:ascii="Times New Roman" w:hAnsi="Times New Roman" w:cs="Times New Roman"/>
                <w:color w:val="000000"/>
              </w:rPr>
              <w:t>импортозамещения</w:t>
            </w:r>
            <w:proofErr w:type="spellEnd"/>
            <w:r w:rsidRPr="003C1161">
              <w:rPr>
                <w:rFonts w:ascii="Times New Roman" w:hAnsi="Times New Roman" w:cs="Times New Roman"/>
                <w:color w:val="000000"/>
              </w:rPr>
              <w:t>.</w:t>
            </w:r>
          </w:p>
        </w:tc>
        <w:tc>
          <w:tcPr>
            <w:tcW w:w="2532" w:type="dxa"/>
            <w:tcBorders>
              <w:top w:val="single" w:sz="4" w:space="0" w:color="auto"/>
              <w:left w:val="single" w:sz="4" w:space="0" w:color="auto"/>
              <w:bottom w:val="single" w:sz="4" w:space="0" w:color="auto"/>
              <w:right w:val="single" w:sz="4" w:space="0" w:color="auto"/>
            </w:tcBorders>
          </w:tcPr>
          <w:p w:rsidR="004C3E33" w:rsidRPr="003C1161" w:rsidRDefault="004C3E33" w:rsidP="008E56D2">
            <w:pPr>
              <w:rPr>
                <w:color w:val="000000"/>
                <w:sz w:val="20"/>
                <w:szCs w:val="20"/>
                <w:shd w:val="clear" w:color="auto" w:fill="FFFFFF"/>
              </w:rPr>
            </w:pPr>
            <w:r w:rsidRPr="003C1161">
              <w:rPr>
                <w:color w:val="000000"/>
                <w:sz w:val="20"/>
                <w:szCs w:val="20"/>
                <w:shd w:val="clear" w:color="auto" w:fill="FFFFFF"/>
              </w:rPr>
              <w:t>В ходе  выполнения НИР были</w:t>
            </w:r>
            <w:r w:rsidRPr="003C1161">
              <w:rPr>
                <w:color w:val="000000"/>
                <w:sz w:val="20"/>
                <w:szCs w:val="20"/>
                <w:shd w:val="clear" w:color="auto" w:fill="FFFFFF"/>
              </w:rPr>
              <w:t xml:space="preserve"> опубликован</w:t>
            </w:r>
            <w:r w:rsidRPr="003C1161">
              <w:rPr>
                <w:color w:val="000000"/>
                <w:sz w:val="20"/>
                <w:szCs w:val="20"/>
                <w:shd w:val="clear" w:color="auto" w:fill="FFFFFF"/>
              </w:rPr>
              <w:t>ы</w:t>
            </w:r>
            <w:r w:rsidRPr="003C1161">
              <w:rPr>
                <w:color w:val="000000"/>
                <w:sz w:val="20"/>
                <w:szCs w:val="20"/>
                <w:shd w:val="clear" w:color="auto" w:fill="FFFFFF"/>
              </w:rPr>
              <w:t xml:space="preserve">  </w:t>
            </w:r>
            <w:r w:rsidRPr="003C1161">
              <w:rPr>
                <w:color w:val="000000"/>
                <w:sz w:val="20"/>
                <w:szCs w:val="20"/>
                <w:shd w:val="clear" w:color="auto" w:fill="FFFFFF"/>
              </w:rPr>
              <w:t xml:space="preserve">2 </w:t>
            </w:r>
            <w:r w:rsidRPr="003C1161">
              <w:rPr>
                <w:color w:val="000000"/>
                <w:sz w:val="20"/>
                <w:szCs w:val="20"/>
                <w:shd w:val="clear" w:color="auto" w:fill="FFFFFF"/>
              </w:rPr>
              <w:t>научные работы.</w:t>
            </w:r>
          </w:p>
          <w:p w:rsidR="004C3E33" w:rsidRPr="003C1161" w:rsidRDefault="004C3E33" w:rsidP="008E56D2">
            <w:pPr>
              <w:rPr>
                <w:sz w:val="20"/>
                <w:szCs w:val="20"/>
              </w:rPr>
            </w:pPr>
          </w:p>
        </w:tc>
        <w:tc>
          <w:tcPr>
            <w:tcW w:w="2512" w:type="dxa"/>
            <w:tcBorders>
              <w:top w:val="single" w:sz="4" w:space="0" w:color="auto"/>
              <w:left w:val="single" w:sz="4" w:space="0" w:color="auto"/>
              <w:bottom w:val="single" w:sz="4" w:space="0" w:color="auto"/>
              <w:right w:val="single" w:sz="4" w:space="0" w:color="auto"/>
            </w:tcBorders>
          </w:tcPr>
          <w:p w:rsidR="004C3E33" w:rsidRPr="003C1161" w:rsidRDefault="004C3E33" w:rsidP="00D714BB">
            <w:pPr>
              <w:spacing w:after="240"/>
              <w:rPr>
                <w:color w:val="000000"/>
                <w:sz w:val="20"/>
                <w:szCs w:val="20"/>
              </w:rPr>
            </w:pPr>
          </w:p>
        </w:tc>
      </w:tr>
      <w:tr w:rsidR="004C3E33" w:rsidRPr="00C75AF6" w:rsidTr="00282C24">
        <w:trPr>
          <w:tblCellSpacing w:w="15" w:type="dxa"/>
          <w:jc w:val="center"/>
        </w:trPr>
        <w:tc>
          <w:tcPr>
            <w:tcW w:w="454" w:type="dxa"/>
            <w:tcBorders>
              <w:top w:val="single" w:sz="4" w:space="0" w:color="auto"/>
              <w:left w:val="single" w:sz="4" w:space="0" w:color="auto"/>
              <w:bottom w:val="single" w:sz="4" w:space="0" w:color="auto"/>
              <w:right w:val="single" w:sz="4" w:space="0" w:color="auto"/>
            </w:tcBorders>
          </w:tcPr>
          <w:p w:rsidR="004C3E33" w:rsidRPr="00C75AF6" w:rsidRDefault="004C3E33" w:rsidP="00CC485D">
            <w:pPr>
              <w:pStyle w:val="a3"/>
              <w:numPr>
                <w:ilvl w:val="0"/>
                <w:numId w:val="1"/>
              </w:numPr>
              <w:tabs>
                <w:tab w:val="left" w:pos="207"/>
                <w:tab w:val="center" w:pos="404"/>
              </w:tabs>
              <w:jc w:val="center"/>
              <w:rPr>
                <w:rFonts w:ascii="Times New Roman" w:hAnsi="Times New Roman"/>
                <w:sz w:val="20"/>
                <w:szCs w:val="20"/>
              </w:rPr>
            </w:pPr>
          </w:p>
        </w:tc>
        <w:tc>
          <w:tcPr>
            <w:tcW w:w="2979" w:type="dxa"/>
            <w:tcBorders>
              <w:top w:val="single" w:sz="4" w:space="0" w:color="auto"/>
              <w:left w:val="single" w:sz="4" w:space="0" w:color="auto"/>
              <w:bottom w:val="single" w:sz="4" w:space="0" w:color="auto"/>
              <w:right w:val="single" w:sz="4" w:space="0" w:color="auto"/>
            </w:tcBorders>
          </w:tcPr>
          <w:p w:rsidR="004C3E33" w:rsidRPr="00C75AF6" w:rsidRDefault="004C3E33" w:rsidP="00484B58">
            <w:pPr>
              <w:pStyle w:val="TableParagraph"/>
              <w:jc w:val="left"/>
              <w:rPr>
                <w:sz w:val="20"/>
                <w:szCs w:val="20"/>
              </w:rPr>
            </w:pPr>
            <w:r w:rsidRPr="00C75AF6">
              <w:rPr>
                <w:sz w:val="20"/>
                <w:szCs w:val="20"/>
              </w:rPr>
              <w:t xml:space="preserve">СГТУ-359 «Дисперсные </w:t>
            </w:r>
            <w:proofErr w:type="spellStart"/>
            <w:r w:rsidRPr="00C75AF6">
              <w:rPr>
                <w:sz w:val="20"/>
                <w:szCs w:val="20"/>
              </w:rPr>
              <w:t>наноструктурированные</w:t>
            </w:r>
            <w:proofErr w:type="spellEnd"/>
            <w:r w:rsidRPr="00C75AF6">
              <w:rPr>
                <w:sz w:val="20"/>
                <w:szCs w:val="20"/>
              </w:rPr>
              <w:t xml:space="preserve"> сенсорные и фотонные </w:t>
            </w:r>
            <w:r w:rsidRPr="00C75AF6">
              <w:rPr>
                <w:sz w:val="20"/>
                <w:szCs w:val="20"/>
              </w:rPr>
              <w:lastRenderedPageBreak/>
              <w:t>материалы: влияние пространственной локализации процессов переноса зарядов и излучения на функциональные свойства»</w:t>
            </w:r>
          </w:p>
        </w:tc>
        <w:tc>
          <w:tcPr>
            <w:tcW w:w="2035" w:type="dxa"/>
            <w:tcBorders>
              <w:top w:val="single" w:sz="4" w:space="0" w:color="auto"/>
              <w:left w:val="single" w:sz="4" w:space="0" w:color="auto"/>
              <w:bottom w:val="single" w:sz="4" w:space="0" w:color="auto"/>
              <w:right w:val="single" w:sz="4" w:space="0" w:color="auto"/>
            </w:tcBorders>
          </w:tcPr>
          <w:p w:rsidR="004C3E33" w:rsidRPr="00C75AF6" w:rsidRDefault="004C3E33" w:rsidP="00D714BB">
            <w:pPr>
              <w:pStyle w:val="TableParagraph"/>
              <w:tabs>
                <w:tab w:val="left" w:pos="300"/>
                <w:tab w:val="center" w:pos="987"/>
              </w:tabs>
              <w:spacing w:before="8" w:line="228" w:lineRule="auto"/>
              <w:ind w:right="52"/>
              <w:rPr>
                <w:b/>
                <w:sz w:val="20"/>
                <w:szCs w:val="20"/>
              </w:rPr>
            </w:pPr>
            <w:proofErr w:type="spellStart"/>
            <w:r w:rsidRPr="00C75AF6">
              <w:rPr>
                <w:b/>
                <w:sz w:val="20"/>
                <w:szCs w:val="20"/>
              </w:rPr>
              <w:lastRenderedPageBreak/>
              <w:t>Зимняков</w:t>
            </w:r>
            <w:proofErr w:type="spellEnd"/>
            <w:r w:rsidRPr="00C75AF6">
              <w:rPr>
                <w:b/>
                <w:sz w:val="20"/>
                <w:szCs w:val="20"/>
              </w:rPr>
              <w:t xml:space="preserve"> Д.А.</w:t>
            </w:r>
          </w:p>
          <w:p w:rsidR="004C3E33" w:rsidRPr="00C75AF6" w:rsidRDefault="004C3E33" w:rsidP="00D714BB">
            <w:pPr>
              <w:pStyle w:val="TableParagraph"/>
              <w:tabs>
                <w:tab w:val="left" w:pos="300"/>
                <w:tab w:val="center" w:pos="987"/>
              </w:tabs>
              <w:spacing w:before="8" w:line="228" w:lineRule="auto"/>
              <w:ind w:right="52"/>
              <w:rPr>
                <w:sz w:val="20"/>
                <w:szCs w:val="20"/>
              </w:rPr>
            </w:pPr>
            <w:r w:rsidRPr="00C75AF6">
              <w:rPr>
                <w:sz w:val="20"/>
                <w:szCs w:val="20"/>
              </w:rPr>
              <w:t xml:space="preserve">д.ф.-м.н., проф., </w:t>
            </w:r>
          </w:p>
          <w:p w:rsidR="004C3E33" w:rsidRPr="00C75AF6" w:rsidRDefault="004C3E33" w:rsidP="00D714BB">
            <w:pPr>
              <w:pStyle w:val="TableParagraph"/>
              <w:tabs>
                <w:tab w:val="left" w:pos="300"/>
                <w:tab w:val="center" w:pos="987"/>
              </w:tabs>
              <w:spacing w:before="8" w:line="228" w:lineRule="auto"/>
              <w:ind w:right="52"/>
              <w:rPr>
                <w:sz w:val="20"/>
                <w:szCs w:val="20"/>
              </w:rPr>
            </w:pPr>
            <w:r w:rsidRPr="00C75AF6">
              <w:rPr>
                <w:sz w:val="20"/>
                <w:szCs w:val="20"/>
              </w:rPr>
              <w:t xml:space="preserve">зав. каф. </w:t>
            </w:r>
            <w:proofErr w:type="gramStart"/>
            <w:r w:rsidRPr="00C75AF6">
              <w:rPr>
                <w:sz w:val="20"/>
                <w:szCs w:val="20"/>
              </w:rPr>
              <w:t>ФИЗ</w:t>
            </w:r>
            <w:proofErr w:type="gramEnd"/>
          </w:p>
          <w:p w:rsidR="004C3E33" w:rsidRPr="00C75AF6" w:rsidRDefault="004C3E33" w:rsidP="00D714BB">
            <w:pPr>
              <w:pStyle w:val="TableParagraph"/>
              <w:tabs>
                <w:tab w:val="left" w:pos="300"/>
                <w:tab w:val="center" w:pos="987"/>
              </w:tabs>
              <w:spacing w:before="8" w:line="228" w:lineRule="auto"/>
              <w:ind w:right="52"/>
              <w:rPr>
                <w:sz w:val="20"/>
                <w:szCs w:val="20"/>
              </w:rPr>
            </w:pPr>
          </w:p>
        </w:tc>
        <w:tc>
          <w:tcPr>
            <w:tcW w:w="5353" w:type="dxa"/>
            <w:tcBorders>
              <w:top w:val="single" w:sz="4" w:space="0" w:color="auto"/>
              <w:left w:val="single" w:sz="4" w:space="0" w:color="auto"/>
              <w:bottom w:val="single" w:sz="4" w:space="0" w:color="auto"/>
              <w:right w:val="single" w:sz="4" w:space="0" w:color="auto"/>
            </w:tcBorders>
          </w:tcPr>
          <w:p w:rsidR="004C3E33" w:rsidRPr="00C75AF6" w:rsidRDefault="004C3E33" w:rsidP="00C75AF6">
            <w:pPr>
              <w:pStyle w:val="HTML"/>
              <w:shd w:val="clear" w:color="auto" w:fill="FFFFFF"/>
              <w:rPr>
                <w:rFonts w:ascii="Times New Roman" w:hAnsi="Times New Roman" w:cs="Times New Roman"/>
                <w:color w:val="000000"/>
              </w:rPr>
            </w:pPr>
            <w:r w:rsidRPr="00C75AF6">
              <w:rPr>
                <w:rFonts w:ascii="Times New Roman" w:hAnsi="Times New Roman" w:cs="Times New Roman"/>
                <w:color w:val="000000"/>
              </w:rPr>
              <w:lastRenderedPageBreak/>
              <w:t>При реализации проекта в 2022 году достигнуты следующие научные результаты:</w:t>
            </w:r>
          </w:p>
          <w:p w:rsidR="004C3E33" w:rsidRPr="00C75AF6" w:rsidRDefault="004C3E33" w:rsidP="00C75AF6">
            <w:pPr>
              <w:pStyle w:val="HTML"/>
              <w:shd w:val="clear" w:color="auto" w:fill="FFFFFF"/>
              <w:rPr>
                <w:rFonts w:ascii="Times New Roman" w:hAnsi="Times New Roman" w:cs="Times New Roman"/>
                <w:color w:val="000000"/>
              </w:rPr>
            </w:pPr>
            <w:r w:rsidRPr="00C75AF6">
              <w:rPr>
                <w:rFonts w:ascii="Times New Roman" w:hAnsi="Times New Roman" w:cs="Times New Roman"/>
                <w:color w:val="000000"/>
              </w:rPr>
              <w:t xml:space="preserve">Разработаны методики синтеза оксидных </w:t>
            </w:r>
            <w:proofErr w:type="spellStart"/>
            <w:r w:rsidRPr="00C75AF6">
              <w:rPr>
                <w:rFonts w:ascii="Times New Roman" w:hAnsi="Times New Roman" w:cs="Times New Roman"/>
                <w:color w:val="000000"/>
              </w:rPr>
              <w:t>квазидвумерных</w:t>
            </w:r>
            <w:proofErr w:type="spellEnd"/>
            <w:r w:rsidRPr="00C75AF6">
              <w:rPr>
                <w:rFonts w:ascii="Times New Roman" w:hAnsi="Times New Roman" w:cs="Times New Roman"/>
                <w:color w:val="000000"/>
              </w:rPr>
              <w:t xml:space="preserve"> </w:t>
            </w:r>
            <w:r w:rsidRPr="00C75AF6">
              <w:rPr>
                <w:rFonts w:ascii="Times New Roman" w:hAnsi="Times New Roman" w:cs="Times New Roman"/>
                <w:color w:val="000000"/>
              </w:rPr>
              <w:lastRenderedPageBreak/>
              <w:t xml:space="preserve">полупроводниковых систем с различными </w:t>
            </w:r>
            <w:proofErr w:type="gramStart"/>
            <w:r w:rsidRPr="00C75AF6">
              <w:rPr>
                <w:rFonts w:ascii="Times New Roman" w:hAnsi="Times New Roman" w:cs="Times New Roman"/>
                <w:color w:val="000000"/>
              </w:rPr>
              <w:t>масс-объемными</w:t>
            </w:r>
            <w:proofErr w:type="gramEnd"/>
            <w:r w:rsidRPr="00C75AF6">
              <w:rPr>
                <w:rFonts w:ascii="Times New Roman" w:hAnsi="Times New Roman" w:cs="Times New Roman"/>
                <w:color w:val="000000"/>
              </w:rPr>
              <w:t xml:space="preserve"> параметрами для создания прототипов на основе встречно-штыревых электродных конструкций с различной топологией.</w:t>
            </w:r>
          </w:p>
          <w:p w:rsidR="004C3E33" w:rsidRPr="00C75AF6" w:rsidRDefault="004C3E33" w:rsidP="00C75AF6">
            <w:pPr>
              <w:pStyle w:val="HTML"/>
              <w:shd w:val="clear" w:color="auto" w:fill="FFFFFF"/>
              <w:rPr>
                <w:rFonts w:ascii="Times New Roman" w:hAnsi="Times New Roman" w:cs="Times New Roman"/>
                <w:color w:val="000000"/>
              </w:rPr>
            </w:pPr>
            <w:r w:rsidRPr="00C75AF6">
              <w:rPr>
                <w:rFonts w:ascii="Times New Roman" w:hAnsi="Times New Roman" w:cs="Times New Roman"/>
                <w:color w:val="000000"/>
              </w:rPr>
              <w:t>Созданные образцы были охарактеризованы с помощью оптических методов, атомно-силовой и электронной микроскопии.</w:t>
            </w:r>
          </w:p>
          <w:p w:rsidR="004C3E33" w:rsidRPr="00C75AF6" w:rsidRDefault="004C3E33" w:rsidP="00C75AF6">
            <w:pPr>
              <w:pStyle w:val="HTML"/>
              <w:shd w:val="clear" w:color="auto" w:fill="FFFFFF"/>
              <w:rPr>
                <w:rFonts w:ascii="Times New Roman" w:hAnsi="Times New Roman" w:cs="Times New Roman"/>
                <w:color w:val="000000"/>
              </w:rPr>
            </w:pPr>
            <w:r w:rsidRPr="00C75AF6">
              <w:rPr>
                <w:rFonts w:ascii="Times New Roman" w:hAnsi="Times New Roman" w:cs="Times New Roman"/>
                <w:color w:val="000000"/>
              </w:rPr>
              <w:t xml:space="preserve">Получены экспериментальные данные о влиянии импульсно-периодической лазерной накачки на эффективную диэлектрическую функцию </w:t>
            </w:r>
            <w:proofErr w:type="spellStart"/>
            <w:r w:rsidRPr="00C75AF6">
              <w:rPr>
                <w:rFonts w:ascii="Times New Roman" w:hAnsi="Times New Roman" w:cs="Times New Roman"/>
                <w:color w:val="000000"/>
              </w:rPr>
              <w:t>наночастиц</w:t>
            </w:r>
            <w:proofErr w:type="spellEnd"/>
            <w:r w:rsidRPr="00C75AF6">
              <w:rPr>
                <w:rFonts w:ascii="Times New Roman" w:hAnsi="Times New Roman" w:cs="Times New Roman"/>
                <w:color w:val="000000"/>
              </w:rPr>
              <w:t xml:space="preserve"> нитрида титана. Продемонстрирована возможность модуляции действительной и мнимой частей диэлектрической функции </w:t>
            </w:r>
            <w:proofErr w:type="spellStart"/>
            <w:r w:rsidRPr="00C75AF6">
              <w:rPr>
                <w:rFonts w:ascii="Times New Roman" w:hAnsi="Times New Roman" w:cs="Times New Roman"/>
                <w:color w:val="000000"/>
              </w:rPr>
              <w:t>наночастиц</w:t>
            </w:r>
            <w:proofErr w:type="spellEnd"/>
            <w:r w:rsidRPr="00C75AF6">
              <w:rPr>
                <w:rFonts w:ascii="Times New Roman" w:hAnsi="Times New Roman" w:cs="Times New Roman"/>
                <w:color w:val="000000"/>
              </w:rPr>
              <w:t xml:space="preserve"> нитрида титана за счет лазерного воздействия. Создано программное обеспечение для восстановления значений нелинейной диэлектрической функции </w:t>
            </w:r>
            <w:proofErr w:type="spellStart"/>
            <w:r w:rsidRPr="00C75AF6">
              <w:rPr>
                <w:rFonts w:ascii="Times New Roman" w:hAnsi="Times New Roman" w:cs="Times New Roman"/>
                <w:color w:val="000000"/>
              </w:rPr>
              <w:t>наночастиц</w:t>
            </w:r>
            <w:proofErr w:type="spellEnd"/>
            <w:r w:rsidRPr="00C75AF6">
              <w:rPr>
                <w:rFonts w:ascii="Times New Roman" w:hAnsi="Times New Roman" w:cs="Times New Roman"/>
                <w:color w:val="000000"/>
              </w:rPr>
              <w:t xml:space="preserve"> в зависимости от интенсивности лазерной накачки по результатам измерений нелинейного рассеяния и нелинейного поглощения суспензий </w:t>
            </w:r>
            <w:proofErr w:type="spellStart"/>
            <w:r w:rsidRPr="00C75AF6">
              <w:rPr>
                <w:rFonts w:ascii="Times New Roman" w:hAnsi="Times New Roman" w:cs="Times New Roman"/>
                <w:color w:val="000000"/>
              </w:rPr>
              <w:t>наночастиц</w:t>
            </w:r>
            <w:proofErr w:type="spellEnd"/>
            <w:r w:rsidRPr="00C75AF6">
              <w:rPr>
                <w:rFonts w:ascii="Times New Roman" w:hAnsi="Times New Roman" w:cs="Times New Roman"/>
                <w:color w:val="000000"/>
              </w:rPr>
              <w:t xml:space="preserve">. Получено свидетельство о регистрации программы для ЭВМ. </w:t>
            </w:r>
          </w:p>
          <w:p w:rsidR="004C3E33" w:rsidRPr="00C75AF6" w:rsidRDefault="004C3E33" w:rsidP="00C75AF6">
            <w:pPr>
              <w:pStyle w:val="HTML"/>
              <w:shd w:val="clear" w:color="auto" w:fill="FFFFFF"/>
              <w:rPr>
                <w:rFonts w:ascii="Times New Roman" w:hAnsi="Times New Roman" w:cs="Times New Roman"/>
                <w:color w:val="000000"/>
              </w:rPr>
            </w:pPr>
            <w:r w:rsidRPr="00C75AF6">
              <w:rPr>
                <w:rFonts w:ascii="Times New Roman" w:hAnsi="Times New Roman" w:cs="Times New Roman"/>
                <w:color w:val="000000"/>
              </w:rPr>
              <w:t xml:space="preserve">Проведены исследования фотопроводимости </w:t>
            </w:r>
            <w:proofErr w:type="spellStart"/>
            <w:r w:rsidRPr="00C75AF6">
              <w:rPr>
                <w:rFonts w:ascii="Times New Roman" w:hAnsi="Times New Roman" w:cs="Times New Roman"/>
                <w:color w:val="000000"/>
              </w:rPr>
              <w:t>квазидвумерных</w:t>
            </w:r>
            <w:proofErr w:type="spellEnd"/>
            <w:r w:rsidRPr="00C75AF6">
              <w:rPr>
                <w:rFonts w:ascii="Times New Roman" w:hAnsi="Times New Roman" w:cs="Times New Roman"/>
                <w:color w:val="000000"/>
              </w:rPr>
              <w:t xml:space="preserve"> неупорядоченных дисперсных систем на основе плотноупакованных частиц диоксида олова. Установлено влияние импульсно-периодической лазерной накачки в фундаментальной полосе поглощения диоксида олова и при смещении от неё в длинноволновую область на макроскопическую проводимость синтезированных систем. </w:t>
            </w:r>
            <w:proofErr w:type="gramStart"/>
            <w:r w:rsidRPr="00C75AF6">
              <w:rPr>
                <w:rFonts w:ascii="Times New Roman" w:hAnsi="Times New Roman" w:cs="Times New Roman"/>
                <w:color w:val="000000"/>
              </w:rPr>
              <w:t>На основе полученных экспериментальных данных о скорости нарастания фотопроводимости в зависимости от длины волны накачки оценено значение энергии Урбаха для частиц</w:t>
            </w:r>
            <w:proofErr w:type="gramEnd"/>
            <w:r w:rsidRPr="00C75AF6">
              <w:rPr>
                <w:rFonts w:ascii="Times New Roman" w:hAnsi="Times New Roman" w:cs="Times New Roman"/>
                <w:color w:val="000000"/>
              </w:rPr>
              <w:t xml:space="preserve"> диоксида олова.</w:t>
            </w:r>
          </w:p>
          <w:p w:rsidR="004C3E33" w:rsidRPr="00C75AF6" w:rsidRDefault="004C3E33" w:rsidP="00C75AF6">
            <w:pPr>
              <w:pStyle w:val="HTML"/>
              <w:shd w:val="clear" w:color="auto" w:fill="FFFFFF"/>
              <w:rPr>
                <w:rFonts w:ascii="Times New Roman" w:hAnsi="Times New Roman" w:cs="Times New Roman"/>
                <w:color w:val="000000"/>
              </w:rPr>
            </w:pPr>
            <w:r w:rsidRPr="00C75AF6">
              <w:rPr>
                <w:rFonts w:ascii="Times New Roman" w:hAnsi="Times New Roman" w:cs="Times New Roman"/>
                <w:color w:val="000000"/>
              </w:rPr>
              <w:t xml:space="preserve">Проведены экспериментальные и теоретические исследования эволюции макроскопической проводимости дисперсных систем на основе плотноупакованных </w:t>
            </w:r>
            <w:proofErr w:type="spellStart"/>
            <w:r w:rsidRPr="00C75AF6">
              <w:rPr>
                <w:rFonts w:ascii="Times New Roman" w:hAnsi="Times New Roman" w:cs="Times New Roman"/>
                <w:color w:val="000000"/>
              </w:rPr>
              <w:t>наночастиц</w:t>
            </w:r>
            <w:proofErr w:type="spellEnd"/>
            <w:r w:rsidRPr="00C75AF6">
              <w:rPr>
                <w:rFonts w:ascii="Times New Roman" w:hAnsi="Times New Roman" w:cs="Times New Roman"/>
                <w:color w:val="000000"/>
              </w:rPr>
              <w:t xml:space="preserve"> </w:t>
            </w:r>
            <w:proofErr w:type="spellStart"/>
            <w:r w:rsidRPr="00C75AF6">
              <w:rPr>
                <w:rFonts w:ascii="Times New Roman" w:hAnsi="Times New Roman" w:cs="Times New Roman"/>
                <w:color w:val="000000"/>
              </w:rPr>
              <w:t>анатаза</w:t>
            </w:r>
            <w:proofErr w:type="spellEnd"/>
            <w:r w:rsidRPr="00C75AF6">
              <w:rPr>
                <w:rFonts w:ascii="Times New Roman" w:hAnsi="Times New Roman" w:cs="Times New Roman"/>
                <w:color w:val="000000"/>
              </w:rPr>
              <w:t xml:space="preserve"> в условиях протекания постоянного тока при различных температурах. Установлено, что спектры мощности  </w:t>
            </w:r>
            <w:proofErr w:type="spellStart"/>
            <w:r w:rsidRPr="00C75AF6">
              <w:rPr>
                <w:rFonts w:ascii="Times New Roman" w:hAnsi="Times New Roman" w:cs="Times New Roman"/>
                <w:color w:val="000000"/>
              </w:rPr>
              <w:t>флуктуационных</w:t>
            </w:r>
            <w:proofErr w:type="spellEnd"/>
            <w:r w:rsidRPr="00C75AF6">
              <w:rPr>
                <w:rFonts w:ascii="Times New Roman" w:hAnsi="Times New Roman" w:cs="Times New Roman"/>
                <w:color w:val="000000"/>
              </w:rPr>
              <w:t xml:space="preserve"> составляющих падений напряжения на системах в низкочастотной области описываются степенной зависимостью от частоты. На начальной стадии эволюции проводимости показатель степени близок к 1, что соответствует </w:t>
            </w:r>
            <w:proofErr w:type="gramStart"/>
            <w:r w:rsidRPr="00C75AF6">
              <w:rPr>
                <w:rFonts w:ascii="Times New Roman" w:hAnsi="Times New Roman" w:cs="Times New Roman"/>
                <w:color w:val="000000"/>
              </w:rPr>
              <w:t>классическому</w:t>
            </w:r>
            <w:proofErr w:type="gramEnd"/>
            <w:r w:rsidRPr="00C75AF6">
              <w:rPr>
                <w:rFonts w:ascii="Times New Roman" w:hAnsi="Times New Roman" w:cs="Times New Roman"/>
                <w:color w:val="000000"/>
              </w:rPr>
              <w:t xml:space="preserve"> </w:t>
            </w:r>
            <w:proofErr w:type="spellStart"/>
            <w:r w:rsidRPr="00C75AF6">
              <w:rPr>
                <w:rFonts w:ascii="Times New Roman" w:hAnsi="Times New Roman" w:cs="Times New Roman"/>
                <w:color w:val="000000"/>
              </w:rPr>
              <w:t>фликер</w:t>
            </w:r>
            <w:proofErr w:type="spellEnd"/>
            <w:r w:rsidRPr="00C75AF6">
              <w:rPr>
                <w:rFonts w:ascii="Times New Roman" w:hAnsi="Times New Roman" w:cs="Times New Roman"/>
                <w:color w:val="000000"/>
              </w:rPr>
              <w:t>-</w:t>
            </w:r>
            <w:r w:rsidRPr="00C75AF6">
              <w:rPr>
                <w:rFonts w:ascii="Times New Roman" w:hAnsi="Times New Roman" w:cs="Times New Roman"/>
                <w:color w:val="000000"/>
              </w:rPr>
              <w:lastRenderedPageBreak/>
              <w:t>шуму. По мере приближения систем к порогу протекания показатель стремится к значению порядка 4. Это предположительно свидетельствует о лавинообразном характере переноса зарядов в каналах проводимости вблизи порога протекания. Разработана феноменологическая модель макроскопического переноса зарядов в исследуемых системах, учитывающая формирование в них нестационарных ансамблей некоррелированных каналов проводимости (</w:t>
            </w:r>
            <w:proofErr w:type="spellStart"/>
            <w:r w:rsidRPr="00C75AF6">
              <w:rPr>
                <w:rFonts w:ascii="Times New Roman" w:hAnsi="Times New Roman" w:cs="Times New Roman"/>
                <w:color w:val="000000"/>
              </w:rPr>
              <w:t>перколяционных</w:t>
            </w:r>
            <w:proofErr w:type="spellEnd"/>
            <w:r w:rsidRPr="00C75AF6">
              <w:rPr>
                <w:rFonts w:ascii="Times New Roman" w:hAnsi="Times New Roman" w:cs="Times New Roman"/>
                <w:color w:val="000000"/>
              </w:rPr>
              <w:t xml:space="preserve"> кластеров). Установлены характерные особенности макроскопического переноса зарядов в исследуемых структурах вблизи порога протекания. </w:t>
            </w:r>
          </w:p>
          <w:p w:rsidR="004C3E33" w:rsidRPr="00C75AF6" w:rsidRDefault="004C3E33" w:rsidP="00C75AF6">
            <w:pPr>
              <w:pStyle w:val="HTML"/>
              <w:shd w:val="clear" w:color="auto" w:fill="FFFFFF"/>
              <w:rPr>
                <w:rFonts w:ascii="Times New Roman" w:hAnsi="Times New Roman" w:cs="Times New Roman"/>
                <w:color w:val="000000"/>
              </w:rPr>
            </w:pPr>
            <w:r w:rsidRPr="00C75AF6">
              <w:rPr>
                <w:rFonts w:ascii="Times New Roman" w:hAnsi="Times New Roman" w:cs="Times New Roman"/>
                <w:color w:val="000000"/>
              </w:rPr>
              <w:t xml:space="preserve">Проведены экспериментальные исследования особенностей </w:t>
            </w:r>
            <w:proofErr w:type="gramStart"/>
            <w:r w:rsidRPr="00C75AF6">
              <w:rPr>
                <w:rFonts w:ascii="Times New Roman" w:hAnsi="Times New Roman" w:cs="Times New Roman"/>
                <w:color w:val="000000"/>
              </w:rPr>
              <w:t>динамики нарастания/спада фотоиндуцированной проводимости ансамблей плотноупакованных частиц</w:t>
            </w:r>
            <w:proofErr w:type="gramEnd"/>
            <w:r w:rsidRPr="00C75AF6">
              <w:rPr>
                <w:rFonts w:ascii="Times New Roman" w:hAnsi="Times New Roman" w:cs="Times New Roman"/>
                <w:color w:val="000000"/>
              </w:rPr>
              <w:t xml:space="preserve"> </w:t>
            </w:r>
            <w:proofErr w:type="spellStart"/>
            <w:r w:rsidRPr="00C75AF6">
              <w:rPr>
                <w:rFonts w:ascii="Times New Roman" w:hAnsi="Times New Roman" w:cs="Times New Roman"/>
                <w:color w:val="000000"/>
              </w:rPr>
              <w:t>анатаза</w:t>
            </w:r>
            <w:proofErr w:type="spellEnd"/>
            <w:r w:rsidRPr="00C75AF6">
              <w:rPr>
                <w:rFonts w:ascii="Times New Roman" w:hAnsi="Times New Roman" w:cs="Times New Roman"/>
                <w:color w:val="000000"/>
              </w:rPr>
              <w:t xml:space="preserve"> вблизи порога протекания при воздействии единичных лазерных импульсов различной плотности мощности в полосе фундаментального поглощения </w:t>
            </w:r>
            <w:proofErr w:type="spellStart"/>
            <w:r w:rsidRPr="00C75AF6">
              <w:rPr>
                <w:rFonts w:ascii="Times New Roman" w:hAnsi="Times New Roman" w:cs="Times New Roman"/>
                <w:color w:val="000000"/>
              </w:rPr>
              <w:t>анатаза</w:t>
            </w:r>
            <w:proofErr w:type="spellEnd"/>
            <w:r w:rsidRPr="00C75AF6">
              <w:rPr>
                <w:rFonts w:ascii="Times New Roman" w:hAnsi="Times New Roman" w:cs="Times New Roman"/>
                <w:color w:val="000000"/>
              </w:rPr>
              <w:t xml:space="preserve">. В предположении о преимущественно диффузионном характере динамики фотоиндуцированных носителей в </w:t>
            </w:r>
            <w:proofErr w:type="spellStart"/>
            <w:r w:rsidRPr="00C75AF6">
              <w:rPr>
                <w:rFonts w:ascii="Times New Roman" w:hAnsi="Times New Roman" w:cs="Times New Roman"/>
                <w:color w:val="000000"/>
              </w:rPr>
              <w:t>наночастицах</w:t>
            </w:r>
            <w:proofErr w:type="spellEnd"/>
            <w:r w:rsidRPr="00C75AF6">
              <w:rPr>
                <w:rFonts w:ascii="Times New Roman" w:hAnsi="Times New Roman" w:cs="Times New Roman"/>
                <w:color w:val="000000"/>
              </w:rPr>
              <w:t xml:space="preserve"> </w:t>
            </w:r>
            <w:proofErr w:type="spellStart"/>
            <w:r w:rsidRPr="00C75AF6">
              <w:rPr>
                <w:rFonts w:ascii="Times New Roman" w:hAnsi="Times New Roman" w:cs="Times New Roman"/>
                <w:color w:val="000000"/>
              </w:rPr>
              <w:t>анатаза</w:t>
            </w:r>
            <w:proofErr w:type="spellEnd"/>
            <w:r w:rsidRPr="00C75AF6">
              <w:rPr>
                <w:rFonts w:ascii="Times New Roman" w:hAnsi="Times New Roman" w:cs="Times New Roman"/>
                <w:color w:val="000000"/>
              </w:rPr>
              <w:t xml:space="preserve"> вследствие существенного подавления внешнего поля за счет разделения зарядов в </w:t>
            </w:r>
            <w:proofErr w:type="spellStart"/>
            <w:r w:rsidRPr="00C75AF6">
              <w:rPr>
                <w:rFonts w:ascii="Times New Roman" w:hAnsi="Times New Roman" w:cs="Times New Roman"/>
                <w:color w:val="000000"/>
              </w:rPr>
              <w:t>наночастицах</w:t>
            </w:r>
            <w:proofErr w:type="spellEnd"/>
            <w:r w:rsidRPr="00C75AF6">
              <w:rPr>
                <w:rFonts w:ascii="Times New Roman" w:hAnsi="Times New Roman" w:cs="Times New Roman"/>
                <w:color w:val="000000"/>
              </w:rPr>
              <w:t xml:space="preserve"> оценен коэффициент диффузии электронов в </w:t>
            </w:r>
            <w:proofErr w:type="spellStart"/>
            <w:r w:rsidRPr="00C75AF6">
              <w:rPr>
                <w:rFonts w:ascii="Times New Roman" w:hAnsi="Times New Roman" w:cs="Times New Roman"/>
                <w:color w:val="000000"/>
              </w:rPr>
              <w:t>наночастицах</w:t>
            </w:r>
            <w:proofErr w:type="spellEnd"/>
            <w:r w:rsidRPr="00C75AF6">
              <w:rPr>
                <w:rFonts w:ascii="Times New Roman" w:hAnsi="Times New Roman" w:cs="Times New Roman"/>
                <w:color w:val="000000"/>
              </w:rPr>
              <w:t xml:space="preserve"> </w:t>
            </w:r>
            <w:proofErr w:type="spellStart"/>
            <w:r w:rsidRPr="00C75AF6">
              <w:rPr>
                <w:rFonts w:ascii="Times New Roman" w:hAnsi="Times New Roman" w:cs="Times New Roman"/>
                <w:color w:val="000000"/>
              </w:rPr>
              <w:t>анатаза</w:t>
            </w:r>
            <w:proofErr w:type="spellEnd"/>
            <w:r w:rsidRPr="00C75AF6">
              <w:rPr>
                <w:rFonts w:ascii="Times New Roman" w:hAnsi="Times New Roman" w:cs="Times New Roman"/>
                <w:color w:val="000000"/>
              </w:rPr>
              <w:t xml:space="preserve"> для используемых условий. Оцененное значение хорошо согласуется с данными, полученными другими методами. </w:t>
            </w:r>
          </w:p>
          <w:p w:rsidR="004C3E33" w:rsidRPr="00C75AF6" w:rsidRDefault="004C3E33" w:rsidP="00C75AF6">
            <w:pPr>
              <w:pStyle w:val="HTML"/>
              <w:shd w:val="clear" w:color="auto" w:fill="FFFFFF"/>
              <w:rPr>
                <w:rFonts w:ascii="Times New Roman" w:hAnsi="Times New Roman" w:cs="Times New Roman"/>
                <w:color w:val="000000"/>
              </w:rPr>
            </w:pPr>
            <w:r w:rsidRPr="00C75AF6">
              <w:rPr>
                <w:rFonts w:ascii="Times New Roman" w:hAnsi="Times New Roman" w:cs="Times New Roman"/>
                <w:color w:val="000000"/>
              </w:rPr>
              <w:t xml:space="preserve">Проведены теоретические и экспериментальные исследования особенностей возбуждения стохастической лазерной генерации в ансамблях полупроводниковых и диэлектрических </w:t>
            </w:r>
            <w:proofErr w:type="spellStart"/>
            <w:r w:rsidRPr="00C75AF6">
              <w:rPr>
                <w:rFonts w:ascii="Times New Roman" w:hAnsi="Times New Roman" w:cs="Times New Roman"/>
                <w:color w:val="000000"/>
              </w:rPr>
              <w:t>наночастиц</w:t>
            </w:r>
            <w:proofErr w:type="spellEnd"/>
            <w:r w:rsidRPr="00C75AF6">
              <w:rPr>
                <w:rFonts w:ascii="Times New Roman" w:hAnsi="Times New Roman" w:cs="Times New Roman"/>
                <w:color w:val="000000"/>
              </w:rPr>
              <w:t>, насыщенных лазерными красителями. Разработана кинетическая модель эволюции флуоресцентного отклика подобных систем при воздействии лазерной накачки. Разработано программное обеспечение для моделирования эволюции флуоресцентного отклика и получено свидетельство о регистрации программы для ЭВМ.</w:t>
            </w:r>
          </w:p>
          <w:p w:rsidR="004C3E33" w:rsidRPr="00C75AF6" w:rsidRDefault="004C3E33" w:rsidP="00C75AF6">
            <w:pPr>
              <w:pStyle w:val="HTML"/>
              <w:shd w:val="clear" w:color="auto" w:fill="FFFFFF"/>
              <w:rPr>
                <w:rFonts w:ascii="Times New Roman" w:hAnsi="Times New Roman" w:cs="Times New Roman"/>
                <w:color w:val="000000"/>
              </w:rPr>
            </w:pPr>
            <w:r w:rsidRPr="00C75AF6">
              <w:rPr>
                <w:rFonts w:ascii="Times New Roman" w:hAnsi="Times New Roman" w:cs="Times New Roman"/>
                <w:color w:val="000000"/>
              </w:rPr>
              <w:t>Разработана вероятностная модель эволюции пакетов квантов флуоресцентного излучения по мере их блуждания в случайно-неоднородной среде с заданной населенностью возбужденного состояния центров флуоресценции.</w:t>
            </w:r>
          </w:p>
          <w:p w:rsidR="004C3E33" w:rsidRPr="00C75AF6" w:rsidRDefault="004C3E33" w:rsidP="00C75AF6">
            <w:pPr>
              <w:pStyle w:val="HTML"/>
              <w:shd w:val="clear" w:color="auto" w:fill="FFFFFF"/>
              <w:rPr>
                <w:rFonts w:ascii="Times New Roman" w:hAnsi="Times New Roman" w:cs="Times New Roman"/>
                <w:color w:val="000000"/>
              </w:rPr>
            </w:pPr>
            <w:proofErr w:type="gramStart"/>
            <w:r w:rsidRPr="00C75AF6">
              <w:rPr>
                <w:rFonts w:ascii="Times New Roman" w:hAnsi="Times New Roman" w:cs="Times New Roman"/>
                <w:color w:val="000000"/>
              </w:rPr>
              <w:t xml:space="preserve">Установлено общее для подобных систем свойство </w:t>
            </w:r>
            <w:r w:rsidRPr="00C75AF6">
              <w:rPr>
                <w:rFonts w:ascii="Times New Roman" w:hAnsi="Times New Roman" w:cs="Times New Roman"/>
                <w:color w:val="000000"/>
              </w:rPr>
              <w:lastRenderedPageBreak/>
              <w:t xml:space="preserve">конверсии излучения накачки во флуоресцентный отклик: минимальное значение длины усиления флуоресценции в накачиваемой среде не зависит от свойств среды и </w:t>
            </w:r>
            <w:proofErr w:type="spellStart"/>
            <w:r w:rsidRPr="00C75AF6">
              <w:rPr>
                <w:rFonts w:ascii="Times New Roman" w:hAnsi="Times New Roman" w:cs="Times New Roman"/>
                <w:color w:val="000000"/>
              </w:rPr>
              <w:t>флуорфора</w:t>
            </w:r>
            <w:proofErr w:type="spellEnd"/>
            <w:r w:rsidRPr="00C75AF6">
              <w:rPr>
                <w:rFonts w:ascii="Times New Roman" w:hAnsi="Times New Roman" w:cs="Times New Roman"/>
                <w:color w:val="000000"/>
              </w:rPr>
              <w:t xml:space="preserve">, а определяется только характерным размером ассоциируемых с лазерными </w:t>
            </w:r>
            <w:proofErr w:type="spellStart"/>
            <w:r w:rsidRPr="00C75AF6">
              <w:rPr>
                <w:rFonts w:ascii="Times New Roman" w:hAnsi="Times New Roman" w:cs="Times New Roman"/>
                <w:color w:val="000000"/>
              </w:rPr>
              <w:t>спеклами</w:t>
            </w:r>
            <w:proofErr w:type="spellEnd"/>
            <w:r w:rsidRPr="00C75AF6">
              <w:rPr>
                <w:rFonts w:ascii="Times New Roman" w:hAnsi="Times New Roman" w:cs="Times New Roman"/>
                <w:color w:val="000000"/>
              </w:rPr>
              <w:t xml:space="preserve"> локальных эмиттеров флуоресценции и фактором радиацио</w:t>
            </w:r>
            <w:r w:rsidRPr="00C75AF6">
              <w:rPr>
                <w:rFonts w:ascii="Times New Roman" w:hAnsi="Times New Roman" w:cs="Times New Roman"/>
                <w:color w:val="000000"/>
              </w:rPr>
              <w:t xml:space="preserve">нного обмена между эмиттерами. </w:t>
            </w:r>
            <w:proofErr w:type="gramEnd"/>
          </w:p>
        </w:tc>
        <w:tc>
          <w:tcPr>
            <w:tcW w:w="2532" w:type="dxa"/>
            <w:tcBorders>
              <w:top w:val="single" w:sz="4" w:space="0" w:color="auto"/>
              <w:left w:val="single" w:sz="4" w:space="0" w:color="auto"/>
              <w:bottom w:val="single" w:sz="4" w:space="0" w:color="auto"/>
              <w:right w:val="single" w:sz="4" w:space="0" w:color="auto"/>
            </w:tcBorders>
          </w:tcPr>
          <w:p w:rsidR="004C3E33" w:rsidRPr="00C75AF6" w:rsidRDefault="004C3E33" w:rsidP="004B3FAB">
            <w:pPr>
              <w:rPr>
                <w:color w:val="000000"/>
                <w:sz w:val="20"/>
                <w:szCs w:val="20"/>
                <w:shd w:val="clear" w:color="auto" w:fill="FFFFFF"/>
              </w:rPr>
            </w:pPr>
            <w:r w:rsidRPr="00C75AF6">
              <w:rPr>
                <w:color w:val="000000"/>
                <w:sz w:val="20"/>
                <w:szCs w:val="20"/>
                <w:shd w:val="clear" w:color="auto" w:fill="FFFFFF"/>
              </w:rPr>
              <w:lastRenderedPageBreak/>
              <w:t xml:space="preserve">В ходе  выполнения НИР было опубликовано </w:t>
            </w:r>
            <w:r w:rsidRPr="00C75AF6">
              <w:rPr>
                <w:color w:val="000000"/>
                <w:sz w:val="20"/>
                <w:szCs w:val="20"/>
                <w:shd w:val="clear" w:color="auto" w:fill="FFFFFF"/>
              </w:rPr>
              <w:t>6</w:t>
            </w:r>
            <w:r w:rsidRPr="00C75AF6">
              <w:rPr>
                <w:color w:val="000000"/>
                <w:sz w:val="20"/>
                <w:szCs w:val="20"/>
                <w:shd w:val="clear" w:color="auto" w:fill="FFFFFF"/>
              </w:rPr>
              <w:t xml:space="preserve"> научны</w:t>
            </w:r>
            <w:r w:rsidRPr="00C75AF6">
              <w:rPr>
                <w:color w:val="000000"/>
                <w:sz w:val="20"/>
                <w:szCs w:val="20"/>
                <w:shd w:val="clear" w:color="auto" w:fill="FFFFFF"/>
              </w:rPr>
              <w:t>х</w:t>
            </w:r>
            <w:r w:rsidRPr="00C75AF6">
              <w:rPr>
                <w:color w:val="000000"/>
                <w:sz w:val="20"/>
                <w:szCs w:val="20"/>
                <w:shd w:val="clear" w:color="auto" w:fill="FFFFFF"/>
              </w:rPr>
              <w:t xml:space="preserve"> работ</w:t>
            </w:r>
            <w:r w:rsidRPr="00C75AF6">
              <w:rPr>
                <w:color w:val="000000"/>
                <w:sz w:val="20"/>
                <w:szCs w:val="20"/>
                <w:shd w:val="clear" w:color="auto" w:fill="FFFFFF"/>
              </w:rPr>
              <w:t xml:space="preserve">, </w:t>
            </w:r>
            <w:r w:rsidRPr="00C75AF6">
              <w:rPr>
                <w:color w:val="000000"/>
                <w:sz w:val="20"/>
                <w:szCs w:val="20"/>
              </w:rPr>
              <w:t>в том числе</w:t>
            </w:r>
            <w:r w:rsidRPr="00C75AF6">
              <w:rPr>
                <w:color w:val="000000"/>
                <w:sz w:val="20"/>
                <w:szCs w:val="20"/>
              </w:rPr>
              <w:t xml:space="preserve"> </w:t>
            </w:r>
            <w:r w:rsidRPr="00C75AF6">
              <w:rPr>
                <w:color w:val="000000"/>
                <w:sz w:val="20"/>
                <w:szCs w:val="20"/>
              </w:rPr>
              <w:lastRenderedPageBreak/>
              <w:t xml:space="preserve">2 статьи в журналах, индексируемых в </w:t>
            </w:r>
            <w:proofErr w:type="spellStart"/>
            <w:r w:rsidRPr="00C75AF6">
              <w:rPr>
                <w:color w:val="000000"/>
                <w:sz w:val="20"/>
                <w:szCs w:val="20"/>
              </w:rPr>
              <w:t>WoS</w:t>
            </w:r>
            <w:proofErr w:type="spellEnd"/>
            <w:r w:rsidRPr="00C75AF6">
              <w:rPr>
                <w:color w:val="000000"/>
                <w:sz w:val="20"/>
                <w:szCs w:val="20"/>
              </w:rPr>
              <w:t xml:space="preserve"> и </w:t>
            </w:r>
            <w:proofErr w:type="spellStart"/>
            <w:r w:rsidRPr="00C75AF6">
              <w:rPr>
                <w:color w:val="000000"/>
                <w:sz w:val="20"/>
                <w:szCs w:val="20"/>
              </w:rPr>
              <w:t>Scopus</w:t>
            </w:r>
            <w:proofErr w:type="spellEnd"/>
            <w:r w:rsidRPr="00C75AF6">
              <w:rPr>
                <w:color w:val="000000"/>
                <w:sz w:val="20"/>
                <w:szCs w:val="20"/>
              </w:rPr>
              <w:t xml:space="preserve"> и входящих в квартили Q1/Q2. </w:t>
            </w:r>
          </w:p>
          <w:p w:rsidR="004C3E33" w:rsidRPr="00C75AF6" w:rsidRDefault="004C3E33" w:rsidP="00D714BB">
            <w:pPr>
              <w:rPr>
                <w:sz w:val="20"/>
                <w:szCs w:val="20"/>
              </w:rPr>
            </w:pPr>
          </w:p>
        </w:tc>
        <w:tc>
          <w:tcPr>
            <w:tcW w:w="2512" w:type="dxa"/>
            <w:tcBorders>
              <w:top w:val="single" w:sz="4" w:space="0" w:color="auto"/>
              <w:left w:val="single" w:sz="4" w:space="0" w:color="auto"/>
              <w:bottom w:val="single" w:sz="4" w:space="0" w:color="auto"/>
              <w:right w:val="single" w:sz="4" w:space="0" w:color="auto"/>
            </w:tcBorders>
          </w:tcPr>
          <w:p w:rsidR="004C3E33" w:rsidRPr="00C75AF6" w:rsidRDefault="004C3E33" w:rsidP="00D714BB">
            <w:pPr>
              <w:spacing w:after="240"/>
              <w:rPr>
                <w:color w:val="000000"/>
                <w:sz w:val="20"/>
                <w:szCs w:val="20"/>
              </w:rPr>
            </w:pPr>
            <w:r w:rsidRPr="00C75AF6">
              <w:rPr>
                <w:color w:val="000000"/>
                <w:sz w:val="20"/>
                <w:szCs w:val="20"/>
              </w:rPr>
              <w:lastRenderedPageBreak/>
              <w:t xml:space="preserve">Получено 2 свидетельства о регистрации программы для ЭВМ. Результаты проекта </w:t>
            </w:r>
            <w:r w:rsidRPr="00C75AF6">
              <w:rPr>
                <w:color w:val="000000"/>
                <w:sz w:val="20"/>
                <w:szCs w:val="20"/>
              </w:rPr>
              <w:lastRenderedPageBreak/>
              <w:t>представлены на 5 международных и всероссийских конференциях.</w:t>
            </w:r>
          </w:p>
        </w:tc>
      </w:tr>
      <w:tr w:rsidR="004C3E33" w:rsidRPr="00B95BB3" w:rsidTr="00282C24">
        <w:trPr>
          <w:tblCellSpacing w:w="15" w:type="dxa"/>
          <w:jc w:val="center"/>
        </w:trPr>
        <w:tc>
          <w:tcPr>
            <w:tcW w:w="454" w:type="dxa"/>
            <w:tcBorders>
              <w:top w:val="single" w:sz="4" w:space="0" w:color="auto"/>
              <w:left w:val="single" w:sz="4" w:space="0" w:color="auto"/>
              <w:bottom w:val="single" w:sz="4" w:space="0" w:color="auto"/>
              <w:right w:val="single" w:sz="4" w:space="0" w:color="auto"/>
            </w:tcBorders>
          </w:tcPr>
          <w:p w:rsidR="004C3E33" w:rsidRPr="00B95BB3" w:rsidRDefault="004C3E33" w:rsidP="00CC485D">
            <w:pPr>
              <w:pStyle w:val="a3"/>
              <w:numPr>
                <w:ilvl w:val="0"/>
                <w:numId w:val="1"/>
              </w:numPr>
              <w:tabs>
                <w:tab w:val="left" w:pos="207"/>
                <w:tab w:val="center" w:pos="404"/>
              </w:tabs>
              <w:jc w:val="center"/>
              <w:rPr>
                <w:rFonts w:ascii="Times New Roman" w:hAnsi="Times New Roman"/>
                <w:sz w:val="20"/>
                <w:szCs w:val="24"/>
              </w:rPr>
            </w:pPr>
          </w:p>
        </w:tc>
        <w:tc>
          <w:tcPr>
            <w:tcW w:w="2979" w:type="dxa"/>
            <w:tcBorders>
              <w:top w:val="single" w:sz="4" w:space="0" w:color="auto"/>
              <w:left w:val="single" w:sz="4" w:space="0" w:color="auto"/>
              <w:bottom w:val="single" w:sz="4" w:space="0" w:color="auto"/>
              <w:right w:val="single" w:sz="4" w:space="0" w:color="auto"/>
            </w:tcBorders>
          </w:tcPr>
          <w:p w:rsidR="004C3E33" w:rsidRPr="00B95BB3" w:rsidRDefault="004C3E33" w:rsidP="00484B58">
            <w:pPr>
              <w:pStyle w:val="TableParagraph"/>
              <w:jc w:val="left"/>
              <w:rPr>
                <w:spacing w:val="-2"/>
                <w:sz w:val="20"/>
                <w:szCs w:val="24"/>
              </w:rPr>
            </w:pPr>
            <w:r w:rsidRPr="00B95BB3">
              <w:rPr>
                <w:sz w:val="20"/>
                <w:szCs w:val="24"/>
              </w:rPr>
              <w:t>СГТУ-360 «</w:t>
            </w:r>
            <w:r w:rsidRPr="00B95BB3">
              <w:rPr>
                <w:spacing w:val="-2"/>
                <w:sz w:val="20"/>
                <w:szCs w:val="24"/>
              </w:rPr>
              <w:t xml:space="preserve">Исследование фундаментальных основ формирования газоаналитических мультисенсорных систем с помощью новых </w:t>
            </w:r>
            <w:proofErr w:type="spellStart"/>
            <w:r w:rsidRPr="00B95BB3">
              <w:rPr>
                <w:spacing w:val="-2"/>
                <w:sz w:val="20"/>
                <w:szCs w:val="24"/>
              </w:rPr>
              <w:t>наноструктурированных</w:t>
            </w:r>
            <w:proofErr w:type="spellEnd"/>
            <w:r w:rsidRPr="00B95BB3">
              <w:rPr>
                <w:spacing w:val="-2"/>
                <w:sz w:val="20"/>
                <w:szCs w:val="24"/>
              </w:rPr>
              <w:t xml:space="preserve"> материалов и современных методов искусственного интеллекта»</w:t>
            </w:r>
          </w:p>
        </w:tc>
        <w:tc>
          <w:tcPr>
            <w:tcW w:w="2035" w:type="dxa"/>
            <w:tcBorders>
              <w:top w:val="single" w:sz="4" w:space="0" w:color="auto"/>
              <w:left w:val="single" w:sz="4" w:space="0" w:color="auto"/>
              <w:bottom w:val="single" w:sz="4" w:space="0" w:color="auto"/>
              <w:right w:val="single" w:sz="4" w:space="0" w:color="auto"/>
            </w:tcBorders>
          </w:tcPr>
          <w:p w:rsidR="004C3E33" w:rsidRPr="00B95BB3" w:rsidRDefault="004C3E33" w:rsidP="00D714BB">
            <w:pPr>
              <w:pStyle w:val="TableParagraph"/>
              <w:tabs>
                <w:tab w:val="left" w:pos="300"/>
                <w:tab w:val="center" w:pos="987"/>
              </w:tabs>
              <w:spacing w:before="8" w:line="228" w:lineRule="auto"/>
              <w:ind w:right="52"/>
              <w:rPr>
                <w:b/>
                <w:sz w:val="20"/>
                <w:szCs w:val="24"/>
              </w:rPr>
            </w:pPr>
            <w:r w:rsidRPr="00B95BB3">
              <w:rPr>
                <w:b/>
                <w:sz w:val="20"/>
                <w:szCs w:val="24"/>
              </w:rPr>
              <w:t>Сысоев В.В.</w:t>
            </w:r>
          </w:p>
          <w:p w:rsidR="004C3E33" w:rsidRPr="00B95BB3" w:rsidRDefault="004C3E33" w:rsidP="00D714BB">
            <w:pPr>
              <w:pStyle w:val="TableParagraph"/>
              <w:tabs>
                <w:tab w:val="left" w:pos="300"/>
                <w:tab w:val="center" w:pos="987"/>
              </w:tabs>
              <w:spacing w:before="8" w:line="228" w:lineRule="auto"/>
              <w:ind w:right="52"/>
              <w:rPr>
                <w:sz w:val="20"/>
                <w:szCs w:val="24"/>
              </w:rPr>
            </w:pPr>
            <w:r w:rsidRPr="00B95BB3">
              <w:rPr>
                <w:sz w:val="20"/>
                <w:szCs w:val="24"/>
              </w:rPr>
              <w:t xml:space="preserve">д.т.н., проф. </w:t>
            </w:r>
          </w:p>
          <w:p w:rsidR="004C3E33" w:rsidRPr="00B95BB3" w:rsidRDefault="004C3E33" w:rsidP="00D714BB">
            <w:pPr>
              <w:pStyle w:val="TableParagraph"/>
              <w:tabs>
                <w:tab w:val="left" w:pos="300"/>
                <w:tab w:val="center" w:pos="987"/>
              </w:tabs>
              <w:spacing w:before="8" w:line="228" w:lineRule="auto"/>
              <w:ind w:right="52"/>
              <w:rPr>
                <w:sz w:val="20"/>
                <w:szCs w:val="24"/>
              </w:rPr>
            </w:pPr>
            <w:r w:rsidRPr="00B95BB3">
              <w:rPr>
                <w:sz w:val="20"/>
                <w:szCs w:val="24"/>
              </w:rPr>
              <w:t xml:space="preserve">каф. </w:t>
            </w:r>
            <w:proofErr w:type="gramStart"/>
            <w:r w:rsidRPr="00B95BB3">
              <w:rPr>
                <w:sz w:val="20"/>
                <w:szCs w:val="24"/>
              </w:rPr>
              <w:t>ФИЗ</w:t>
            </w:r>
            <w:proofErr w:type="gramEnd"/>
          </w:p>
          <w:p w:rsidR="004C3E33" w:rsidRPr="00B95BB3" w:rsidRDefault="004C3E33" w:rsidP="00D714BB">
            <w:pPr>
              <w:pStyle w:val="TableParagraph"/>
              <w:tabs>
                <w:tab w:val="left" w:pos="300"/>
                <w:tab w:val="center" w:pos="987"/>
              </w:tabs>
              <w:spacing w:before="8" w:line="228" w:lineRule="auto"/>
              <w:ind w:right="52"/>
              <w:rPr>
                <w:sz w:val="20"/>
                <w:szCs w:val="24"/>
              </w:rPr>
            </w:pPr>
          </w:p>
        </w:tc>
        <w:tc>
          <w:tcPr>
            <w:tcW w:w="5353" w:type="dxa"/>
            <w:tcBorders>
              <w:top w:val="single" w:sz="4" w:space="0" w:color="auto"/>
              <w:left w:val="single" w:sz="4" w:space="0" w:color="auto"/>
              <w:bottom w:val="single" w:sz="4" w:space="0" w:color="auto"/>
              <w:right w:val="single" w:sz="4" w:space="0" w:color="auto"/>
            </w:tcBorders>
          </w:tcPr>
          <w:p w:rsidR="004C3E33" w:rsidRPr="00B95BB3" w:rsidRDefault="004C3E33" w:rsidP="00B95BB3">
            <w:pPr>
              <w:pStyle w:val="HTML"/>
              <w:shd w:val="clear" w:color="auto" w:fill="FFFFFF"/>
              <w:rPr>
                <w:rFonts w:ascii="Times New Roman" w:hAnsi="Times New Roman" w:cs="Times New Roman"/>
                <w:color w:val="000000"/>
                <w:szCs w:val="24"/>
              </w:rPr>
            </w:pPr>
            <w:r w:rsidRPr="00B95BB3">
              <w:rPr>
                <w:rFonts w:ascii="Times New Roman" w:hAnsi="Times New Roman" w:cs="Times New Roman"/>
                <w:color w:val="000000"/>
                <w:szCs w:val="24"/>
              </w:rPr>
              <w:t xml:space="preserve">Разработаны технологические методы и приемы для разработки новых газоаналитических устройств электронного обоняния на основе новых </w:t>
            </w:r>
            <w:proofErr w:type="spellStart"/>
            <w:proofErr w:type="gramStart"/>
            <w:r w:rsidRPr="00B95BB3">
              <w:rPr>
                <w:rFonts w:ascii="Times New Roman" w:hAnsi="Times New Roman" w:cs="Times New Roman"/>
                <w:color w:val="000000"/>
                <w:szCs w:val="24"/>
              </w:rPr>
              <w:t>квази</w:t>
            </w:r>
            <w:proofErr w:type="spellEnd"/>
            <w:r w:rsidRPr="00B95BB3">
              <w:rPr>
                <w:rFonts w:ascii="Times New Roman" w:hAnsi="Times New Roman" w:cs="Times New Roman"/>
                <w:color w:val="000000"/>
                <w:szCs w:val="24"/>
              </w:rPr>
              <w:t>-двумерных</w:t>
            </w:r>
            <w:proofErr w:type="gramEnd"/>
            <w:r w:rsidRPr="00B95BB3">
              <w:rPr>
                <w:rFonts w:ascii="Times New Roman" w:hAnsi="Times New Roman" w:cs="Times New Roman"/>
                <w:color w:val="000000"/>
                <w:szCs w:val="24"/>
              </w:rPr>
              <w:t xml:space="preserve"> структур </w:t>
            </w:r>
            <w:proofErr w:type="spellStart"/>
            <w:r w:rsidRPr="00B95BB3">
              <w:rPr>
                <w:rFonts w:ascii="Times New Roman" w:hAnsi="Times New Roman" w:cs="Times New Roman"/>
                <w:color w:val="000000"/>
                <w:szCs w:val="24"/>
              </w:rPr>
              <w:t>максенового</w:t>
            </w:r>
            <w:proofErr w:type="spellEnd"/>
            <w:r w:rsidRPr="00B95BB3">
              <w:rPr>
                <w:rFonts w:ascii="Times New Roman" w:hAnsi="Times New Roman" w:cs="Times New Roman"/>
                <w:color w:val="000000"/>
                <w:szCs w:val="24"/>
              </w:rPr>
              <w:t xml:space="preserve"> вида Mo2CTx и Nb2CTх. Проведено систематическое исследование их физических свойств современными инструментальными методами на всех технологических этапах.</w:t>
            </w:r>
          </w:p>
          <w:p w:rsidR="004C3E33" w:rsidRPr="00B95BB3" w:rsidRDefault="004C3E33" w:rsidP="00B95BB3">
            <w:pPr>
              <w:pStyle w:val="HTML"/>
              <w:shd w:val="clear" w:color="auto" w:fill="FFFFFF"/>
              <w:rPr>
                <w:rFonts w:ascii="Times New Roman" w:hAnsi="Times New Roman" w:cs="Times New Roman"/>
                <w:color w:val="000000"/>
                <w:szCs w:val="24"/>
              </w:rPr>
            </w:pPr>
            <w:r w:rsidRPr="00B95BB3">
              <w:rPr>
                <w:rFonts w:ascii="Times New Roman" w:hAnsi="Times New Roman" w:cs="Times New Roman"/>
                <w:color w:val="000000"/>
                <w:szCs w:val="24"/>
              </w:rPr>
              <w:t xml:space="preserve">Развиты электроизмерительные стенды, позволяющие проводить лабораторные исследования мультисенсорных чипов на основе </w:t>
            </w:r>
            <w:proofErr w:type="spellStart"/>
            <w:r w:rsidRPr="00B95BB3">
              <w:rPr>
                <w:rFonts w:ascii="Times New Roman" w:hAnsi="Times New Roman" w:cs="Times New Roman"/>
                <w:color w:val="000000"/>
                <w:szCs w:val="24"/>
              </w:rPr>
              <w:t>наноразмерных</w:t>
            </w:r>
            <w:proofErr w:type="spellEnd"/>
            <w:r w:rsidRPr="00B95BB3">
              <w:rPr>
                <w:rFonts w:ascii="Times New Roman" w:hAnsi="Times New Roman" w:cs="Times New Roman"/>
                <w:color w:val="000000"/>
                <w:szCs w:val="24"/>
              </w:rPr>
              <w:t xml:space="preserve"> </w:t>
            </w:r>
            <w:proofErr w:type="spellStart"/>
            <w:r w:rsidRPr="00B95BB3">
              <w:rPr>
                <w:rFonts w:ascii="Times New Roman" w:hAnsi="Times New Roman" w:cs="Times New Roman"/>
                <w:color w:val="000000"/>
                <w:szCs w:val="24"/>
              </w:rPr>
              <w:t>максеновых</w:t>
            </w:r>
            <w:proofErr w:type="spellEnd"/>
            <w:r w:rsidRPr="00B95BB3">
              <w:rPr>
                <w:rFonts w:ascii="Times New Roman" w:hAnsi="Times New Roman" w:cs="Times New Roman"/>
                <w:color w:val="000000"/>
                <w:szCs w:val="24"/>
              </w:rPr>
              <w:t xml:space="preserve"> слоев комбинаторными методами.</w:t>
            </w:r>
          </w:p>
          <w:p w:rsidR="004C3E33" w:rsidRPr="00B95BB3" w:rsidRDefault="004C3E33" w:rsidP="00B95BB3">
            <w:pPr>
              <w:pStyle w:val="HTML"/>
              <w:shd w:val="clear" w:color="auto" w:fill="FFFFFF"/>
              <w:rPr>
                <w:rFonts w:ascii="Times New Roman" w:hAnsi="Times New Roman" w:cs="Times New Roman"/>
                <w:color w:val="000000"/>
                <w:szCs w:val="24"/>
              </w:rPr>
            </w:pPr>
            <w:r w:rsidRPr="00B95BB3">
              <w:rPr>
                <w:rFonts w:ascii="Times New Roman" w:hAnsi="Times New Roman" w:cs="Times New Roman"/>
                <w:color w:val="000000"/>
                <w:szCs w:val="24"/>
              </w:rPr>
              <w:t xml:space="preserve">Изучен </w:t>
            </w:r>
            <w:proofErr w:type="spellStart"/>
            <w:r w:rsidRPr="00B95BB3">
              <w:rPr>
                <w:rFonts w:ascii="Times New Roman" w:hAnsi="Times New Roman" w:cs="Times New Roman"/>
                <w:color w:val="000000"/>
                <w:szCs w:val="24"/>
              </w:rPr>
              <w:t>хеморезистивный</w:t>
            </w:r>
            <w:proofErr w:type="spellEnd"/>
            <w:r w:rsidRPr="00B95BB3">
              <w:rPr>
                <w:rFonts w:ascii="Times New Roman" w:hAnsi="Times New Roman" w:cs="Times New Roman"/>
                <w:color w:val="000000"/>
                <w:szCs w:val="24"/>
              </w:rPr>
              <w:t xml:space="preserve"> эффект в </w:t>
            </w:r>
            <w:proofErr w:type="spellStart"/>
            <w:r w:rsidRPr="00B95BB3">
              <w:rPr>
                <w:rFonts w:ascii="Times New Roman" w:hAnsi="Times New Roman" w:cs="Times New Roman"/>
                <w:color w:val="000000"/>
                <w:szCs w:val="24"/>
              </w:rPr>
              <w:t>максеновых</w:t>
            </w:r>
            <w:proofErr w:type="spellEnd"/>
            <w:r w:rsidRPr="00B95BB3">
              <w:rPr>
                <w:rFonts w:ascii="Times New Roman" w:hAnsi="Times New Roman" w:cs="Times New Roman"/>
                <w:color w:val="000000"/>
                <w:szCs w:val="24"/>
              </w:rPr>
              <w:t xml:space="preserve"> структурах Mo2CTx при воздействии различных </w:t>
            </w:r>
            <w:proofErr w:type="spellStart"/>
            <w:r w:rsidRPr="00B95BB3">
              <w:rPr>
                <w:rFonts w:ascii="Times New Roman" w:hAnsi="Times New Roman" w:cs="Times New Roman"/>
                <w:color w:val="000000"/>
                <w:szCs w:val="24"/>
              </w:rPr>
              <w:t>аналитов</w:t>
            </w:r>
            <w:proofErr w:type="spellEnd"/>
            <w:r w:rsidRPr="00B95BB3">
              <w:rPr>
                <w:rFonts w:ascii="Times New Roman" w:hAnsi="Times New Roman" w:cs="Times New Roman"/>
                <w:color w:val="000000"/>
                <w:szCs w:val="24"/>
              </w:rPr>
              <w:t xml:space="preserve"> при комнатной температуре. Показано, что такие материалы имеют малый электрический шум, который позволяет уверенное детектирование молекул тестовых </w:t>
            </w:r>
            <w:proofErr w:type="spellStart"/>
            <w:r w:rsidRPr="00B95BB3">
              <w:rPr>
                <w:rFonts w:ascii="Times New Roman" w:hAnsi="Times New Roman" w:cs="Times New Roman"/>
                <w:color w:val="000000"/>
                <w:szCs w:val="24"/>
              </w:rPr>
              <w:t>аналитов</w:t>
            </w:r>
            <w:proofErr w:type="spellEnd"/>
            <w:r w:rsidRPr="00B95BB3">
              <w:rPr>
                <w:rFonts w:ascii="Times New Roman" w:hAnsi="Times New Roman" w:cs="Times New Roman"/>
                <w:color w:val="000000"/>
                <w:szCs w:val="24"/>
              </w:rPr>
              <w:t xml:space="preserve"> в широком диапазоне концентраций от 10 </w:t>
            </w:r>
            <w:proofErr w:type="spellStart"/>
            <w:r w:rsidRPr="00B95BB3">
              <w:rPr>
                <w:rFonts w:ascii="Times New Roman" w:hAnsi="Times New Roman" w:cs="Times New Roman"/>
                <w:color w:val="000000"/>
                <w:szCs w:val="24"/>
              </w:rPr>
              <w:t>ppm</w:t>
            </w:r>
            <w:proofErr w:type="spellEnd"/>
            <w:r w:rsidRPr="00B95BB3">
              <w:rPr>
                <w:rFonts w:ascii="Times New Roman" w:hAnsi="Times New Roman" w:cs="Times New Roman"/>
                <w:color w:val="000000"/>
                <w:szCs w:val="24"/>
              </w:rPr>
              <w:t xml:space="preserve"> (H2O) и 500 </w:t>
            </w:r>
            <w:proofErr w:type="spellStart"/>
            <w:r w:rsidRPr="00B95BB3">
              <w:rPr>
                <w:rFonts w:ascii="Times New Roman" w:hAnsi="Times New Roman" w:cs="Times New Roman"/>
                <w:color w:val="000000"/>
                <w:szCs w:val="24"/>
              </w:rPr>
              <w:t>ppm</w:t>
            </w:r>
            <w:proofErr w:type="spellEnd"/>
            <w:r w:rsidRPr="00B95BB3">
              <w:rPr>
                <w:rFonts w:ascii="Times New Roman" w:hAnsi="Times New Roman" w:cs="Times New Roman"/>
                <w:color w:val="000000"/>
                <w:szCs w:val="24"/>
              </w:rPr>
              <w:t xml:space="preserve"> (спирты, ацетон и аммиак); показано, что увеличение температуры до 100 </w:t>
            </w:r>
            <w:proofErr w:type="spellStart"/>
            <w:r w:rsidRPr="00B95BB3">
              <w:rPr>
                <w:rFonts w:ascii="Times New Roman" w:hAnsi="Times New Roman" w:cs="Times New Roman"/>
                <w:color w:val="000000"/>
                <w:szCs w:val="24"/>
              </w:rPr>
              <w:t>оС</w:t>
            </w:r>
            <w:proofErr w:type="spellEnd"/>
            <w:r w:rsidRPr="00B95BB3">
              <w:rPr>
                <w:rFonts w:ascii="Times New Roman" w:hAnsi="Times New Roman" w:cs="Times New Roman"/>
                <w:color w:val="000000"/>
                <w:szCs w:val="24"/>
              </w:rPr>
              <w:t xml:space="preserve"> приводит к увеличению резистивного шума, что существенным образом ухудшает </w:t>
            </w:r>
            <w:proofErr w:type="spellStart"/>
            <w:r w:rsidRPr="00B95BB3">
              <w:rPr>
                <w:rFonts w:ascii="Times New Roman" w:hAnsi="Times New Roman" w:cs="Times New Roman"/>
                <w:color w:val="000000"/>
                <w:szCs w:val="24"/>
              </w:rPr>
              <w:t>хеморезистивный</w:t>
            </w:r>
            <w:proofErr w:type="spellEnd"/>
            <w:r w:rsidRPr="00B95BB3">
              <w:rPr>
                <w:rFonts w:ascii="Times New Roman" w:hAnsi="Times New Roman" w:cs="Times New Roman"/>
                <w:color w:val="000000"/>
                <w:szCs w:val="24"/>
              </w:rPr>
              <w:t xml:space="preserve"> отклик системы.</w:t>
            </w:r>
          </w:p>
          <w:p w:rsidR="004C3E33" w:rsidRPr="00B95BB3" w:rsidRDefault="004C3E33" w:rsidP="00B95BB3">
            <w:pPr>
              <w:pStyle w:val="HTML"/>
              <w:shd w:val="clear" w:color="auto" w:fill="FFFFFF"/>
              <w:rPr>
                <w:rFonts w:ascii="Times New Roman" w:hAnsi="Times New Roman" w:cs="Times New Roman"/>
                <w:color w:val="000000"/>
                <w:szCs w:val="24"/>
              </w:rPr>
            </w:pPr>
            <w:proofErr w:type="gramStart"/>
            <w:r w:rsidRPr="00B95BB3">
              <w:rPr>
                <w:rFonts w:ascii="Times New Roman" w:hAnsi="Times New Roman" w:cs="Times New Roman"/>
                <w:color w:val="000000"/>
                <w:szCs w:val="24"/>
              </w:rPr>
              <w:t xml:space="preserve">Изучен электронный транспорт в </w:t>
            </w:r>
            <w:proofErr w:type="spellStart"/>
            <w:r w:rsidRPr="00B95BB3">
              <w:rPr>
                <w:rFonts w:ascii="Times New Roman" w:hAnsi="Times New Roman" w:cs="Times New Roman"/>
                <w:color w:val="000000"/>
                <w:szCs w:val="24"/>
              </w:rPr>
              <w:t>наноразмерных</w:t>
            </w:r>
            <w:proofErr w:type="spellEnd"/>
            <w:r w:rsidRPr="00B95BB3">
              <w:rPr>
                <w:rFonts w:ascii="Times New Roman" w:hAnsi="Times New Roman" w:cs="Times New Roman"/>
                <w:color w:val="000000"/>
                <w:szCs w:val="24"/>
              </w:rPr>
              <w:t xml:space="preserve"> слоях </w:t>
            </w:r>
            <w:proofErr w:type="spellStart"/>
            <w:r w:rsidRPr="00B95BB3">
              <w:rPr>
                <w:rFonts w:ascii="Times New Roman" w:hAnsi="Times New Roman" w:cs="Times New Roman"/>
                <w:color w:val="000000"/>
                <w:szCs w:val="24"/>
              </w:rPr>
              <w:t>максеновых</w:t>
            </w:r>
            <w:proofErr w:type="spellEnd"/>
            <w:r w:rsidRPr="00B95BB3">
              <w:rPr>
                <w:rFonts w:ascii="Times New Roman" w:hAnsi="Times New Roman" w:cs="Times New Roman"/>
                <w:color w:val="000000"/>
                <w:szCs w:val="24"/>
              </w:rPr>
              <w:t xml:space="preserve"> структур Mo2CTx при комнатной температуре методом </w:t>
            </w:r>
            <w:proofErr w:type="spellStart"/>
            <w:r w:rsidRPr="00B95BB3">
              <w:rPr>
                <w:rFonts w:ascii="Times New Roman" w:hAnsi="Times New Roman" w:cs="Times New Roman"/>
                <w:color w:val="000000"/>
                <w:szCs w:val="24"/>
              </w:rPr>
              <w:t>импедансной</w:t>
            </w:r>
            <w:proofErr w:type="spellEnd"/>
            <w:r w:rsidRPr="00B95BB3">
              <w:rPr>
                <w:rFonts w:ascii="Times New Roman" w:hAnsi="Times New Roman" w:cs="Times New Roman"/>
                <w:color w:val="000000"/>
                <w:szCs w:val="24"/>
              </w:rPr>
              <w:t xml:space="preserve"> спектрометрии при воздействии различных тестовых </w:t>
            </w:r>
            <w:proofErr w:type="spellStart"/>
            <w:r w:rsidRPr="00B95BB3">
              <w:rPr>
                <w:rFonts w:ascii="Times New Roman" w:hAnsi="Times New Roman" w:cs="Times New Roman"/>
                <w:color w:val="000000"/>
                <w:szCs w:val="24"/>
              </w:rPr>
              <w:t>аналитов</w:t>
            </w:r>
            <w:proofErr w:type="spellEnd"/>
            <w:r w:rsidRPr="00B95BB3">
              <w:rPr>
                <w:rFonts w:ascii="Times New Roman" w:hAnsi="Times New Roman" w:cs="Times New Roman"/>
                <w:color w:val="000000"/>
                <w:szCs w:val="24"/>
              </w:rPr>
              <w:t xml:space="preserve"> из газовой фазы, который показал, что проводимость таких слоев определяется потенциальными барьерами в местах контактов </w:t>
            </w:r>
            <w:proofErr w:type="spellStart"/>
            <w:r w:rsidRPr="00B95BB3">
              <w:rPr>
                <w:rFonts w:ascii="Times New Roman" w:hAnsi="Times New Roman" w:cs="Times New Roman"/>
                <w:color w:val="000000"/>
                <w:szCs w:val="24"/>
              </w:rPr>
              <w:t>максеновых</w:t>
            </w:r>
            <w:proofErr w:type="spellEnd"/>
            <w:r w:rsidRPr="00B95BB3">
              <w:rPr>
                <w:rFonts w:ascii="Times New Roman" w:hAnsi="Times New Roman" w:cs="Times New Roman"/>
                <w:color w:val="000000"/>
                <w:szCs w:val="24"/>
              </w:rPr>
              <w:t xml:space="preserve"> чешуек, а модуляция проводимости таких слоев при адсорбции молекул (воды, спиртов, ацетона и аммиака), по-видимому, зависит от возникающих дополнительных локальных дефектных центров на поверхности</w:t>
            </w:r>
            <w:proofErr w:type="gramEnd"/>
            <w:r w:rsidRPr="00B95BB3">
              <w:rPr>
                <w:rFonts w:ascii="Times New Roman" w:hAnsi="Times New Roman" w:cs="Times New Roman"/>
                <w:color w:val="000000"/>
                <w:szCs w:val="24"/>
              </w:rPr>
              <w:t xml:space="preserve"> двумерных кристаллов </w:t>
            </w:r>
            <w:proofErr w:type="spellStart"/>
            <w:r w:rsidRPr="00B95BB3">
              <w:rPr>
                <w:rFonts w:ascii="Times New Roman" w:hAnsi="Times New Roman" w:cs="Times New Roman"/>
                <w:color w:val="000000"/>
                <w:szCs w:val="24"/>
              </w:rPr>
              <w:t>максенов</w:t>
            </w:r>
            <w:proofErr w:type="spellEnd"/>
            <w:r w:rsidRPr="00B95BB3">
              <w:rPr>
                <w:rFonts w:ascii="Times New Roman" w:hAnsi="Times New Roman" w:cs="Times New Roman"/>
                <w:color w:val="000000"/>
                <w:szCs w:val="24"/>
              </w:rPr>
              <w:t>.</w:t>
            </w:r>
          </w:p>
          <w:p w:rsidR="004C3E33" w:rsidRPr="00B95BB3" w:rsidRDefault="004C3E33" w:rsidP="00B95BB3">
            <w:pPr>
              <w:pStyle w:val="HTML"/>
              <w:shd w:val="clear" w:color="auto" w:fill="FFFFFF"/>
              <w:rPr>
                <w:rFonts w:ascii="Times New Roman" w:hAnsi="Times New Roman" w:cs="Times New Roman"/>
                <w:color w:val="000000"/>
                <w:szCs w:val="24"/>
              </w:rPr>
            </w:pPr>
            <w:r w:rsidRPr="00B95BB3">
              <w:rPr>
                <w:rFonts w:ascii="Times New Roman" w:hAnsi="Times New Roman" w:cs="Times New Roman"/>
                <w:color w:val="000000"/>
                <w:szCs w:val="24"/>
              </w:rPr>
              <w:lastRenderedPageBreak/>
              <w:t xml:space="preserve">Изучены </w:t>
            </w:r>
            <w:proofErr w:type="spellStart"/>
            <w:r w:rsidRPr="00B95BB3">
              <w:rPr>
                <w:rFonts w:ascii="Times New Roman" w:hAnsi="Times New Roman" w:cs="Times New Roman"/>
                <w:color w:val="000000"/>
                <w:szCs w:val="24"/>
              </w:rPr>
              <w:t>хеморезистивные</w:t>
            </w:r>
            <w:proofErr w:type="spellEnd"/>
            <w:r w:rsidRPr="00B95BB3">
              <w:rPr>
                <w:rFonts w:ascii="Times New Roman" w:hAnsi="Times New Roman" w:cs="Times New Roman"/>
                <w:color w:val="000000"/>
                <w:szCs w:val="24"/>
              </w:rPr>
              <w:t xml:space="preserve"> характеристики </w:t>
            </w:r>
            <w:proofErr w:type="spellStart"/>
            <w:r w:rsidRPr="00B95BB3">
              <w:rPr>
                <w:rFonts w:ascii="Times New Roman" w:hAnsi="Times New Roman" w:cs="Times New Roman"/>
                <w:color w:val="000000"/>
                <w:szCs w:val="24"/>
              </w:rPr>
              <w:t>максеновых</w:t>
            </w:r>
            <w:proofErr w:type="spellEnd"/>
            <w:r w:rsidRPr="00B95BB3">
              <w:rPr>
                <w:rFonts w:ascii="Times New Roman" w:hAnsi="Times New Roman" w:cs="Times New Roman"/>
                <w:color w:val="000000"/>
                <w:szCs w:val="24"/>
              </w:rPr>
              <w:t xml:space="preserve"> структур на основе Nb2CTх при различных рабочих температурах. Показано, что при температуре 300 </w:t>
            </w:r>
            <w:proofErr w:type="spellStart"/>
            <w:r w:rsidRPr="00B95BB3">
              <w:rPr>
                <w:rFonts w:ascii="Times New Roman" w:hAnsi="Times New Roman" w:cs="Times New Roman"/>
                <w:color w:val="000000"/>
                <w:szCs w:val="24"/>
              </w:rPr>
              <w:t>оС</w:t>
            </w:r>
            <w:proofErr w:type="spellEnd"/>
            <w:r w:rsidRPr="00B95BB3">
              <w:rPr>
                <w:rFonts w:ascii="Times New Roman" w:hAnsi="Times New Roman" w:cs="Times New Roman"/>
                <w:color w:val="000000"/>
                <w:szCs w:val="24"/>
              </w:rPr>
              <w:t xml:space="preserve"> эти структуры генерируют </w:t>
            </w:r>
            <w:proofErr w:type="spellStart"/>
            <w:r w:rsidRPr="00B95BB3">
              <w:rPr>
                <w:rFonts w:ascii="Times New Roman" w:hAnsi="Times New Roman" w:cs="Times New Roman"/>
                <w:color w:val="000000"/>
                <w:szCs w:val="24"/>
              </w:rPr>
              <w:t>хеморезистивный</w:t>
            </w:r>
            <w:proofErr w:type="spellEnd"/>
            <w:r w:rsidRPr="00B95BB3">
              <w:rPr>
                <w:rFonts w:ascii="Times New Roman" w:hAnsi="Times New Roman" w:cs="Times New Roman"/>
                <w:color w:val="000000"/>
                <w:szCs w:val="24"/>
              </w:rPr>
              <w:t xml:space="preserve"> отклик n-типа (понижение сопротивления) к парам различных спиртов (метанол, этанол, </w:t>
            </w:r>
            <w:proofErr w:type="spellStart"/>
            <w:r w:rsidRPr="00B95BB3">
              <w:rPr>
                <w:rFonts w:ascii="Times New Roman" w:hAnsi="Times New Roman" w:cs="Times New Roman"/>
                <w:color w:val="000000"/>
                <w:szCs w:val="24"/>
              </w:rPr>
              <w:t>изопропанол</w:t>
            </w:r>
            <w:proofErr w:type="spellEnd"/>
            <w:r w:rsidRPr="00B95BB3">
              <w:rPr>
                <w:rFonts w:ascii="Times New Roman" w:hAnsi="Times New Roman" w:cs="Times New Roman"/>
                <w:color w:val="000000"/>
                <w:szCs w:val="24"/>
              </w:rPr>
              <w:t xml:space="preserve">, бутанол), аммиака и воды, в концентрациях от 100 </w:t>
            </w:r>
            <w:proofErr w:type="spellStart"/>
            <w:r w:rsidRPr="00B95BB3">
              <w:rPr>
                <w:rFonts w:ascii="Times New Roman" w:hAnsi="Times New Roman" w:cs="Times New Roman"/>
                <w:color w:val="000000"/>
                <w:szCs w:val="24"/>
              </w:rPr>
              <w:t>ppm</w:t>
            </w:r>
            <w:proofErr w:type="spellEnd"/>
            <w:r w:rsidRPr="00B95BB3">
              <w:rPr>
                <w:rFonts w:ascii="Times New Roman" w:hAnsi="Times New Roman" w:cs="Times New Roman"/>
                <w:color w:val="000000"/>
                <w:szCs w:val="24"/>
              </w:rPr>
              <w:t xml:space="preserve">. Полученные результаты объясняются окислением данных </w:t>
            </w:r>
            <w:proofErr w:type="spellStart"/>
            <w:r w:rsidRPr="00B95BB3">
              <w:rPr>
                <w:rFonts w:ascii="Times New Roman" w:hAnsi="Times New Roman" w:cs="Times New Roman"/>
                <w:color w:val="000000"/>
                <w:szCs w:val="24"/>
              </w:rPr>
              <w:t>максенов</w:t>
            </w:r>
            <w:proofErr w:type="spellEnd"/>
            <w:r w:rsidRPr="00B95BB3">
              <w:rPr>
                <w:rFonts w:ascii="Times New Roman" w:hAnsi="Times New Roman" w:cs="Times New Roman"/>
                <w:color w:val="000000"/>
                <w:szCs w:val="24"/>
              </w:rPr>
              <w:t xml:space="preserve"> в оксидную фазу под действием нагрева и реакцией нано-оксидного слоя как </w:t>
            </w:r>
            <w:proofErr w:type="spellStart"/>
            <w:r w:rsidRPr="00B95BB3">
              <w:rPr>
                <w:rFonts w:ascii="Times New Roman" w:hAnsi="Times New Roman" w:cs="Times New Roman"/>
                <w:color w:val="000000"/>
                <w:szCs w:val="24"/>
              </w:rPr>
              <w:t>широкозонного</w:t>
            </w:r>
            <w:proofErr w:type="spellEnd"/>
            <w:r w:rsidRPr="00B95BB3">
              <w:rPr>
                <w:rFonts w:ascii="Times New Roman" w:hAnsi="Times New Roman" w:cs="Times New Roman"/>
                <w:color w:val="000000"/>
                <w:szCs w:val="24"/>
              </w:rPr>
              <w:t xml:space="preserve"> полупроводника.</w:t>
            </w:r>
          </w:p>
          <w:p w:rsidR="004C3E33" w:rsidRPr="00B95BB3" w:rsidRDefault="004C3E33" w:rsidP="00B95BB3">
            <w:pPr>
              <w:pStyle w:val="HTML"/>
              <w:shd w:val="clear" w:color="auto" w:fill="FFFFFF"/>
              <w:rPr>
                <w:rFonts w:ascii="Times New Roman" w:hAnsi="Times New Roman" w:cs="Times New Roman"/>
                <w:color w:val="000000"/>
                <w:szCs w:val="24"/>
              </w:rPr>
            </w:pPr>
            <w:r w:rsidRPr="00B95BB3">
              <w:rPr>
                <w:rFonts w:ascii="Times New Roman" w:hAnsi="Times New Roman" w:cs="Times New Roman"/>
                <w:color w:val="000000"/>
                <w:szCs w:val="24"/>
              </w:rPr>
              <w:t xml:space="preserve">Показано селективное распознавание ряда </w:t>
            </w:r>
            <w:proofErr w:type="spellStart"/>
            <w:r w:rsidRPr="00B95BB3">
              <w:rPr>
                <w:rFonts w:ascii="Times New Roman" w:hAnsi="Times New Roman" w:cs="Times New Roman"/>
                <w:color w:val="000000"/>
                <w:szCs w:val="24"/>
              </w:rPr>
              <w:t>аналитов</w:t>
            </w:r>
            <w:proofErr w:type="spellEnd"/>
            <w:r w:rsidRPr="00B95BB3">
              <w:rPr>
                <w:rFonts w:ascii="Times New Roman" w:hAnsi="Times New Roman" w:cs="Times New Roman"/>
                <w:color w:val="000000"/>
                <w:szCs w:val="24"/>
              </w:rPr>
              <w:t xml:space="preserve"> из газовой фазы, в том числе одной химической природы, например различных спиртов, с помощью однокристальных мультисенсорных линеек на основе </w:t>
            </w:r>
            <w:proofErr w:type="spellStart"/>
            <w:r w:rsidRPr="00B95BB3">
              <w:rPr>
                <w:rFonts w:ascii="Times New Roman" w:hAnsi="Times New Roman" w:cs="Times New Roman"/>
                <w:color w:val="000000"/>
                <w:szCs w:val="24"/>
              </w:rPr>
              <w:t>наноразмерных</w:t>
            </w:r>
            <w:proofErr w:type="spellEnd"/>
            <w:r w:rsidRPr="00B95BB3">
              <w:rPr>
                <w:rFonts w:ascii="Times New Roman" w:hAnsi="Times New Roman" w:cs="Times New Roman"/>
                <w:color w:val="000000"/>
                <w:szCs w:val="24"/>
              </w:rPr>
              <w:t xml:space="preserve"> слоев </w:t>
            </w:r>
            <w:proofErr w:type="spellStart"/>
            <w:r w:rsidRPr="00B95BB3">
              <w:rPr>
                <w:rFonts w:ascii="Times New Roman" w:hAnsi="Times New Roman" w:cs="Times New Roman"/>
                <w:color w:val="000000"/>
                <w:szCs w:val="24"/>
              </w:rPr>
              <w:t>максенов</w:t>
            </w:r>
            <w:proofErr w:type="spellEnd"/>
            <w:r w:rsidRPr="00B95BB3">
              <w:rPr>
                <w:rFonts w:ascii="Times New Roman" w:hAnsi="Times New Roman" w:cs="Times New Roman"/>
                <w:color w:val="000000"/>
                <w:szCs w:val="24"/>
              </w:rPr>
              <w:t xml:space="preserve"> Mo2CTx и окисленного Nb2CTх.</w:t>
            </w:r>
          </w:p>
        </w:tc>
        <w:tc>
          <w:tcPr>
            <w:tcW w:w="2532" w:type="dxa"/>
            <w:tcBorders>
              <w:top w:val="single" w:sz="4" w:space="0" w:color="auto"/>
              <w:left w:val="single" w:sz="4" w:space="0" w:color="auto"/>
              <w:bottom w:val="single" w:sz="4" w:space="0" w:color="auto"/>
              <w:right w:val="single" w:sz="4" w:space="0" w:color="auto"/>
            </w:tcBorders>
          </w:tcPr>
          <w:p w:rsidR="004C3E33" w:rsidRPr="00B95BB3" w:rsidRDefault="004C3E33" w:rsidP="004B3FAB">
            <w:pPr>
              <w:rPr>
                <w:color w:val="000000"/>
                <w:sz w:val="20"/>
                <w:shd w:val="clear" w:color="auto" w:fill="FFFFFF"/>
              </w:rPr>
            </w:pPr>
            <w:r w:rsidRPr="00B95BB3">
              <w:rPr>
                <w:color w:val="000000"/>
                <w:sz w:val="20"/>
                <w:shd w:val="clear" w:color="auto" w:fill="FFFFFF"/>
              </w:rPr>
              <w:lastRenderedPageBreak/>
              <w:t>В ходе  выполнения НИР было опубликовано</w:t>
            </w:r>
            <w:r w:rsidRPr="00B95BB3">
              <w:rPr>
                <w:color w:val="000000"/>
                <w:sz w:val="20"/>
                <w:shd w:val="clear" w:color="auto" w:fill="FFFFFF"/>
              </w:rPr>
              <w:t xml:space="preserve"> 4</w:t>
            </w:r>
            <w:r w:rsidRPr="00B95BB3">
              <w:rPr>
                <w:color w:val="000000"/>
                <w:sz w:val="20"/>
                <w:shd w:val="clear" w:color="auto" w:fill="FFFFFF"/>
              </w:rPr>
              <w:t xml:space="preserve">  научные работы.</w:t>
            </w:r>
          </w:p>
          <w:p w:rsidR="004C3E33" w:rsidRPr="00B95BB3" w:rsidRDefault="004C3E33" w:rsidP="00D714BB">
            <w:pPr>
              <w:rPr>
                <w:sz w:val="20"/>
              </w:rPr>
            </w:pPr>
          </w:p>
        </w:tc>
        <w:tc>
          <w:tcPr>
            <w:tcW w:w="2512" w:type="dxa"/>
            <w:tcBorders>
              <w:top w:val="single" w:sz="4" w:space="0" w:color="auto"/>
              <w:left w:val="single" w:sz="4" w:space="0" w:color="auto"/>
              <w:bottom w:val="single" w:sz="4" w:space="0" w:color="auto"/>
              <w:right w:val="single" w:sz="4" w:space="0" w:color="auto"/>
            </w:tcBorders>
          </w:tcPr>
          <w:p w:rsidR="004C3E33" w:rsidRPr="00B95BB3" w:rsidRDefault="004C3E33" w:rsidP="00D714BB">
            <w:pPr>
              <w:spacing w:after="240"/>
              <w:rPr>
                <w:color w:val="000000"/>
                <w:sz w:val="20"/>
              </w:rPr>
            </w:pPr>
          </w:p>
        </w:tc>
      </w:tr>
      <w:tr w:rsidR="004C3E33" w:rsidRPr="00BD7FE2" w:rsidTr="00282C24">
        <w:trPr>
          <w:tblCellSpacing w:w="15" w:type="dxa"/>
          <w:jc w:val="center"/>
        </w:trPr>
        <w:tc>
          <w:tcPr>
            <w:tcW w:w="454" w:type="dxa"/>
            <w:tcBorders>
              <w:top w:val="single" w:sz="4" w:space="0" w:color="auto"/>
              <w:left w:val="single" w:sz="4" w:space="0" w:color="auto"/>
              <w:bottom w:val="single" w:sz="4" w:space="0" w:color="auto"/>
              <w:right w:val="single" w:sz="4" w:space="0" w:color="auto"/>
            </w:tcBorders>
          </w:tcPr>
          <w:p w:rsidR="004C3E33" w:rsidRPr="00BD7FE2" w:rsidRDefault="004C3E33" w:rsidP="00CC485D">
            <w:pPr>
              <w:pStyle w:val="a3"/>
              <w:numPr>
                <w:ilvl w:val="0"/>
                <w:numId w:val="1"/>
              </w:numPr>
              <w:tabs>
                <w:tab w:val="left" w:pos="207"/>
                <w:tab w:val="center" w:pos="404"/>
              </w:tabs>
              <w:jc w:val="center"/>
              <w:rPr>
                <w:rFonts w:ascii="Times New Roman" w:hAnsi="Times New Roman"/>
                <w:sz w:val="20"/>
                <w:szCs w:val="20"/>
              </w:rPr>
            </w:pPr>
          </w:p>
        </w:tc>
        <w:tc>
          <w:tcPr>
            <w:tcW w:w="2979" w:type="dxa"/>
            <w:tcBorders>
              <w:top w:val="single" w:sz="4" w:space="0" w:color="auto"/>
              <w:left w:val="single" w:sz="4" w:space="0" w:color="auto"/>
              <w:bottom w:val="single" w:sz="4" w:space="0" w:color="auto"/>
              <w:right w:val="single" w:sz="4" w:space="0" w:color="auto"/>
            </w:tcBorders>
          </w:tcPr>
          <w:p w:rsidR="004C3E33" w:rsidRPr="00484B58" w:rsidRDefault="004C3E33" w:rsidP="00484B58">
            <w:pPr>
              <w:pStyle w:val="TableParagraph"/>
              <w:spacing w:line="216" w:lineRule="auto"/>
              <w:jc w:val="left"/>
              <w:rPr>
                <w:sz w:val="20"/>
                <w:szCs w:val="20"/>
              </w:rPr>
            </w:pPr>
            <w:r w:rsidRPr="00484B58">
              <w:rPr>
                <w:sz w:val="20"/>
                <w:szCs w:val="20"/>
              </w:rPr>
              <w:t>СГТУ-361 «Научное обоснование и разработка робастного метода двумерной фильтрации для измерения текстуры поверхности изделий аддитивного производства»</w:t>
            </w:r>
          </w:p>
        </w:tc>
        <w:tc>
          <w:tcPr>
            <w:tcW w:w="2035" w:type="dxa"/>
            <w:tcBorders>
              <w:top w:val="single" w:sz="4" w:space="0" w:color="auto"/>
              <w:left w:val="single" w:sz="4" w:space="0" w:color="auto"/>
              <w:bottom w:val="single" w:sz="4" w:space="0" w:color="auto"/>
              <w:right w:val="single" w:sz="4" w:space="0" w:color="auto"/>
            </w:tcBorders>
          </w:tcPr>
          <w:p w:rsidR="004C3E33" w:rsidRPr="00484B58" w:rsidRDefault="004C3E33" w:rsidP="00D714BB">
            <w:pPr>
              <w:pStyle w:val="TableParagraph"/>
              <w:tabs>
                <w:tab w:val="left" w:pos="300"/>
                <w:tab w:val="center" w:pos="987"/>
              </w:tabs>
              <w:spacing w:before="8" w:line="228" w:lineRule="auto"/>
              <w:ind w:right="52"/>
              <w:rPr>
                <w:b/>
                <w:sz w:val="20"/>
                <w:szCs w:val="20"/>
              </w:rPr>
            </w:pPr>
            <w:r w:rsidRPr="00484B58">
              <w:rPr>
                <w:b/>
                <w:sz w:val="20"/>
                <w:szCs w:val="20"/>
              </w:rPr>
              <w:t>Захаров О.В.</w:t>
            </w:r>
          </w:p>
          <w:p w:rsidR="004C3E33" w:rsidRPr="00484B58" w:rsidRDefault="004C3E33" w:rsidP="00D714BB">
            <w:pPr>
              <w:pStyle w:val="TableParagraph"/>
              <w:tabs>
                <w:tab w:val="left" w:pos="300"/>
                <w:tab w:val="center" w:pos="987"/>
              </w:tabs>
              <w:spacing w:before="8" w:line="228" w:lineRule="auto"/>
              <w:ind w:right="52"/>
              <w:rPr>
                <w:sz w:val="20"/>
                <w:szCs w:val="20"/>
              </w:rPr>
            </w:pPr>
            <w:r w:rsidRPr="00484B58">
              <w:rPr>
                <w:sz w:val="20"/>
                <w:szCs w:val="20"/>
              </w:rPr>
              <w:t xml:space="preserve">д.т.н., проф. </w:t>
            </w:r>
          </w:p>
          <w:p w:rsidR="004C3E33" w:rsidRPr="00484B58" w:rsidRDefault="004C3E33" w:rsidP="00D714BB">
            <w:pPr>
              <w:pStyle w:val="TableParagraph"/>
              <w:tabs>
                <w:tab w:val="left" w:pos="300"/>
                <w:tab w:val="center" w:pos="987"/>
              </w:tabs>
              <w:spacing w:before="8" w:line="228" w:lineRule="auto"/>
              <w:ind w:right="52"/>
              <w:rPr>
                <w:sz w:val="20"/>
                <w:szCs w:val="20"/>
              </w:rPr>
            </w:pPr>
            <w:r w:rsidRPr="00484B58">
              <w:rPr>
                <w:sz w:val="20"/>
                <w:szCs w:val="20"/>
              </w:rPr>
              <w:t>каф. ТСУ</w:t>
            </w:r>
          </w:p>
          <w:p w:rsidR="004C3E33" w:rsidRPr="00484B58" w:rsidRDefault="004C3E33" w:rsidP="00D714BB">
            <w:pPr>
              <w:pStyle w:val="TableParagraph"/>
              <w:tabs>
                <w:tab w:val="left" w:pos="300"/>
                <w:tab w:val="center" w:pos="987"/>
              </w:tabs>
              <w:spacing w:before="8" w:line="228" w:lineRule="auto"/>
              <w:ind w:right="52"/>
              <w:rPr>
                <w:sz w:val="20"/>
                <w:szCs w:val="20"/>
              </w:rPr>
            </w:pPr>
          </w:p>
        </w:tc>
        <w:tc>
          <w:tcPr>
            <w:tcW w:w="5353" w:type="dxa"/>
            <w:tcBorders>
              <w:top w:val="single" w:sz="4" w:space="0" w:color="auto"/>
              <w:left w:val="single" w:sz="4" w:space="0" w:color="auto"/>
              <w:bottom w:val="single" w:sz="4" w:space="0" w:color="auto"/>
              <w:right w:val="single" w:sz="4" w:space="0" w:color="auto"/>
            </w:tcBorders>
          </w:tcPr>
          <w:p w:rsidR="004C3E33" w:rsidRPr="00FD1830" w:rsidRDefault="004C3E33" w:rsidP="00FD1830">
            <w:pPr>
              <w:pStyle w:val="HTML"/>
              <w:shd w:val="clear" w:color="auto" w:fill="FFFFFF"/>
              <w:rPr>
                <w:rFonts w:ascii="Times New Roman" w:hAnsi="Times New Roman" w:cs="Times New Roman"/>
                <w:color w:val="000000"/>
                <w:szCs w:val="21"/>
              </w:rPr>
            </w:pPr>
            <w:r w:rsidRPr="00FD1830">
              <w:rPr>
                <w:rFonts w:ascii="Times New Roman" w:hAnsi="Times New Roman" w:cs="Times New Roman"/>
                <w:color w:val="000000"/>
                <w:szCs w:val="21"/>
              </w:rPr>
              <w:t>В ходе выполнения первого этапа проекта проведены теоретические и экспериментальные исследования, которые позволили обосновать применение морфологического фильтра для оценки текстуры поверхности изделий аддитивного производства. Подтверждено, что морфологический фильтр является естественно робастным, легко устраняет конечные эффекты и способен эффективно исключать погрешность формы. Для анализа робастности предложено четыре тестовых примера поверхностей с наклоном, ступенькой, впадиной и выступом. На основе компьютерного моделирования установлено, что для линейного фильтра Гаусса погрешность превышает 20%, а для регрессионного робастного фильтра Гаусса – 5%.</w:t>
            </w:r>
          </w:p>
          <w:p w:rsidR="004C3E33" w:rsidRPr="00FD1830" w:rsidRDefault="004C3E33" w:rsidP="00FD1830">
            <w:pPr>
              <w:pStyle w:val="HTML"/>
              <w:shd w:val="clear" w:color="auto" w:fill="FFFFFF"/>
              <w:rPr>
                <w:rFonts w:ascii="Times New Roman" w:hAnsi="Times New Roman" w:cs="Times New Roman"/>
                <w:color w:val="000000"/>
                <w:szCs w:val="21"/>
              </w:rPr>
            </w:pPr>
            <w:r w:rsidRPr="00FD1830">
              <w:rPr>
                <w:rFonts w:ascii="Times New Roman" w:hAnsi="Times New Roman" w:cs="Times New Roman"/>
                <w:color w:val="000000"/>
                <w:szCs w:val="21"/>
              </w:rPr>
              <w:t>Выдвинута научная идея о применении асимметричного морфологического фильтра для оценки текстуры поверхности. В новом фильтре используются различные индексы вложения для комбинаций операций замыкания и размыкания. Это позволяет получить четыре типа асимметричного фильтра. Данный подход апробирован на примере профильного морфологического фильтра. Разработаны математическая модель и дискретный алгоритм на основе кусочно-линейной интерполяции для дискового морфологического фильтра. Полученная погрешность фильтрации при измерении параметров шер</w:t>
            </w:r>
            <w:r>
              <w:rPr>
                <w:rFonts w:ascii="Times New Roman" w:hAnsi="Times New Roman" w:cs="Times New Roman"/>
                <w:color w:val="000000"/>
                <w:szCs w:val="21"/>
              </w:rPr>
              <w:t xml:space="preserve">оховатости </w:t>
            </w:r>
            <w:r>
              <w:rPr>
                <w:rFonts w:ascii="Times New Roman" w:hAnsi="Times New Roman" w:cs="Times New Roman"/>
                <w:color w:val="000000"/>
                <w:szCs w:val="21"/>
              </w:rPr>
              <w:lastRenderedPageBreak/>
              <w:t>составила около 3 %.</w:t>
            </w:r>
          </w:p>
        </w:tc>
        <w:tc>
          <w:tcPr>
            <w:tcW w:w="2532" w:type="dxa"/>
            <w:tcBorders>
              <w:top w:val="single" w:sz="4" w:space="0" w:color="auto"/>
              <w:left w:val="single" w:sz="4" w:space="0" w:color="auto"/>
              <w:bottom w:val="single" w:sz="4" w:space="0" w:color="auto"/>
              <w:right w:val="single" w:sz="4" w:space="0" w:color="auto"/>
            </w:tcBorders>
          </w:tcPr>
          <w:p w:rsidR="004C3E33" w:rsidRPr="00417B33" w:rsidRDefault="004C3E33" w:rsidP="004B3FAB">
            <w:pPr>
              <w:rPr>
                <w:color w:val="000000"/>
                <w:sz w:val="20"/>
                <w:szCs w:val="20"/>
                <w:shd w:val="clear" w:color="auto" w:fill="FFFFFF"/>
              </w:rPr>
            </w:pPr>
            <w:r w:rsidRPr="00417B33">
              <w:rPr>
                <w:color w:val="000000"/>
                <w:sz w:val="20"/>
                <w:szCs w:val="20"/>
                <w:shd w:val="clear" w:color="auto" w:fill="FFFFFF"/>
              </w:rPr>
              <w:lastRenderedPageBreak/>
              <w:t xml:space="preserve">В ходе  выполнения НИР было опубликовано </w:t>
            </w:r>
            <w:r>
              <w:rPr>
                <w:color w:val="000000"/>
                <w:sz w:val="20"/>
                <w:szCs w:val="20"/>
                <w:shd w:val="clear" w:color="auto" w:fill="FFFFFF"/>
              </w:rPr>
              <w:t>7</w:t>
            </w:r>
            <w:r w:rsidRPr="00417B33">
              <w:rPr>
                <w:color w:val="000000"/>
                <w:sz w:val="20"/>
                <w:szCs w:val="20"/>
                <w:shd w:val="clear" w:color="auto" w:fill="FFFFFF"/>
              </w:rPr>
              <w:t xml:space="preserve"> научны</w:t>
            </w:r>
            <w:r>
              <w:rPr>
                <w:color w:val="000000"/>
                <w:sz w:val="20"/>
                <w:szCs w:val="20"/>
                <w:shd w:val="clear" w:color="auto" w:fill="FFFFFF"/>
              </w:rPr>
              <w:t>х</w:t>
            </w:r>
            <w:r w:rsidRPr="00417B33">
              <w:rPr>
                <w:color w:val="000000"/>
                <w:sz w:val="20"/>
                <w:szCs w:val="20"/>
                <w:shd w:val="clear" w:color="auto" w:fill="FFFFFF"/>
              </w:rPr>
              <w:t xml:space="preserve"> работ</w:t>
            </w:r>
            <w:r>
              <w:rPr>
                <w:color w:val="000000"/>
                <w:sz w:val="20"/>
                <w:szCs w:val="20"/>
                <w:shd w:val="clear" w:color="auto" w:fill="FFFFFF"/>
              </w:rPr>
              <w:t xml:space="preserve">, в том числе </w:t>
            </w:r>
            <w:r w:rsidRPr="00FD1830">
              <w:rPr>
                <w:color w:val="000000"/>
                <w:sz w:val="20"/>
                <w:szCs w:val="21"/>
              </w:rPr>
              <w:t xml:space="preserve">3 статьи, индексируемых в базах данных </w:t>
            </w:r>
            <w:proofErr w:type="spellStart"/>
            <w:r w:rsidRPr="00FD1830">
              <w:rPr>
                <w:color w:val="000000"/>
                <w:sz w:val="20"/>
                <w:szCs w:val="21"/>
              </w:rPr>
              <w:t>Scopus</w:t>
            </w:r>
            <w:proofErr w:type="spellEnd"/>
            <w:r w:rsidRPr="00FD1830">
              <w:rPr>
                <w:color w:val="000000"/>
                <w:sz w:val="20"/>
                <w:szCs w:val="21"/>
              </w:rPr>
              <w:t xml:space="preserve">, </w:t>
            </w:r>
            <w:proofErr w:type="spellStart"/>
            <w:r w:rsidRPr="00FD1830">
              <w:rPr>
                <w:color w:val="000000"/>
                <w:sz w:val="20"/>
                <w:szCs w:val="21"/>
              </w:rPr>
              <w:t>Web</w:t>
            </w:r>
            <w:proofErr w:type="spellEnd"/>
            <w:r w:rsidRPr="00FD1830">
              <w:rPr>
                <w:color w:val="000000"/>
                <w:sz w:val="20"/>
                <w:szCs w:val="21"/>
              </w:rPr>
              <w:t xml:space="preserve"> </w:t>
            </w:r>
            <w:proofErr w:type="spellStart"/>
            <w:r w:rsidRPr="00FD1830">
              <w:rPr>
                <w:color w:val="000000"/>
                <w:sz w:val="20"/>
                <w:szCs w:val="21"/>
              </w:rPr>
              <w:t>Of</w:t>
            </w:r>
            <w:proofErr w:type="spellEnd"/>
            <w:r w:rsidRPr="00FD1830">
              <w:rPr>
                <w:color w:val="000000"/>
                <w:sz w:val="20"/>
                <w:szCs w:val="21"/>
              </w:rPr>
              <w:t xml:space="preserve"> </w:t>
            </w:r>
            <w:proofErr w:type="spellStart"/>
            <w:r w:rsidRPr="00FD1830">
              <w:rPr>
                <w:color w:val="000000"/>
                <w:sz w:val="20"/>
                <w:szCs w:val="21"/>
              </w:rPr>
              <w:t>Science</w:t>
            </w:r>
            <w:proofErr w:type="spellEnd"/>
            <w:r w:rsidRPr="00FD1830">
              <w:rPr>
                <w:color w:val="000000"/>
                <w:sz w:val="20"/>
                <w:szCs w:val="21"/>
              </w:rPr>
              <w:t xml:space="preserve"> и </w:t>
            </w:r>
            <w:proofErr w:type="spellStart"/>
            <w:r w:rsidRPr="00FD1830">
              <w:rPr>
                <w:color w:val="000000"/>
                <w:sz w:val="20"/>
                <w:szCs w:val="21"/>
              </w:rPr>
              <w:t>Russian</w:t>
            </w:r>
            <w:proofErr w:type="spellEnd"/>
            <w:r w:rsidRPr="00FD1830">
              <w:rPr>
                <w:color w:val="000000"/>
                <w:sz w:val="20"/>
                <w:szCs w:val="21"/>
              </w:rPr>
              <w:t xml:space="preserve"> </w:t>
            </w:r>
            <w:proofErr w:type="spellStart"/>
            <w:r w:rsidRPr="00FD1830">
              <w:rPr>
                <w:color w:val="000000"/>
                <w:sz w:val="20"/>
                <w:szCs w:val="21"/>
              </w:rPr>
              <w:t>Science</w:t>
            </w:r>
            <w:proofErr w:type="spellEnd"/>
            <w:r w:rsidRPr="00FD1830">
              <w:rPr>
                <w:color w:val="000000"/>
                <w:sz w:val="20"/>
                <w:szCs w:val="21"/>
              </w:rPr>
              <w:t xml:space="preserve"> </w:t>
            </w:r>
            <w:proofErr w:type="spellStart"/>
            <w:r w:rsidRPr="00FD1830">
              <w:rPr>
                <w:color w:val="000000"/>
                <w:sz w:val="20"/>
                <w:szCs w:val="21"/>
              </w:rPr>
              <w:t>Citation</w:t>
            </w:r>
            <w:proofErr w:type="spellEnd"/>
            <w:r w:rsidRPr="00FD1830">
              <w:rPr>
                <w:color w:val="000000"/>
                <w:sz w:val="20"/>
                <w:szCs w:val="21"/>
              </w:rPr>
              <w:t xml:space="preserve"> </w:t>
            </w:r>
            <w:proofErr w:type="spellStart"/>
            <w:r w:rsidRPr="00FD1830">
              <w:rPr>
                <w:color w:val="000000"/>
                <w:sz w:val="20"/>
                <w:szCs w:val="21"/>
              </w:rPr>
              <w:t>Index</w:t>
            </w:r>
            <w:proofErr w:type="spellEnd"/>
          </w:p>
          <w:p w:rsidR="004C3E33" w:rsidRPr="00BD7FE2" w:rsidRDefault="004C3E33" w:rsidP="00D714BB">
            <w:pPr>
              <w:rPr>
                <w:sz w:val="20"/>
                <w:szCs w:val="20"/>
              </w:rPr>
            </w:pPr>
          </w:p>
        </w:tc>
        <w:tc>
          <w:tcPr>
            <w:tcW w:w="2512" w:type="dxa"/>
            <w:tcBorders>
              <w:top w:val="single" w:sz="4" w:space="0" w:color="auto"/>
              <w:left w:val="single" w:sz="4" w:space="0" w:color="auto"/>
              <w:bottom w:val="single" w:sz="4" w:space="0" w:color="auto"/>
              <w:right w:val="single" w:sz="4" w:space="0" w:color="auto"/>
            </w:tcBorders>
          </w:tcPr>
          <w:p w:rsidR="004C3E33" w:rsidRPr="00BD7FE2" w:rsidRDefault="004C3E33" w:rsidP="00D714BB">
            <w:pPr>
              <w:spacing w:after="240"/>
              <w:rPr>
                <w:color w:val="000000"/>
                <w:sz w:val="20"/>
                <w:szCs w:val="20"/>
              </w:rPr>
            </w:pPr>
          </w:p>
        </w:tc>
      </w:tr>
      <w:tr w:rsidR="004C3E33" w:rsidRPr="00BD7FE2" w:rsidTr="00282C24">
        <w:trPr>
          <w:tblCellSpacing w:w="15" w:type="dxa"/>
          <w:jc w:val="center"/>
        </w:trPr>
        <w:tc>
          <w:tcPr>
            <w:tcW w:w="454" w:type="dxa"/>
            <w:tcBorders>
              <w:top w:val="single" w:sz="4" w:space="0" w:color="auto"/>
              <w:left w:val="single" w:sz="4" w:space="0" w:color="auto"/>
              <w:bottom w:val="single" w:sz="4" w:space="0" w:color="auto"/>
              <w:right w:val="single" w:sz="4" w:space="0" w:color="auto"/>
            </w:tcBorders>
          </w:tcPr>
          <w:p w:rsidR="004C3E33" w:rsidRPr="00BD7FE2" w:rsidRDefault="004C3E33" w:rsidP="00CC485D">
            <w:pPr>
              <w:pStyle w:val="a3"/>
              <w:numPr>
                <w:ilvl w:val="0"/>
                <w:numId w:val="1"/>
              </w:numPr>
              <w:tabs>
                <w:tab w:val="left" w:pos="207"/>
                <w:tab w:val="center" w:pos="404"/>
              </w:tabs>
              <w:jc w:val="center"/>
              <w:rPr>
                <w:rFonts w:ascii="Times New Roman" w:hAnsi="Times New Roman"/>
                <w:sz w:val="20"/>
                <w:szCs w:val="20"/>
              </w:rPr>
            </w:pPr>
          </w:p>
        </w:tc>
        <w:tc>
          <w:tcPr>
            <w:tcW w:w="2979" w:type="dxa"/>
            <w:tcBorders>
              <w:top w:val="single" w:sz="4" w:space="0" w:color="auto"/>
              <w:left w:val="single" w:sz="4" w:space="0" w:color="auto"/>
              <w:bottom w:val="single" w:sz="4" w:space="0" w:color="auto"/>
              <w:right w:val="single" w:sz="4" w:space="0" w:color="auto"/>
            </w:tcBorders>
          </w:tcPr>
          <w:p w:rsidR="004C3E33" w:rsidRPr="00AF0219" w:rsidRDefault="004C3E33" w:rsidP="00AF0219">
            <w:pPr>
              <w:pStyle w:val="TableParagraph"/>
              <w:spacing w:line="216" w:lineRule="auto"/>
              <w:jc w:val="left"/>
              <w:rPr>
                <w:sz w:val="21"/>
                <w:szCs w:val="21"/>
              </w:rPr>
            </w:pPr>
            <w:proofErr w:type="gramStart"/>
            <w:r>
              <w:rPr>
                <w:sz w:val="20"/>
                <w:szCs w:val="20"/>
              </w:rPr>
              <w:t>СГТУ-364 «</w:t>
            </w:r>
            <w:r w:rsidRPr="00C410FB">
              <w:rPr>
                <w:sz w:val="20"/>
                <w:szCs w:val="20"/>
              </w:rPr>
              <w:t xml:space="preserve">Разработка и исследование генератора запутанных оптических </w:t>
            </w:r>
            <w:proofErr w:type="spellStart"/>
            <w:r w:rsidRPr="00C410FB">
              <w:rPr>
                <w:sz w:val="20"/>
                <w:szCs w:val="20"/>
              </w:rPr>
              <w:t>солитонов</w:t>
            </w:r>
            <w:proofErr w:type="spellEnd"/>
            <w:r w:rsidRPr="00C410FB">
              <w:rPr>
                <w:sz w:val="20"/>
                <w:szCs w:val="20"/>
              </w:rPr>
              <w:t xml:space="preserve"> на основе модуляционной неустойчивости в оптических волокнах с периодически изменяющейся дисперсией для применений, основанных на квантовых технологиях</w:t>
            </w:r>
            <w:r>
              <w:rPr>
                <w:sz w:val="21"/>
                <w:szCs w:val="21"/>
              </w:rPr>
              <w:t>»</w:t>
            </w:r>
            <w:proofErr w:type="gramEnd"/>
          </w:p>
        </w:tc>
        <w:tc>
          <w:tcPr>
            <w:tcW w:w="2035" w:type="dxa"/>
            <w:tcBorders>
              <w:top w:val="single" w:sz="4" w:space="0" w:color="auto"/>
              <w:left w:val="single" w:sz="4" w:space="0" w:color="auto"/>
              <w:bottom w:val="single" w:sz="4" w:space="0" w:color="auto"/>
              <w:right w:val="single" w:sz="4" w:space="0" w:color="auto"/>
            </w:tcBorders>
          </w:tcPr>
          <w:p w:rsidR="004C3E33" w:rsidRPr="00AF0219" w:rsidRDefault="004C3E33" w:rsidP="00D714BB">
            <w:pPr>
              <w:pStyle w:val="TableParagraph"/>
              <w:tabs>
                <w:tab w:val="left" w:pos="300"/>
                <w:tab w:val="center" w:pos="987"/>
              </w:tabs>
              <w:spacing w:before="8" w:line="228" w:lineRule="auto"/>
              <w:ind w:right="52"/>
              <w:rPr>
                <w:b/>
                <w:sz w:val="20"/>
                <w:szCs w:val="20"/>
              </w:rPr>
            </w:pPr>
            <w:r w:rsidRPr="00AF0219">
              <w:rPr>
                <w:b/>
                <w:sz w:val="20"/>
                <w:szCs w:val="20"/>
              </w:rPr>
              <w:t>Мельников Л.А.</w:t>
            </w:r>
          </w:p>
          <w:p w:rsidR="004C3E33" w:rsidRPr="00AF0219" w:rsidRDefault="004C3E33" w:rsidP="00D714BB">
            <w:pPr>
              <w:pStyle w:val="TableParagraph"/>
              <w:tabs>
                <w:tab w:val="left" w:pos="300"/>
                <w:tab w:val="center" w:pos="987"/>
              </w:tabs>
              <w:spacing w:before="8" w:line="228" w:lineRule="auto"/>
              <w:ind w:right="52"/>
              <w:rPr>
                <w:sz w:val="20"/>
                <w:szCs w:val="20"/>
              </w:rPr>
            </w:pPr>
            <w:r w:rsidRPr="00AF0219">
              <w:rPr>
                <w:sz w:val="20"/>
                <w:szCs w:val="20"/>
              </w:rPr>
              <w:t xml:space="preserve">д.ф.-м.н., проф. </w:t>
            </w:r>
          </w:p>
          <w:p w:rsidR="004C3E33" w:rsidRPr="00AF0219" w:rsidRDefault="004C3E33" w:rsidP="00AF0219">
            <w:pPr>
              <w:pStyle w:val="TableParagraph"/>
              <w:tabs>
                <w:tab w:val="left" w:pos="300"/>
                <w:tab w:val="center" w:pos="987"/>
              </w:tabs>
              <w:spacing w:before="8" w:line="228" w:lineRule="auto"/>
              <w:ind w:right="52"/>
              <w:rPr>
                <w:sz w:val="20"/>
                <w:szCs w:val="20"/>
              </w:rPr>
            </w:pPr>
            <w:r w:rsidRPr="00AF0219">
              <w:rPr>
                <w:sz w:val="20"/>
                <w:szCs w:val="20"/>
              </w:rPr>
              <w:t>каф. ПБС</w:t>
            </w:r>
          </w:p>
        </w:tc>
        <w:tc>
          <w:tcPr>
            <w:tcW w:w="5353" w:type="dxa"/>
            <w:tcBorders>
              <w:top w:val="single" w:sz="4" w:space="0" w:color="auto"/>
              <w:left w:val="single" w:sz="4" w:space="0" w:color="auto"/>
              <w:bottom w:val="single" w:sz="4" w:space="0" w:color="auto"/>
              <w:right w:val="single" w:sz="4" w:space="0" w:color="auto"/>
            </w:tcBorders>
          </w:tcPr>
          <w:p w:rsidR="004C3E33" w:rsidRPr="00D20270" w:rsidRDefault="004C3E33" w:rsidP="00D20270">
            <w:pPr>
              <w:pStyle w:val="HTML"/>
              <w:shd w:val="clear" w:color="auto" w:fill="FFFFFF"/>
              <w:rPr>
                <w:rFonts w:ascii="Times New Roman" w:hAnsi="Times New Roman" w:cs="Times New Roman"/>
                <w:color w:val="000000"/>
                <w:szCs w:val="21"/>
              </w:rPr>
            </w:pPr>
            <w:proofErr w:type="gramStart"/>
            <w:r w:rsidRPr="00D20270">
              <w:rPr>
                <w:rFonts w:ascii="Times New Roman" w:hAnsi="Times New Roman" w:cs="Times New Roman"/>
                <w:color w:val="000000"/>
                <w:szCs w:val="21"/>
              </w:rPr>
              <w:t>Подготовлен и представлен для публикации в журнал УФН</w:t>
            </w:r>
            <w:r>
              <w:rPr>
                <w:rFonts w:ascii="Times New Roman" w:hAnsi="Times New Roman" w:cs="Times New Roman"/>
                <w:color w:val="000000"/>
                <w:szCs w:val="21"/>
              </w:rPr>
              <w:t xml:space="preserve"> </w:t>
            </w:r>
            <w:r w:rsidRPr="00D20270">
              <w:rPr>
                <w:rFonts w:ascii="Times New Roman" w:hAnsi="Times New Roman" w:cs="Times New Roman"/>
                <w:color w:val="000000"/>
                <w:szCs w:val="21"/>
              </w:rPr>
              <w:t xml:space="preserve"> </w:t>
            </w:r>
            <w:proofErr w:type="gramEnd"/>
          </w:p>
          <w:p w:rsidR="004C3E33" w:rsidRPr="00D20270" w:rsidRDefault="004C3E33" w:rsidP="00D20270">
            <w:pPr>
              <w:pStyle w:val="HTML"/>
              <w:shd w:val="clear" w:color="auto" w:fill="FFFFFF"/>
              <w:rPr>
                <w:rFonts w:ascii="Times New Roman" w:hAnsi="Times New Roman" w:cs="Times New Roman"/>
                <w:color w:val="000000"/>
                <w:szCs w:val="21"/>
              </w:rPr>
            </w:pPr>
            <w:r w:rsidRPr="00D20270">
              <w:rPr>
                <w:rFonts w:ascii="Times New Roman" w:hAnsi="Times New Roman" w:cs="Times New Roman"/>
                <w:color w:val="000000"/>
                <w:szCs w:val="21"/>
              </w:rPr>
              <w:t xml:space="preserve">обзор работ, посвященных квантовым флуктуациям оптических </w:t>
            </w:r>
            <w:proofErr w:type="spellStart"/>
            <w:r w:rsidRPr="00D20270">
              <w:rPr>
                <w:rFonts w:ascii="Times New Roman" w:hAnsi="Times New Roman" w:cs="Times New Roman"/>
                <w:color w:val="000000"/>
                <w:szCs w:val="21"/>
              </w:rPr>
              <w:t>солитонов</w:t>
            </w:r>
            <w:proofErr w:type="spellEnd"/>
            <w:r w:rsidRPr="00D20270">
              <w:rPr>
                <w:rFonts w:ascii="Times New Roman" w:hAnsi="Times New Roman" w:cs="Times New Roman"/>
                <w:color w:val="000000"/>
                <w:szCs w:val="21"/>
              </w:rPr>
              <w:t xml:space="preserve">.  В нем </w:t>
            </w:r>
            <w:proofErr w:type="spellStart"/>
            <w:r w:rsidRPr="00D20270">
              <w:rPr>
                <w:rFonts w:ascii="Times New Roman" w:hAnsi="Times New Roman" w:cs="Times New Roman"/>
                <w:color w:val="000000"/>
                <w:szCs w:val="21"/>
              </w:rPr>
              <w:t>расматриваются</w:t>
            </w:r>
            <w:proofErr w:type="spellEnd"/>
            <w:r w:rsidRPr="00D20270">
              <w:rPr>
                <w:rFonts w:ascii="Times New Roman" w:hAnsi="Times New Roman" w:cs="Times New Roman"/>
                <w:color w:val="000000"/>
                <w:szCs w:val="21"/>
              </w:rPr>
              <w:t xml:space="preserve"> вопросы описания оптических </w:t>
            </w:r>
            <w:proofErr w:type="spellStart"/>
            <w:r w:rsidRPr="00D20270">
              <w:rPr>
                <w:rFonts w:ascii="Times New Roman" w:hAnsi="Times New Roman" w:cs="Times New Roman"/>
                <w:color w:val="000000"/>
                <w:szCs w:val="21"/>
              </w:rPr>
              <w:t>солитонов</w:t>
            </w:r>
            <w:proofErr w:type="spellEnd"/>
            <w:r w:rsidRPr="00D20270">
              <w:rPr>
                <w:rFonts w:ascii="Times New Roman" w:hAnsi="Times New Roman" w:cs="Times New Roman"/>
                <w:color w:val="000000"/>
                <w:szCs w:val="21"/>
              </w:rPr>
              <w:t xml:space="preserve">, управления  параметрами </w:t>
            </w:r>
            <w:proofErr w:type="spellStart"/>
            <w:r w:rsidRPr="00D20270">
              <w:rPr>
                <w:rFonts w:ascii="Times New Roman" w:hAnsi="Times New Roman" w:cs="Times New Roman"/>
                <w:color w:val="000000"/>
                <w:szCs w:val="21"/>
              </w:rPr>
              <w:t>солитона</w:t>
            </w:r>
            <w:proofErr w:type="spellEnd"/>
            <w:r w:rsidRPr="00D20270">
              <w:rPr>
                <w:rFonts w:ascii="Times New Roman" w:hAnsi="Times New Roman" w:cs="Times New Roman"/>
                <w:color w:val="000000"/>
                <w:szCs w:val="21"/>
              </w:rPr>
              <w:t xml:space="preserve"> на основе использования волокон с переменной, периодически изменяющейся дисперсией, что соответствует нелинейному преобразованию Фурье,  выполняемому полностью оптическими методами), сжатию квантовых флуктуаций и запутыванию импульсов, генерируемых при распаде </w:t>
            </w:r>
            <w:proofErr w:type="spellStart"/>
            <w:r w:rsidRPr="00D20270">
              <w:rPr>
                <w:rFonts w:ascii="Times New Roman" w:hAnsi="Times New Roman" w:cs="Times New Roman"/>
                <w:color w:val="000000"/>
                <w:szCs w:val="21"/>
              </w:rPr>
              <w:t>двухсолитонных</w:t>
            </w:r>
            <w:proofErr w:type="spellEnd"/>
            <w:r w:rsidRPr="00D20270">
              <w:rPr>
                <w:rFonts w:ascii="Times New Roman" w:hAnsi="Times New Roman" w:cs="Times New Roman"/>
                <w:color w:val="000000"/>
                <w:szCs w:val="21"/>
              </w:rPr>
              <w:t xml:space="preserve"> импульсов в волокне с периодической нелинейностью, экспериментальному исследованию квантовых флуктуаций, генерации сжатых состояний и внутриимпульсной корреляции флуктуаций числа квантов</w:t>
            </w:r>
            <w:proofErr w:type="gramStart"/>
            <w:r w:rsidRPr="00D20270">
              <w:rPr>
                <w:rFonts w:ascii="Times New Roman" w:hAnsi="Times New Roman" w:cs="Times New Roman"/>
                <w:color w:val="000000"/>
                <w:szCs w:val="21"/>
              </w:rPr>
              <w:t xml:space="preserve"> ,</w:t>
            </w:r>
            <w:proofErr w:type="gramEnd"/>
            <w:r w:rsidRPr="00D20270">
              <w:rPr>
                <w:rFonts w:ascii="Times New Roman" w:hAnsi="Times New Roman" w:cs="Times New Roman"/>
                <w:color w:val="000000"/>
                <w:szCs w:val="21"/>
              </w:rPr>
              <w:t xml:space="preserve"> измеренной в разных спе</w:t>
            </w:r>
            <w:r>
              <w:rPr>
                <w:rFonts w:ascii="Times New Roman" w:hAnsi="Times New Roman" w:cs="Times New Roman"/>
                <w:color w:val="000000"/>
                <w:szCs w:val="21"/>
              </w:rPr>
              <w:t>к</w:t>
            </w:r>
            <w:r w:rsidRPr="00D20270">
              <w:rPr>
                <w:rFonts w:ascii="Times New Roman" w:hAnsi="Times New Roman" w:cs="Times New Roman"/>
                <w:color w:val="000000"/>
                <w:szCs w:val="21"/>
              </w:rPr>
              <w:t xml:space="preserve">тральных </w:t>
            </w:r>
            <w:proofErr w:type="gramStart"/>
            <w:r w:rsidRPr="00D20270">
              <w:rPr>
                <w:rFonts w:ascii="Times New Roman" w:hAnsi="Times New Roman" w:cs="Times New Roman"/>
                <w:color w:val="000000"/>
                <w:szCs w:val="21"/>
              </w:rPr>
              <w:t>интервалах</w:t>
            </w:r>
            <w:proofErr w:type="gramEnd"/>
            <w:r w:rsidRPr="00D20270">
              <w:rPr>
                <w:rFonts w:ascii="Times New Roman" w:hAnsi="Times New Roman" w:cs="Times New Roman"/>
                <w:color w:val="000000"/>
                <w:szCs w:val="21"/>
              </w:rPr>
              <w:t xml:space="preserve"> внутри оптического спектра импульса.  </w:t>
            </w:r>
          </w:p>
          <w:p w:rsidR="004C3E33" w:rsidRPr="00D20270" w:rsidRDefault="004C3E33" w:rsidP="00D20270">
            <w:pPr>
              <w:pStyle w:val="HTML"/>
              <w:shd w:val="clear" w:color="auto" w:fill="FFFFFF"/>
              <w:rPr>
                <w:rFonts w:ascii="Times New Roman" w:hAnsi="Times New Roman" w:cs="Times New Roman"/>
                <w:color w:val="000000"/>
                <w:szCs w:val="21"/>
              </w:rPr>
            </w:pPr>
            <w:r w:rsidRPr="00D20270">
              <w:rPr>
                <w:rFonts w:ascii="Times New Roman" w:hAnsi="Times New Roman" w:cs="Times New Roman"/>
                <w:color w:val="000000"/>
                <w:szCs w:val="21"/>
              </w:rPr>
              <w:t xml:space="preserve">Кроме того, в обзоре делается вывод о важности процессов параметрического усиления из-за </w:t>
            </w:r>
            <w:proofErr w:type="spellStart"/>
            <w:r w:rsidRPr="00D20270">
              <w:rPr>
                <w:rFonts w:ascii="Times New Roman" w:hAnsi="Times New Roman" w:cs="Times New Roman"/>
                <w:color w:val="000000"/>
                <w:szCs w:val="21"/>
              </w:rPr>
              <w:t>четыркхволнового</w:t>
            </w:r>
            <w:proofErr w:type="spellEnd"/>
            <w:r w:rsidRPr="00D20270">
              <w:rPr>
                <w:rFonts w:ascii="Times New Roman" w:hAnsi="Times New Roman" w:cs="Times New Roman"/>
                <w:color w:val="000000"/>
                <w:szCs w:val="21"/>
              </w:rPr>
              <w:t xml:space="preserve">  взаимодействия в  оптическом волокне для правильного учета влияния квантовых шумов, а также расчета квантовых внутриимпульсных и </w:t>
            </w:r>
            <w:proofErr w:type="spellStart"/>
            <w:r w:rsidRPr="00D20270">
              <w:rPr>
                <w:rFonts w:ascii="Times New Roman" w:hAnsi="Times New Roman" w:cs="Times New Roman"/>
                <w:color w:val="000000"/>
                <w:szCs w:val="21"/>
              </w:rPr>
              <w:t>межимпульсных</w:t>
            </w:r>
            <w:proofErr w:type="spellEnd"/>
            <w:r w:rsidRPr="00D20270">
              <w:rPr>
                <w:rFonts w:ascii="Times New Roman" w:hAnsi="Times New Roman" w:cs="Times New Roman"/>
                <w:color w:val="000000"/>
                <w:szCs w:val="21"/>
              </w:rPr>
              <w:t xml:space="preserve"> корреляций. Эти же процессы влияют на стабильность </w:t>
            </w:r>
            <w:proofErr w:type="spellStart"/>
            <w:r w:rsidRPr="00D20270">
              <w:rPr>
                <w:rFonts w:ascii="Times New Roman" w:hAnsi="Times New Roman" w:cs="Times New Roman"/>
                <w:color w:val="000000"/>
                <w:szCs w:val="21"/>
              </w:rPr>
              <w:t>солитона</w:t>
            </w:r>
            <w:proofErr w:type="spellEnd"/>
            <w:r w:rsidRPr="00D20270">
              <w:rPr>
                <w:rFonts w:ascii="Times New Roman" w:hAnsi="Times New Roman" w:cs="Times New Roman"/>
                <w:color w:val="000000"/>
                <w:szCs w:val="21"/>
              </w:rPr>
              <w:t xml:space="preserve"> при распространении его на большие дистанции. В обзоре также формулируются важные задачи, которые к настоящему времени не нашли отражения в публикациях. Это вопросы об управлении параметрами квантовых флуктуаций, и связи квантовых </w:t>
            </w:r>
            <w:proofErr w:type="spellStart"/>
            <w:r w:rsidRPr="00D20270">
              <w:rPr>
                <w:rFonts w:ascii="Times New Roman" w:hAnsi="Times New Roman" w:cs="Times New Roman"/>
                <w:color w:val="000000"/>
                <w:szCs w:val="21"/>
              </w:rPr>
              <w:t>межимпульсных</w:t>
            </w:r>
            <w:proofErr w:type="spellEnd"/>
            <w:r w:rsidRPr="00D20270">
              <w:rPr>
                <w:rFonts w:ascii="Times New Roman" w:hAnsi="Times New Roman" w:cs="Times New Roman"/>
                <w:color w:val="000000"/>
                <w:szCs w:val="21"/>
              </w:rPr>
              <w:t xml:space="preserve"> корреляций с запутанностью. </w:t>
            </w:r>
          </w:p>
          <w:p w:rsidR="004C3E33" w:rsidRPr="00D20270" w:rsidRDefault="004C3E33" w:rsidP="00D20270">
            <w:pPr>
              <w:pStyle w:val="HTML"/>
              <w:shd w:val="clear" w:color="auto" w:fill="FFFFFF"/>
              <w:rPr>
                <w:rFonts w:ascii="Times New Roman" w:hAnsi="Times New Roman" w:cs="Times New Roman"/>
                <w:color w:val="000000"/>
                <w:szCs w:val="21"/>
              </w:rPr>
            </w:pPr>
            <w:r w:rsidRPr="00D20270">
              <w:rPr>
                <w:rFonts w:ascii="Times New Roman" w:hAnsi="Times New Roman" w:cs="Times New Roman"/>
                <w:color w:val="000000"/>
                <w:szCs w:val="21"/>
              </w:rPr>
              <w:t xml:space="preserve">Исследовалась также  модуляционная неустойчивость в волокне с периодическим изменением дисперсии. </w:t>
            </w:r>
            <w:proofErr w:type="gramStart"/>
            <w:r w:rsidRPr="00D20270">
              <w:rPr>
                <w:rFonts w:ascii="Times New Roman" w:hAnsi="Times New Roman" w:cs="Times New Roman"/>
                <w:color w:val="000000"/>
                <w:szCs w:val="21"/>
              </w:rPr>
              <w:t>Во</w:t>
            </w:r>
            <w:proofErr w:type="gramEnd"/>
            <w:r w:rsidRPr="00D20270">
              <w:rPr>
                <w:rFonts w:ascii="Times New Roman" w:hAnsi="Times New Roman" w:cs="Times New Roman"/>
                <w:color w:val="000000"/>
                <w:szCs w:val="21"/>
              </w:rPr>
              <w:t xml:space="preserve">- первых это интересно с точки зрения обычного параметрического усиления в волокнах. Применение такого волокна позволяет расширить полосу </w:t>
            </w:r>
            <w:proofErr w:type="spellStart"/>
            <w:r w:rsidRPr="00D20270">
              <w:rPr>
                <w:rFonts w:ascii="Times New Roman" w:hAnsi="Times New Roman" w:cs="Times New Roman"/>
                <w:color w:val="000000"/>
                <w:szCs w:val="21"/>
              </w:rPr>
              <w:t>фазочувствительного</w:t>
            </w:r>
            <w:proofErr w:type="spellEnd"/>
            <w:r w:rsidRPr="00D20270">
              <w:rPr>
                <w:rFonts w:ascii="Times New Roman" w:hAnsi="Times New Roman" w:cs="Times New Roman"/>
                <w:color w:val="000000"/>
                <w:szCs w:val="21"/>
              </w:rPr>
              <w:t xml:space="preserve"> усиления. Во-вторых, таким образом можно управлять квантовыми флуктуациями при распространении </w:t>
            </w:r>
            <w:proofErr w:type="spellStart"/>
            <w:r w:rsidRPr="00D20270">
              <w:rPr>
                <w:rFonts w:ascii="Times New Roman" w:hAnsi="Times New Roman" w:cs="Times New Roman"/>
                <w:color w:val="000000"/>
                <w:szCs w:val="21"/>
              </w:rPr>
              <w:t>солитона</w:t>
            </w:r>
            <w:proofErr w:type="spellEnd"/>
            <w:r w:rsidRPr="00D20270">
              <w:rPr>
                <w:rFonts w:ascii="Times New Roman" w:hAnsi="Times New Roman" w:cs="Times New Roman"/>
                <w:color w:val="000000"/>
                <w:szCs w:val="21"/>
              </w:rPr>
              <w:t xml:space="preserve"> в оптическом волокне. Это дает  перспективы создания генераторов импульсов с заданным уровнем квантовых флуктуаций, и, возможно, с  заданной статистикой,  что </w:t>
            </w:r>
            <w:proofErr w:type="gramStart"/>
            <w:r w:rsidRPr="00D20270">
              <w:rPr>
                <w:rFonts w:ascii="Times New Roman" w:hAnsi="Times New Roman" w:cs="Times New Roman"/>
                <w:color w:val="000000"/>
                <w:szCs w:val="21"/>
              </w:rPr>
              <w:t>что</w:t>
            </w:r>
            <w:proofErr w:type="gramEnd"/>
            <w:r w:rsidRPr="00D20270">
              <w:rPr>
                <w:rFonts w:ascii="Times New Roman" w:hAnsi="Times New Roman" w:cs="Times New Roman"/>
                <w:color w:val="000000"/>
                <w:szCs w:val="21"/>
              </w:rPr>
              <w:t xml:space="preserve"> важно для создания устройств квантовой криптографии и для смежных вопросов квантовых технологий на основе </w:t>
            </w:r>
            <w:proofErr w:type="spellStart"/>
            <w:r w:rsidRPr="00D20270">
              <w:rPr>
                <w:rFonts w:ascii="Times New Roman" w:hAnsi="Times New Roman" w:cs="Times New Roman"/>
                <w:color w:val="000000"/>
                <w:szCs w:val="21"/>
              </w:rPr>
              <w:t>фотоники</w:t>
            </w:r>
            <w:proofErr w:type="spellEnd"/>
            <w:r w:rsidRPr="00D20270">
              <w:rPr>
                <w:rFonts w:ascii="Times New Roman" w:hAnsi="Times New Roman" w:cs="Times New Roman"/>
                <w:color w:val="000000"/>
                <w:szCs w:val="21"/>
              </w:rPr>
              <w:t xml:space="preserve">.  </w:t>
            </w:r>
          </w:p>
          <w:p w:rsidR="004C3E33" w:rsidRPr="00D20270" w:rsidRDefault="004C3E33" w:rsidP="00D20270">
            <w:pPr>
              <w:pStyle w:val="HTML"/>
              <w:shd w:val="clear" w:color="auto" w:fill="FFFFFF"/>
              <w:rPr>
                <w:rFonts w:ascii="Times New Roman" w:hAnsi="Times New Roman" w:cs="Times New Roman"/>
                <w:color w:val="000000"/>
                <w:szCs w:val="21"/>
              </w:rPr>
            </w:pPr>
            <w:r w:rsidRPr="00D20270">
              <w:rPr>
                <w:rFonts w:ascii="Times New Roman" w:hAnsi="Times New Roman" w:cs="Times New Roman"/>
                <w:color w:val="000000"/>
                <w:szCs w:val="21"/>
              </w:rPr>
              <w:lastRenderedPageBreak/>
              <w:t xml:space="preserve">Для управления параметрами </w:t>
            </w:r>
            <w:proofErr w:type="spellStart"/>
            <w:r w:rsidRPr="00D20270">
              <w:rPr>
                <w:rFonts w:ascii="Times New Roman" w:hAnsi="Times New Roman" w:cs="Times New Roman"/>
                <w:color w:val="000000"/>
                <w:szCs w:val="21"/>
              </w:rPr>
              <w:t>солитона</w:t>
            </w:r>
            <w:proofErr w:type="spellEnd"/>
            <w:r w:rsidRPr="00D20270">
              <w:rPr>
                <w:rFonts w:ascii="Times New Roman" w:hAnsi="Times New Roman" w:cs="Times New Roman"/>
                <w:color w:val="000000"/>
                <w:szCs w:val="21"/>
              </w:rPr>
              <w:t xml:space="preserve"> оптическими методами рассмотрен вопрос  о распаде </w:t>
            </w:r>
            <w:proofErr w:type="spellStart"/>
            <w:r w:rsidRPr="00D20270">
              <w:rPr>
                <w:rFonts w:ascii="Times New Roman" w:hAnsi="Times New Roman" w:cs="Times New Roman"/>
                <w:color w:val="000000"/>
                <w:szCs w:val="21"/>
              </w:rPr>
              <w:t>многосолитонного</w:t>
            </w:r>
            <w:proofErr w:type="spellEnd"/>
            <w:r w:rsidRPr="00D20270">
              <w:rPr>
                <w:rFonts w:ascii="Times New Roman" w:hAnsi="Times New Roman" w:cs="Times New Roman"/>
                <w:color w:val="000000"/>
                <w:szCs w:val="21"/>
              </w:rPr>
              <w:t xml:space="preserve"> импульса с </w:t>
            </w:r>
            <w:proofErr w:type="spellStart"/>
            <w:r w:rsidRPr="00D20270">
              <w:rPr>
                <w:rFonts w:ascii="Times New Roman" w:hAnsi="Times New Roman" w:cs="Times New Roman"/>
                <w:color w:val="000000"/>
                <w:szCs w:val="21"/>
              </w:rPr>
              <w:t>чирпом</w:t>
            </w:r>
            <w:proofErr w:type="spellEnd"/>
            <w:r w:rsidRPr="00D20270">
              <w:rPr>
                <w:rFonts w:ascii="Times New Roman" w:hAnsi="Times New Roman" w:cs="Times New Roman"/>
                <w:color w:val="000000"/>
                <w:szCs w:val="21"/>
              </w:rPr>
              <w:t xml:space="preserve"> в волокне с периодической дисперсией. Показано, что  наличие </w:t>
            </w:r>
            <w:proofErr w:type="spellStart"/>
            <w:r w:rsidRPr="00D20270">
              <w:rPr>
                <w:rFonts w:ascii="Times New Roman" w:hAnsi="Times New Roman" w:cs="Times New Roman"/>
                <w:color w:val="000000"/>
                <w:szCs w:val="21"/>
              </w:rPr>
              <w:t>чирпа</w:t>
            </w:r>
            <w:proofErr w:type="spellEnd"/>
            <w:r w:rsidRPr="00D20270">
              <w:rPr>
                <w:rFonts w:ascii="Times New Roman" w:hAnsi="Times New Roman" w:cs="Times New Roman"/>
                <w:color w:val="000000"/>
                <w:szCs w:val="21"/>
              </w:rPr>
              <w:t xml:space="preserve"> существенно изменяет динамику расщепления импульсов и картину взаимодействия </w:t>
            </w:r>
            <w:proofErr w:type="spellStart"/>
            <w:r w:rsidRPr="00D20270">
              <w:rPr>
                <w:rFonts w:ascii="Times New Roman" w:hAnsi="Times New Roman" w:cs="Times New Roman"/>
                <w:color w:val="000000"/>
                <w:szCs w:val="21"/>
              </w:rPr>
              <w:t>солитонов</w:t>
            </w:r>
            <w:proofErr w:type="spellEnd"/>
            <w:r w:rsidRPr="00D20270">
              <w:rPr>
                <w:rFonts w:ascii="Times New Roman" w:hAnsi="Times New Roman" w:cs="Times New Roman"/>
                <w:color w:val="000000"/>
                <w:szCs w:val="21"/>
              </w:rPr>
              <w:t xml:space="preserve">, распространяющихся в одном направлении. Использование </w:t>
            </w:r>
            <w:proofErr w:type="spellStart"/>
            <w:r w:rsidRPr="00D20270">
              <w:rPr>
                <w:rFonts w:ascii="Times New Roman" w:hAnsi="Times New Roman" w:cs="Times New Roman"/>
                <w:color w:val="000000"/>
                <w:szCs w:val="21"/>
              </w:rPr>
              <w:t>чирпированных</w:t>
            </w:r>
            <w:proofErr w:type="spellEnd"/>
            <w:r w:rsidRPr="00D20270">
              <w:rPr>
                <w:rFonts w:ascii="Times New Roman" w:hAnsi="Times New Roman" w:cs="Times New Roman"/>
                <w:color w:val="000000"/>
                <w:szCs w:val="21"/>
              </w:rPr>
              <w:t xml:space="preserve"> импульсов позволяет эффективно управлять действительной и мнимой частями дискретных спектральных параметров образовавшихся </w:t>
            </w:r>
            <w:proofErr w:type="spellStart"/>
            <w:r w:rsidRPr="00D20270">
              <w:rPr>
                <w:rFonts w:ascii="Times New Roman" w:hAnsi="Times New Roman" w:cs="Times New Roman"/>
                <w:color w:val="000000"/>
                <w:szCs w:val="21"/>
              </w:rPr>
              <w:t>солитонов</w:t>
            </w:r>
            <w:proofErr w:type="spellEnd"/>
            <w:r w:rsidRPr="00D20270">
              <w:rPr>
                <w:rFonts w:ascii="Times New Roman" w:hAnsi="Times New Roman" w:cs="Times New Roman"/>
                <w:color w:val="000000"/>
                <w:szCs w:val="21"/>
              </w:rPr>
              <w:t xml:space="preserve">. В частности </w:t>
            </w:r>
            <w:proofErr w:type="spellStart"/>
            <w:r w:rsidRPr="00D20270">
              <w:rPr>
                <w:rFonts w:ascii="Times New Roman" w:hAnsi="Times New Roman" w:cs="Times New Roman"/>
                <w:color w:val="000000"/>
                <w:szCs w:val="21"/>
              </w:rPr>
              <w:t>чирп</w:t>
            </w:r>
            <w:proofErr w:type="spellEnd"/>
            <w:r w:rsidRPr="00D20270">
              <w:rPr>
                <w:rFonts w:ascii="Times New Roman" w:hAnsi="Times New Roman" w:cs="Times New Roman"/>
                <w:color w:val="000000"/>
                <w:szCs w:val="21"/>
              </w:rPr>
              <w:t xml:space="preserve"> может препятствовать распаду </w:t>
            </w:r>
            <w:proofErr w:type="spellStart"/>
            <w:r w:rsidRPr="00D20270">
              <w:rPr>
                <w:rFonts w:ascii="Times New Roman" w:hAnsi="Times New Roman" w:cs="Times New Roman"/>
                <w:color w:val="000000"/>
                <w:szCs w:val="21"/>
              </w:rPr>
              <w:t>солитона</w:t>
            </w:r>
            <w:proofErr w:type="spellEnd"/>
            <w:r w:rsidRPr="00D20270">
              <w:rPr>
                <w:rFonts w:ascii="Times New Roman" w:hAnsi="Times New Roman" w:cs="Times New Roman"/>
                <w:color w:val="000000"/>
                <w:szCs w:val="21"/>
              </w:rPr>
              <w:t xml:space="preserve"> в таких волокнах. </w:t>
            </w:r>
          </w:p>
          <w:p w:rsidR="004C3E33" w:rsidRPr="00D20270" w:rsidRDefault="004C3E33" w:rsidP="00D20270">
            <w:pPr>
              <w:pStyle w:val="HTML"/>
              <w:shd w:val="clear" w:color="auto" w:fill="FFFFFF"/>
              <w:rPr>
                <w:rFonts w:ascii="Times New Roman" w:hAnsi="Times New Roman" w:cs="Times New Roman"/>
                <w:color w:val="000000"/>
                <w:szCs w:val="21"/>
              </w:rPr>
            </w:pPr>
            <w:r w:rsidRPr="00D20270">
              <w:rPr>
                <w:rFonts w:ascii="Times New Roman" w:hAnsi="Times New Roman" w:cs="Times New Roman"/>
                <w:color w:val="000000"/>
                <w:szCs w:val="21"/>
              </w:rPr>
              <w:t xml:space="preserve">Показано, что в кольцевом волоконном резонаторе с непрерывной накачкой, включающего </w:t>
            </w:r>
            <w:proofErr w:type="spellStart"/>
            <w:r w:rsidRPr="00D20270">
              <w:rPr>
                <w:rFonts w:ascii="Times New Roman" w:hAnsi="Times New Roman" w:cs="Times New Roman"/>
                <w:color w:val="000000"/>
                <w:szCs w:val="21"/>
              </w:rPr>
              <w:t>релеевское</w:t>
            </w:r>
            <w:proofErr w:type="spellEnd"/>
            <w:r w:rsidRPr="00D20270">
              <w:rPr>
                <w:rFonts w:ascii="Times New Roman" w:hAnsi="Times New Roman" w:cs="Times New Roman"/>
                <w:color w:val="000000"/>
                <w:szCs w:val="21"/>
              </w:rPr>
              <w:t xml:space="preserve"> рассеяние, зеркало для слабой связи встречных волн, нелинейность и возможную частотную </w:t>
            </w:r>
            <w:proofErr w:type="spellStart"/>
            <w:r w:rsidRPr="00D20270">
              <w:rPr>
                <w:rFonts w:ascii="Times New Roman" w:hAnsi="Times New Roman" w:cs="Times New Roman"/>
                <w:color w:val="000000"/>
                <w:szCs w:val="21"/>
              </w:rPr>
              <w:t>невзаимность</w:t>
            </w:r>
            <w:proofErr w:type="spellEnd"/>
            <w:r w:rsidRPr="00D20270">
              <w:rPr>
                <w:rFonts w:ascii="Times New Roman" w:hAnsi="Times New Roman" w:cs="Times New Roman"/>
                <w:color w:val="000000"/>
                <w:szCs w:val="21"/>
              </w:rPr>
              <w:t xml:space="preserve"> встречных волн существуют сложные динамические режимы, анализ которых был впервые выполнен для этой системы с использованием аппарата вычисления </w:t>
            </w:r>
            <w:proofErr w:type="spellStart"/>
            <w:r w:rsidRPr="00D20270">
              <w:rPr>
                <w:rFonts w:ascii="Times New Roman" w:hAnsi="Times New Roman" w:cs="Times New Roman"/>
                <w:color w:val="000000"/>
                <w:szCs w:val="21"/>
              </w:rPr>
              <w:t>ляпуновских</w:t>
            </w:r>
            <w:proofErr w:type="spellEnd"/>
            <w:r w:rsidRPr="00D20270">
              <w:rPr>
                <w:rFonts w:ascii="Times New Roman" w:hAnsi="Times New Roman" w:cs="Times New Roman"/>
                <w:color w:val="000000"/>
                <w:szCs w:val="21"/>
              </w:rPr>
              <w:t xml:space="preserve"> показателей. Было показано существование хаотических, регулярных и периодических режимов. Так при малом уровне накачки и малом коэффициенте рассеяния  наблюдался хаотический режим, при котором старший </w:t>
            </w:r>
            <w:proofErr w:type="spellStart"/>
            <w:r w:rsidRPr="00D20270">
              <w:rPr>
                <w:rFonts w:ascii="Times New Roman" w:hAnsi="Times New Roman" w:cs="Times New Roman"/>
                <w:color w:val="000000"/>
                <w:szCs w:val="21"/>
              </w:rPr>
              <w:t>ляпуновский</w:t>
            </w:r>
            <w:proofErr w:type="spellEnd"/>
            <w:r w:rsidRPr="00D20270">
              <w:rPr>
                <w:rFonts w:ascii="Times New Roman" w:hAnsi="Times New Roman" w:cs="Times New Roman"/>
                <w:color w:val="000000"/>
                <w:szCs w:val="21"/>
              </w:rPr>
              <w:t xml:space="preserve"> показатель был положительным. При больших коэффициентах рассеяния при малых накачках также наблюдается хаотический режим. Так как аппарат вычисления </w:t>
            </w:r>
            <w:proofErr w:type="spellStart"/>
            <w:r w:rsidRPr="00D20270">
              <w:rPr>
                <w:rFonts w:ascii="Times New Roman" w:hAnsi="Times New Roman" w:cs="Times New Roman"/>
                <w:color w:val="000000"/>
                <w:szCs w:val="21"/>
              </w:rPr>
              <w:t>ляпуновских</w:t>
            </w:r>
            <w:proofErr w:type="spellEnd"/>
            <w:r w:rsidRPr="00D20270">
              <w:rPr>
                <w:rFonts w:ascii="Times New Roman" w:hAnsi="Times New Roman" w:cs="Times New Roman"/>
                <w:color w:val="000000"/>
                <w:szCs w:val="21"/>
              </w:rPr>
              <w:t xml:space="preserve"> показателей в своей основе близок к методу исследования квантовых флуктуаций методами теории возмущений, то эти результаты будут основой для построения теории и расчета квантовых флуктуаций в таких типах лазеров.  Такая нелинейная </w:t>
            </w:r>
            <w:proofErr w:type="gramStart"/>
            <w:r w:rsidRPr="00D20270">
              <w:rPr>
                <w:rFonts w:ascii="Times New Roman" w:hAnsi="Times New Roman" w:cs="Times New Roman"/>
                <w:color w:val="000000"/>
                <w:szCs w:val="21"/>
              </w:rPr>
              <w:t>система</w:t>
            </w:r>
            <w:proofErr w:type="gramEnd"/>
            <w:r w:rsidRPr="00D20270">
              <w:rPr>
                <w:rFonts w:ascii="Times New Roman" w:hAnsi="Times New Roman" w:cs="Times New Roman"/>
                <w:color w:val="000000"/>
                <w:szCs w:val="21"/>
              </w:rPr>
              <w:t xml:space="preserve"> может быть использоваться для построения генератора </w:t>
            </w:r>
            <w:proofErr w:type="spellStart"/>
            <w:r w:rsidRPr="00D20270">
              <w:rPr>
                <w:rFonts w:ascii="Times New Roman" w:hAnsi="Times New Roman" w:cs="Times New Roman"/>
                <w:color w:val="000000"/>
                <w:szCs w:val="21"/>
              </w:rPr>
              <w:t>солитонных</w:t>
            </w:r>
            <w:proofErr w:type="spellEnd"/>
            <w:r w:rsidRPr="00D20270">
              <w:rPr>
                <w:rFonts w:ascii="Times New Roman" w:hAnsi="Times New Roman" w:cs="Times New Roman"/>
                <w:color w:val="000000"/>
                <w:szCs w:val="21"/>
              </w:rPr>
              <w:t xml:space="preserve"> импульсов со стабильной частотой повторения, равной обратному времен обхода резонатора и в котором отсутствуют сложные элемента типа нелинейного </w:t>
            </w:r>
            <w:proofErr w:type="spellStart"/>
            <w:r w:rsidRPr="00D20270">
              <w:rPr>
                <w:rFonts w:ascii="Times New Roman" w:hAnsi="Times New Roman" w:cs="Times New Roman"/>
                <w:color w:val="000000"/>
                <w:szCs w:val="21"/>
              </w:rPr>
              <w:t>вращателя</w:t>
            </w:r>
            <w:proofErr w:type="spellEnd"/>
            <w:r w:rsidRPr="00D20270">
              <w:rPr>
                <w:rFonts w:ascii="Times New Roman" w:hAnsi="Times New Roman" w:cs="Times New Roman"/>
                <w:color w:val="000000"/>
                <w:szCs w:val="21"/>
              </w:rPr>
              <w:t xml:space="preserve"> поляризации или нелинейного поглотителя, и управление режимами производится путем простого изменения накачки. Такие же устройства на основе </w:t>
            </w:r>
            <w:proofErr w:type="spellStart"/>
            <w:r w:rsidRPr="00D20270">
              <w:rPr>
                <w:rFonts w:ascii="Times New Roman" w:hAnsi="Times New Roman" w:cs="Times New Roman"/>
                <w:color w:val="000000"/>
                <w:szCs w:val="21"/>
              </w:rPr>
              <w:t>микрорезонаторов</w:t>
            </w:r>
            <w:proofErr w:type="spellEnd"/>
            <w:r w:rsidRPr="00D20270">
              <w:rPr>
                <w:rFonts w:ascii="Times New Roman" w:hAnsi="Times New Roman" w:cs="Times New Roman"/>
                <w:color w:val="000000"/>
                <w:szCs w:val="21"/>
              </w:rPr>
              <w:t xml:space="preserve"> могут быть использованы для генераторов  оптических гребенок для DWDM систем. </w:t>
            </w:r>
          </w:p>
          <w:p w:rsidR="004C3E33" w:rsidRPr="00D20270" w:rsidRDefault="004C3E33" w:rsidP="00D20270">
            <w:pPr>
              <w:pStyle w:val="HTML"/>
              <w:shd w:val="clear" w:color="auto" w:fill="FFFFFF"/>
              <w:rPr>
                <w:rFonts w:ascii="Times New Roman" w:hAnsi="Times New Roman" w:cs="Times New Roman"/>
                <w:color w:val="000000"/>
                <w:szCs w:val="21"/>
              </w:rPr>
            </w:pPr>
            <w:r w:rsidRPr="00D20270">
              <w:rPr>
                <w:rFonts w:ascii="Times New Roman" w:hAnsi="Times New Roman" w:cs="Times New Roman"/>
                <w:color w:val="000000"/>
                <w:szCs w:val="21"/>
              </w:rPr>
              <w:t xml:space="preserve">В рамках работы по подготовке экспериментальной установки для изучения запутанности </w:t>
            </w:r>
            <w:proofErr w:type="spellStart"/>
            <w:r w:rsidRPr="00D20270">
              <w:rPr>
                <w:rFonts w:ascii="Times New Roman" w:hAnsi="Times New Roman" w:cs="Times New Roman"/>
                <w:color w:val="000000"/>
                <w:szCs w:val="21"/>
              </w:rPr>
              <w:t>солитонных</w:t>
            </w:r>
            <w:proofErr w:type="spellEnd"/>
            <w:r w:rsidRPr="00D20270">
              <w:rPr>
                <w:rFonts w:ascii="Times New Roman" w:hAnsi="Times New Roman" w:cs="Times New Roman"/>
                <w:color w:val="000000"/>
                <w:szCs w:val="21"/>
              </w:rPr>
              <w:t xml:space="preserve"> импульсов </w:t>
            </w:r>
            <w:r w:rsidRPr="00D20270">
              <w:rPr>
                <w:rFonts w:ascii="Times New Roman" w:hAnsi="Times New Roman" w:cs="Times New Roman"/>
                <w:color w:val="000000"/>
                <w:szCs w:val="21"/>
              </w:rPr>
              <w:lastRenderedPageBreak/>
              <w:t xml:space="preserve">были проведены расчеты параметров </w:t>
            </w:r>
            <w:proofErr w:type="spellStart"/>
            <w:r w:rsidRPr="00D20270">
              <w:rPr>
                <w:rFonts w:ascii="Times New Roman" w:hAnsi="Times New Roman" w:cs="Times New Roman"/>
                <w:color w:val="000000"/>
                <w:szCs w:val="21"/>
              </w:rPr>
              <w:t>солитонных</w:t>
            </w:r>
            <w:proofErr w:type="spellEnd"/>
            <w:r w:rsidRPr="00D20270">
              <w:rPr>
                <w:rFonts w:ascii="Times New Roman" w:hAnsi="Times New Roman" w:cs="Times New Roman"/>
                <w:color w:val="000000"/>
                <w:szCs w:val="21"/>
              </w:rPr>
              <w:t xml:space="preserve"> импульсов, необходимых для демонстрации эффекта распада и измерения запутанности. При использовании UOC </w:t>
            </w:r>
            <w:proofErr w:type="spellStart"/>
            <w:r w:rsidRPr="00D20270">
              <w:rPr>
                <w:rFonts w:ascii="Times New Roman" w:hAnsi="Times New Roman" w:cs="Times New Roman"/>
                <w:color w:val="000000"/>
                <w:szCs w:val="21"/>
              </w:rPr>
              <w:t>Pritel</w:t>
            </w:r>
            <w:proofErr w:type="spellEnd"/>
            <w:r w:rsidRPr="00D20270">
              <w:rPr>
                <w:rFonts w:ascii="Times New Roman" w:hAnsi="Times New Roman" w:cs="Times New Roman"/>
                <w:color w:val="000000"/>
                <w:szCs w:val="21"/>
              </w:rPr>
              <w:t xml:space="preserve"> , который генерирует импульсы длительностью в 1 </w:t>
            </w:r>
            <w:proofErr w:type="spellStart"/>
            <w:r w:rsidRPr="00D20270">
              <w:rPr>
                <w:rFonts w:ascii="Times New Roman" w:hAnsi="Times New Roman" w:cs="Times New Roman"/>
                <w:color w:val="000000"/>
                <w:szCs w:val="21"/>
              </w:rPr>
              <w:t>пс</w:t>
            </w:r>
            <w:proofErr w:type="spellEnd"/>
            <w:r w:rsidRPr="00D20270">
              <w:rPr>
                <w:rFonts w:ascii="Times New Roman" w:hAnsi="Times New Roman" w:cs="Times New Roman"/>
                <w:color w:val="000000"/>
                <w:szCs w:val="21"/>
              </w:rPr>
              <w:t xml:space="preserve"> с энергией 1 </w:t>
            </w:r>
            <w:proofErr w:type="spellStart"/>
            <w:r w:rsidRPr="00D20270">
              <w:rPr>
                <w:rFonts w:ascii="Times New Roman" w:hAnsi="Times New Roman" w:cs="Times New Roman"/>
                <w:color w:val="000000"/>
                <w:szCs w:val="21"/>
              </w:rPr>
              <w:t>пДж</w:t>
            </w:r>
            <w:proofErr w:type="spellEnd"/>
            <w:r w:rsidRPr="00D20270">
              <w:rPr>
                <w:rFonts w:ascii="Times New Roman" w:hAnsi="Times New Roman" w:cs="Times New Roman"/>
                <w:color w:val="000000"/>
                <w:szCs w:val="21"/>
              </w:rPr>
              <w:t xml:space="preserve">, имеющегося в распоряжении научного коллектива необходим усилитель, который позволит довести энергию </w:t>
            </w:r>
            <w:proofErr w:type="gramStart"/>
            <w:r w:rsidRPr="00D20270">
              <w:rPr>
                <w:rFonts w:ascii="Times New Roman" w:hAnsi="Times New Roman" w:cs="Times New Roman"/>
                <w:color w:val="000000"/>
                <w:szCs w:val="21"/>
              </w:rPr>
              <w:t>импульса</w:t>
            </w:r>
            <w:proofErr w:type="gramEnd"/>
            <w:r w:rsidRPr="00D20270">
              <w:rPr>
                <w:rFonts w:ascii="Times New Roman" w:hAnsi="Times New Roman" w:cs="Times New Roman"/>
                <w:color w:val="000000"/>
                <w:szCs w:val="21"/>
              </w:rPr>
              <w:t xml:space="preserve"> по крайней мере до 8 </w:t>
            </w:r>
            <w:proofErr w:type="spellStart"/>
            <w:r w:rsidRPr="00D20270">
              <w:rPr>
                <w:rFonts w:ascii="Times New Roman" w:hAnsi="Times New Roman" w:cs="Times New Roman"/>
                <w:color w:val="000000"/>
                <w:szCs w:val="21"/>
              </w:rPr>
              <w:t>пДж</w:t>
            </w:r>
            <w:proofErr w:type="spellEnd"/>
            <w:r w:rsidRPr="00D20270">
              <w:rPr>
                <w:rFonts w:ascii="Times New Roman" w:hAnsi="Times New Roman" w:cs="Times New Roman"/>
                <w:color w:val="000000"/>
                <w:szCs w:val="21"/>
              </w:rPr>
              <w:t xml:space="preserve">. Однако вследствие санкций приобретение такого усилителя, производимого также  </w:t>
            </w:r>
            <w:proofErr w:type="spellStart"/>
            <w:r w:rsidRPr="00D20270">
              <w:rPr>
                <w:rFonts w:ascii="Times New Roman" w:hAnsi="Times New Roman" w:cs="Times New Roman"/>
                <w:color w:val="000000"/>
                <w:szCs w:val="21"/>
              </w:rPr>
              <w:t>Pritel</w:t>
            </w:r>
            <w:proofErr w:type="spellEnd"/>
            <w:r w:rsidRPr="00D20270">
              <w:rPr>
                <w:rFonts w:ascii="Times New Roman" w:hAnsi="Times New Roman" w:cs="Times New Roman"/>
                <w:color w:val="000000"/>
                <w:szCs w:val="21"/>
              </w:rPr>
              <w:t>(США), стало невозможным. Поэтому рассматривалась возможность разработки и сборки такого усилителя своими силами или приобретение лазера и усилителя производства "Авеста проект</w:t>
            </w:r>
            <w:proofErr w:type="gramStart"/>
            <w:r w:rsidRPr="00D20270">
              <w:rPr>
                <w:rFonts w:ascii="Times New Roman" w:hAnsi="Times New Roman" w:cs="Times New Roman"/>
                <w:color w:val="000000"/>
                <w:szCs w:val="21"/>
              </w:rPr>
              <w:t>"(</w:t>
            </w:r>
            <w:proofErr w:type="gramEnd"/>
            <w:r w:rsidRPr="00D20270">
              <w:rPr>
                <w:rFonts w:ascii="Times New Roman" w:hAnsi="Times New Roman" w:cs="Times New Roman"/>
                <w:color w:val="000000"/>
                <w:szCs w:val="21"/>
              </w:rPr>
              <w:t xml:space="preserve">Россия). Эта работа планируется на следующий год.  </w:t>
            </w:r>
          </w:p>
        </w:tc>
        <w:tc>
          <w:tcPr>
            <w:tcW w:w="2532" w:type="dxa"/>
            <w:tcBorders>
              <w:top w:val="single" w:sz="4" w:space="0" w:color="auto"/>
              <w:left w:val="single" w:sz="4" w:space="0" w:color="auto"/>
              <w:bottom w:val="single" w:sz="4" w:space="0" w:color="auto"/>
              <w:right w:val="single" w:sz="4" w:space="0" w:color="auto"/>
            </w:tcBorders>
          </w:tcPr>
          <w:p w:rsidR="004C3E33" w:rsidRPr="00417B33" w:rsidRDefault="004C3E33" w:rsidP="004B3FAB">
            <w:pPr>
              <w:rPr>
                <w:color w:val="000000"/>
                <w:sz w:val="20"/>
                <w:szCs w:val="20"/>
                <w:shd w:val="clear" w:color="auto" w:fill="FFFFFF"/>
              </w:rPr>
            </w:pPr>
            <w:r w:rsidRPr="00417B33">
              <w:rPr>
                <w:color w:val="000000"/>
                <w:sz w:val="20"/>
                <w:szCs w:val="20"/>
                <w:shd w:val="clear" w:color="auto" w:fill="FFFFFF"/>
              </w:rPr>
              <w:lastRenderedPageBreak/>
              <w:t xml:space="preserve">В ходе  выполнения НИР было опубликовано </w:t>
            </w:r>
            <w:r>
              <w:rPr>
                <w:color w:val="000000"/>
                <w:sz w:val="20"/>
                <w:szCs w:val="20"/>
                <w:shd w:val="clear" w:color="auto" w:fill="FFFFFF"/>
              </w:rPr>
              <w:t>6</w:t>
            </w:r>
            <w:r w:rsidRPr="00417B33">
              <w:rPr>
                <w:color w:val="000000"/>
                <w:sz w:val="20"/>
                <w:szCs w:val="20"/>
                <w:shd w:val="clear" w:color="auto" w:fill="FFFFFF"/>
              </w:rPr>
              <w:t xml:space="preserve"> научны</w:t>
            </w:r>
            <w:r>
              <w:rPr>
                <w:color w:val="000000"/>
                <w:sz w:val="20"/>
                <w:szCs w:val="20"/>
                <w:shd w:val="clear" w:color="auto" w:fill="FFFFFF"/>
              </w:rPr>
              <w:t>х</w:t>
            </w:r>
            <w:r w:rsidRPr="00417B33">
              <w:rPr>
                <w:color w:val="000000"/>
                <w:sz w:val="20"/>
                <w:szCs w:val="20"/>
                <w:shd w:val="clear" w:color="auto" w:fill="FFFFFF"/>
              </w:rPr>
              <w:t xml:space="preserve"> работ.</w:t>
            </w:r>
          </w:p>
          <w:p w:rsidR="004C3E33" w:rsidRPr="00BD7FE2" w:rsidRDefault="004C3E33" w:rsidP="00D714BB">
            <w:pPr>
              <w:rPr>
                <w:sz w:val="20"/>
                <w:szCs w:val="20"/>
              </w:rPr>
            </w:pPr>
          </w:p>
        </w:tc>
        <w:tc>
          <w:tcPr>
            <w:tcW w:w="2512" w:type="dxa"/>
            <w:tcBorders>
              <w:top w:val="single" w:sz="4" w:space="0" w:color="auto"/>
              <w:left w:val="single" w:sz="4" w:space="0" w:color="auto"/>
              <w:bottom w:val="single" w:sz="4" w:space="0" w:color="auto"/>
              <w:right w:val="single" w:sz="4" w:space="0" w:color="auto"/>
            </w:tcBorders>
          </w:tcPr>
          <w:p w:rsidR="004C3E33" w:rsidRPr="00BD7FE2" w:rsidRDefault="004C3E33" w:rsidP="00D714BB">
            <w:pPr>
              <w:spacing w:after="240"/>
              <w:rPr>
                <w:color w:val="000000"/>
                <w:sz w:val="20"/>
                <w:szCs w:val="20"/>
              </w:rPr>
            </w:pPr>
          </w:p>
        </w:tc>
      </w:tr>
      <w:tr w:rsidR="004C3E33" w:rsidRPr="00BD7FE2" w:rsidTr="00282C24">
        <w:trPr>
          <w:tblCellSpacing w:w="15" w:type="dxa"/>
          <w:jc w:val="center"/>
        </w:trPr>
        <w:tc>
          <w:tcPr>
            <w:tcW w:w="454" w:type="dxa"/>
            <w:tcBorders>
              <w:top w:val="single" w:sz="4" w:space="0" w:color="auto"/>
              <w:left w:val="single" w:sz="4" w:space="0" w:color="auto"/>
              <w:bottom w:val="single" w:sz="4" w:space="0" w:color="auto"/>
              <w:right w:val="single" w:sz="4" w:space="0" w:color="auto"/>
            </w:tcBorders>
          </w:tcPr>
          <w:p w:rsidR="004C3E33" w:rsidRPr="00BD7FE2" w:rsidRDefault="004C3E33" w:rsidP="00CC485D">
            <w:pPr>
              <w:pStyle w:val="a3"/>
              <w:numPr>
                <w:ilvl w:val="0"/>
                <w:numId w:val="1"/>
              </w:numPr>
              <w:tabs>
                <w:tab w:val="left" w:pos="207"/>
                <w:tab w:val="center" w:pos="404"/>
              </w:tabs>
              <w:jc w:val="center"/>
              <w:rPr>
                <w:rFonts w:ascii="Times New Roman" w:hAnsi="Times New Roman"/>
                <w:sz w:val="20"/>
                <w:szCs w:val="20"/>
              </w:rPr>
            </w:pPr>
          </w:p>
        </w:tc>
        <w:tc>
          <w:tcPr>
            <w:tcW w:w="2979" w:type="dxa"/>
            <w:tcBorders>
              <w:top w:val="single" w:sz="4" w:space="0" w:color="auto"/>
              <w:left w:val="single" w:sz="4" w:space="0" w:color="auto"/>
              <w:bottom w:val="single" w:sz="4" w:space="0" w:color="auto"/>
              <w:right w:val="single" w:sz="4" w:space="0" w:color="auto"/>
            </w:tcBorders>
          </w:tcPr>
          <w:p w:rsidR="004C3E33" w:rsidRPr="00AF0219" w:rsidRDefault="004C3E33" w:rsidP="00AF0219">
            <w:pPr>
              <w:pStyle w:val="TableParagraph"/>
              <w:jc w:val="left"/>
              <w:rPr>
                <w:sz w:val="20"/>
                <w:szCs w:val="20"/>
              </w:rPr>
            </w:pPr>
            <w:r>
              <w:rPr>
                <w:sz w:val="20"/>
                <w:szCs w:val="20"/>
              </w:rPr>
              <w:t>СГТУ-365 «</w:t>
            </w:r>
            <w:r w:rsidRPr="00A22EC0">
              <w:rPr>
                <w:sz w:val="20"/>
                <w:szCs w:val="20"/>
              </w:rPr>
              <w:t xml:space="preserve">Исследование особенностей воздействия электромагнитных полей СВЧ диапазона на микрофлору биомедицинских объектов и разработка компактной переносной аппаратуры, обеспечивающей сверхбыструю </w:t>
            </w:r>
            <w:proofErr w:type="spellStart"/>
            <w:r w:rsidRPr="00A22EC0">
              <w:rPr>
                <w:sz w:val="20"/>
                <w:szCs w:val="20"/>
              </w:rPr>
              <w:t>деконтаминацию</w:t>
            </w:r>
            <w:proofErr w:type="spellEnd"/>
            <w:r w:rsidRPr="00A22EC0">
              <w:rPr>
                <w:sz w:val="20"/>
                <w:szCs w:val="20"/>
              </w:rPr>
              <w:t xml:space="preserve"> облучаемых объектов в широких областях практического и научного применения</w:t>
            </w:r>
            <w:r>
              <w:rPr>
                <w:sz w:val="20"/>
                <w:szCs w:val="20"/>
              </w:rPr>
              <w:t>»</w:t>
            </w:r>
          </w:p>
        </w:tc>
        <w:tc>
          <w:tcPr>
            <w:tcW w:w="2035" w:type="dxa"/>
            <w:tcBorders>
              <w:top w:val="single" w:sz="4" w:space="0" w:color="auto"/>
              <w:left w:val="single" w:sz="4" w:space="0" w:color="auto"/>
              <w:bottom w:val="single" w:sz="4" w:space="0" w:color="auto"/>
              <w:right w:val="single" w:sz="4" w:space="0" w:color="auto"/>
            </w:tcBorders>
          </w:tcPr>
          <w:p w:rsidR="004C3E33" w:rsidRPr="00AF0219" w:rsidRDefault="004C3E33" w:rsidP="005E2DCE">
            <w:pPr>
              <w:pStyle w:val="TableParagraph"/>
              <w:tabs>
                <w:tab w:val="left" w:pos="300"/>
                <w:tab w:val="center" w:pos="987"/>
              </w:tabs>
              <w:spacing w:before="8" w:line="228" w:lineRule="auto"/>
              <w:ind w:right="52"/>
              <w:rPr>
                <w:b/>
                <w:sz w:val="20"/>
                <w:szCs w:val="20"/>
              </w:rPr>
            </w:pPr>
            <w:proofErr w:type="spellStart"/>
            <w:r w:rsidRPr="00AF0219">
              <w:rPr>
                <w:b/>
                <w:sz w:val="20"/>
                <w:szCs w:val="20"/>
              </w:rPr>
              <w:t>Байбурин</w:t>
            </w:r>
            <w:proofErr w:type="spellEnd"/>
            <w:r w:rsidRPr="00AF0219">
              <w:rPr>
                <w:b/>
                <w:sz w:val="20"/>
                <w:szCs w:val="20"/>
              </w:rPr>
              <w:t xml:space="preserve"> В.Б.</w:t>
            </w:r>
          </w:p>
          <w:p w:rsidR="004C3E33" w:rsidRPr="00AF0219" w:rsidRDefault="004C3E33" w:rsidP="005E2DCE">
            <w:pPr>
              <w:pStyle w:val="TableParagraph"/>
              <w:tabs>
                <w:tab w:val="left" w:pos="300"/>
                <w:tab w:val="center" w:pos="987"/>
              </w:tabs>
              <w:spacing w:before="8" w:line="228" w:lineRule="auto"/>
              <w:ind w:right="52"/>
              <w:rPr>
                <w:sz w:val="20"/>
                <w:szCs w:val="20"/>
              </w:rPr>
            </w:pPr>
            <w:r w:rsidRPr="00AF0219">
              <w:rPr>
                <w:sz w:val="20"/>
                <w:szCs w:val="20"/>
              </w:rPr>
              <w:t>д.ф.-м.н., проф.</w:t>
            </w:r>
          </w:p>
          <w:p w:rsidR="004C3E33" w:rsidRPr="00AF0219" w:rsidRDefault="004C3E33" w:rsidP="00AF0219">
            <w:pPr>
              <w:pStyle w:val="TableParagraph"/>
              <w:tabs>
                <w:tab w:val="left" w:pos="300"/>
                <w:tab w:val="center" w:pos="987"/>
              </w:tabs>
              <w:spacing w:before="8" w:line="228" w:lineRule="auto"/>
              <w:ind w:right="52"/>
              <w:rPr>
                <w:sz w:val="20"/>
                <w:szCs w:val="20"/>
              </w:rPr>
            </w:pPr>
            <w:r w:rsidRPr="00AF0219">
              <w:rPr>
                <w:sz w:val="20"/>
                <w:szCs w:val="20"/>
              </w:rPr>
              <w:t xml:space="preserve">каф. ИБС </w:t>
            </w:r>
          </w:p>
        </w:tc>
        <w:tc>
          <w:tcPr>
            <w:tcW w:w="5353" w:type="dxa"/>
            <w:tcBorders>
              <w:top w:val="single" w:sz="4" w:space="0" w:color="auto"/>
              <w:left w:val="single" w:sz="4" w:space="0" w:color="auto"/>
              <w:bottom w:val="single" w:sz="4" w:space="0" w:color="auto"/>
              <w:right w:val="single" w:sz="4" w:space="0" w:color="auto"/>
            </w:tcBorders>
          </w:tcPr>
          <w:p w:rsidR="004C3E33" w:rsidRPr="00BF33F7" w:rsidRDefault="004C3E33" w:rsidP="00BF33F7">
            <w:pPr>
              <w:pStyle w:val="HTML"/>
              <w:shd w:val="clear" w:color="auto" w:fill="FFFFFF"/>
              <w:rPr>
                <w:rFonts w:ascii="Times New Roman" w:hAnsi="Times New Roman" w:cs="Times New Roman"/>
                <w:color w:val="000000"/>
                <w:szCs w:val="21"/>
              </w:rPr>
            </w:pPr>
            <w:r w:rsidRPr="00BF33F7">
              <w:rPr>
                <w:rFonts w:ascii="Times New Roman" w:hAnsi="Times New Roman" w:cs="Times New Roman"/>
                <w:color w:val="000000"/>
                <w:szCs w:val="21"/>
              </w:rPr>
              <w:t>1.</w:t>
            </w:r>
            <w:r w:rsidRPr="00BF33F7">
              <w:rPr>
                <w:rFonts w:ascii="Times New Roman" w:hAnsi="Times New Roman" w:cs="Times New Roman"/>
                <w:color w:val="000000"/>
                <w:szCs w:val="21"/>
              </w:rPr>
              <w:tab/>
              <w:t xml:space="preserve">Предложена математическая трехмерная численная модель магнетрона на частоте излучения 300 ГГц (длина волны 1 мм). С выходной импульсной мощностью 3.28 кВт и КПД 7%. Модель основана на гипотезе П.Л. </w:t>
            </w:r>
            <w:proofErr w:type="spellStart"/>
            <w:r w:rsidRPr="00BF33F7">
              <w:rPr>
                <w:rFonts w:ascii="Times New Roman" w:hAnsi="Times New Roman" w:cs="Times New Roman"/>
                <w:color w:val="000000"/>
                <w:szCs w:val="21"/>
              </w:rPr>
              <w:t>Капицы</w:t>
            </w:r>
            <w:proofErr w:type="spellEnd"/>
            <w:r w:rsidRPr="00BF33F7">
              <w:rPr>
                <w:rFonts w:ascii="Times New Roman" w:hAnsi="Times New Roman" w:cs="Times New Roman"/>
                <w:color w:val="000000"/>
                <w:szCs w:val="21"/>
              </w:rPr>
              <w:t xml:space="preserve"> о возможности генерирования в коаксиальном резонаторе и отличается тем, что в ней отсутствует многорезонаторная анодная структура, изготовление которой и приводит к непреодолимым технологическим трудностям (так называемому </w:t>
            </w:r>
            <w:proofErr w:type="spellStart"/>
            <w:r w:rsidRPr="00BF33F7">
              <w:rPr>
                <w:rFonts w:ascii="Times New Roman" w:hAnsi="Times New Roman" w:cs="Times New Roman"/>
                <w:color w:val="000000"/>
                <w:szCs w:val="21"/>
              </w:rPr>
              <w:t>терагерцовому</w:t>
            </w:r>
            <w:proofErr w:type="spellEnd"/>
            <w:r w:rsidRPr="00BF33F7">
              <w:rPr>
                <w:rFonts w:ascii="Times New Roman" w:hAnsi="Times New Roman" w:cs="Times New Roman"/>
                <w:color w:val="000000"/>
                <w:szCs w:val="21"/>
              </w:rPr>
              <w:t xml:space="preserve"> «провалу»). </w:t>
            </w:r>
            <w:proofErr w:type="gramStart"/>
            <w:r w:rsidRPr="00BF33F7">
              <w:rPr>
                <w:rFonts w:ascii="Times New Roman" w:hAnsi="Times New Roman" w:cs="Times New Roman"/>
                <w:color w:val="000000"/>
                <w:szCs w:val="21"/>
              </w:rPr>
              <w:t>Дана</w:t>
            </w:r>
            <w:proofErr w:type="gramEnd"/>
            <w:r w:rsidRPr="00BF33F7">
              <w:rPr>
                <w:rFonts w:ascii="Times New Roman" w:hAnsi="Times New Roman" w:cs="Times New Roman"/>
                <w:color w:val="000000"/>
                <w:szCs w:val="21"/>
              </w:rPr>
              <w:t xml:space="preserve"> рекомендации по дальнейшему увеличению частоты генерации.</w:t>
            </w:r>
          </w:p>
          <w:p w:rsidR="004C3E33" w:rsidRPr="00BF33F7" w:rsidRDefault="004C3E33" w:rsidP="00BF33F7">
            <w:pPr>
              <w:pStyle w:val="HTML"/>
              <w:shd w:val="clear" w:color="auto" w:fill="FFFFFF"/>
              <w:rPr>
                <w:rFonts w:ascii="Times New Roman" w:hAnsi="Times New Roman" w:cs="Times New Roman"/>
                <w:color w:val="000000"/>
                <w:szCs w:val="21"/>
              </w:rPr>
            </w:pPr>
            <w:r w:rsidRPr="00BF33F7">
              <w:rPr>
                <w:rFonts w:ascii="Times New Roman" w:hAnsi="Times New Roman" w:cs="Times New Roman"/>
                <w:color w:val="000000"/>
                <w:szCs w:val="21"/>
              </w:rPr>
              <w:t xml:space="preserve">Представлена стерилизационная установка с магнетроном дециметрового диапазона (2.45±0.05 ГГц), работающая в импульсном режиме излучения с регулируемой мощностью 0.1…10 кВт. Проведенные исследования показали эффективность и перспективность воздействия СВЧ излучения с цель уничтожения патогенной микрофлоры пищевых материалов. </w:t>
            </w:r>
          </w:p>
          <w:p w:rsidR="004C3E33" w:rsidRPr="00BF33F7" w:rsidRDefault="004C3E33" w:rsidP="00BF33F7">
            <w:pPr>
              <w:pStyle w:val="HTML"/>
              <w:shd w:val="clear" w:color="auto" w:fill="FFFFFF"/>
              <w:rPr>
                <w:rFonts w:ascii="Times New Roman" w:hAnsi="Times New Roman" w:cs="Times New Roman"/>
                <w:color w:val="000000"/>
                <w:szCs w:val="21"/>
              </w:rPr>
            </w:pPr>
            <w:r w:rsidRPr="00BF33F7">
              <w:rPr>
                <w:rFonts w:ascii="Times New Roman" w:hAnsi="Times New Roman" w:cs="Times New Roman"/>
                <w:color w:val="000000"/>
                <w:szCs w:val="21"/>
              </w:rPr>
              <w:t>Показана возможность увеличения мощности магнетрона до 1.5 кВт в непрерывном режиме. Примененная в работе численная математическая модель основана на методе крупных частиц и совместном решении системы дифференциальных уравнений, уравнений движения, Лапласа, Пуассона, волновых уравнений.</w:t>
            </w:r>
          </w:p>
          <w:p w:rsidR="004C3E33" w:rsidRPr="00BF33F7" w:rsidRDefault="004C3E33" w:rsidP="00BF33F7">
            <w:pPr>
              <w:pStyle w:val="HTML"/>
              <w:shd w:val="clear" w:color="auto" w:fill="FFFFFF"/>
              <w:rPr>
                <w:rFonts w:ascii="Times New Roman" w:hAnsi="Times New Roman" w:cs="Times New Roman"/>
                <w:color w:val="000000"/>
                <w:szCs w:val="21"/>
              </w:rPr>
            </w:pPr>
            <w:r w:rsidRPr="00BF33F7">
              <w:rPr>
                <w:rFonts w:ascii="Times New Roman" w:hAnsi="Times New Roman" w:cs="Times New Roman"/>
                <w:color w:val="000000"/>
                <w:szCs w:val="21"/>
              </w:rPr>
              <w:t xml:space="preserve">Для расчета АЧХ крестообразных структур фильтрации электромагнитного излучения вблизи резонанса </w:t>
            </w:r>
            <w:proofErr w:type="spellStart"/>
            <w:r w:rsidRPr="00BF33F7">
              <w:rPr>
                <w:rFonts w:ascii="Times New Roman" w:hAnsi="Times New Roman" w:cs="Times New Roman"/>
                <w:color w:val="000000"/>
                <w:szCs w:val="21"/>
              </w:rPr>
              <w:t>Фано</w:t>
            </w:r>
            <w:proofErr w:type="spellEnd"/>
            <w:r w:rsidRPr="00BF33F7">
              <w:rPr>
                <w:rFonts w:ascii="Times New Roman" w:hAnsi="Times New Roman" w:cs="Times New Roman"/>
                <w:color w:val="000000"/>
                <w:szCs w:val="21"/>
              </w:rPr>
              <w:t xml:space="preserve"> была </w:t>
            </w:r>
            <w:r w:rsidRPr="00BF33F7">
              <w:rPr>
                <w:rFonts w:ascii="Times New Roman" w:hAnsi="Times New Roman" w:cs="Times New Roman"/>
                <w:color w:val="000000"/>
                <w:szCs w:val="21"/>
              </w:rPr>
              <w:lastRenderedPageBreak/>
              <w:t>построена математическая модель на методе эквивалентных схем, позволяющая с высокой точностью проводить аналитический расчет данных систем.</w:t>
            </w:r>
          </w:p>
          <w:p w:rsidR="004C3E33" w:rsidRPr="00BF33F7" w:rsidRDefault="004C3E33" w:rsidP="00BF33F7">
            <w:pPr>
              <w:pStyle w:val="HTML"/>
              <w:shd w:val="clear" w:color="auto" w:fill="FFFFFF"/>
              <w:rPr>
                <w:rFonts w:ascii="Times New Roman" w:hAnsi="Times New Roman" w:cs="Times New Roman"/>
                <w:color w:val="000000"/>
                <w:szCs w:val="21"/>
              </w:rPr>
            </w:pPr>
            <w:r w:rsidRPr="00BF33F7">
              <w:rPr>
                <w:rFonts w:ascii="Times New Roman" w:hAnsi="Times New Roman" w:cs="Times New Roman"/>
                <w:color w:val="000000"/>
                <w:szCs w:val="21"/>
              </w:rPr>
              <w:t>2.</w:t>
            </w:r>
            <w:r w:rsidRPr="00BF33F7">
              <w:rPr>
                <w:rFonts w:ascii="Times New Roman" w:hAnsi="Times New Roman" w:cs="Times New Roman"/>
                <w:color w:val="000000"/>
                <w:szCs w:val="21"/>
              </w:rPr>
              <w:tab/>
              <w:t xml:space="preserve">Разработана многофункциональная экспериментальная установка, обеспечивающая различные режимы стерилизационной обработки в дециметровом диапазоне: импульсный (мощность в импульсе 0.1…10 кВт, длительность импульсов 0.1…1.5 </w:t>
            </w:r>
            <w:proofErr w:type="spellStart"/>
            <w:r w:rsidRPr="00BF33F7">
              <w:rPr>
                <w:rFonts w:ascii="Times New Roman" w:hAnsi="Times New Roman" w:cs="Times New Roman"/>
                <w:color w:val="000000"/>
                <w:szCs w:val="21"/>
              </w:rPr>
              <w:t>мкс</w:t>
            </w:r>
            <w:proofErr w:type="spellEnd"/>
            <w:r w:rsidRPr="00BF33F7">
              <w:rPr>
                <w:rFonts w:ascii="Times New Roman" w:hAnsi="Times New Roman" w:cs="Times New Roman"/>
                <w:color w:val="000000"/>
                <w:szCs w:val="21"/>
              </w:rPr>
              <w:t xml:space="preserve">, частота следования 0.1…5 кГц) непрерывный (мощность 0.6…1 кВт), дискретно-непрерывный (мощность 0.6…1кВт с интервалами генерирования и «молчания» в десятки секунд). </w:t>
            </w:r>
          </w:p>
          <w:p w:rsidR="004C3E33" w:rsidRPr="00BF33F7" w:rsidRDefault="004C3E33" w:rsidP="00BF33F7">
            <w:pPr>
              <w:pStyle w:val="HTML"/>
              <w:shd w:val="clear" w:color="auto" w:fill="FFFFFF"/>
              <w:rPr>
                <w:rFonts w:ascii="Times New Roman" w:hAnsi="Times New Roman" w:cs="Times New Roman"/>
                <w:color w:val="000000"/>
                <w:szCs w:val="21"/>
              </w:rPr>
            </w:pPr>
            <w:r w:rsidRPr="00BF33F7">
              <w:rPr>
                <w:rFonts w:ascii="Times New Roman" w:hAnsi="Times New Roman" w:cs="Times New Roman"/>
                <w:color w:val="000000"/>
                <w:szCs w:val="21"/>
              </w:rPr>
              <w:t>3.</w:t>
            </w:r>
            <w:r w:rsidRPr="00BF33F7">
              <w:rPr>
                <w:rFonts w:ascii="Times New Roman" w:hAnsi="Times New Roman" w:cs="Times New Roman"/>
                <w:color w:val="000000"/>
                <w:szCs w:val="21"/>
              </w:rPr>
              <w:tab/>
              <w:t>Разработаны контейнеры из жаропрочного стекла с надежно закрывающейся крышкой на защелках и открытого типа</w:t>
            </w:r>
          </w:p>
          <w:p w:rsidR="004C3E33" w:rsidRPr="00BF33F7" w:rsidRDefault="004C3E33" w:rsidP="00BF33F7">
            <w:pPr>
              <w:pStyle w:val="HTML"/>
              <w:shd w:val="clear" w:color="auto" w:fill="FFFFFF"/>
              <w:rPr>
                <w:rFonts w:ascii="Times New Roman" w:hAnsi="Times New Roman" w:cs="Times New Roman"/>
                <w:color w:val="000000"/>
                <w:szCs w:val="21"/>
              </w:rPr>
            </w:pPr>
            <w:r w:rsidRPr="00BF33F7">
              <w:rPr>
                <w:rFonts w:ascii="Times New Roman" w:hAnsi="Times New Roman" w:cs="Times New Roman"/>
                <w:color w:val="000000"/>
                <w:szCs w:val="21"/>
              </w:rPr>
              <w:t>4.</w:t>
            </w:r>
            <w:r w:rsidRPr="00BF33F7">
              <w:rPr>
                <w:rFonts w:ascii="Times New Roman" w:hAnsi="Times New Roman" w:cs="Times New Roman"/>
                <w:color w:val="000000"/>
                <w:szCs w:val="21"/>
              </w:rPr>
              <w:tab/>
              <w:t xml:space="preserve">Разработана методика контаминации и микробиологического анализа результатов стерилизационной обработки. Медицинские инструменты, используемые в эксперименте, подвергались искусственной контаминации бактериальной взвеси эталонного штамма B. </w:t>
            </w:r>
            <w:proofErr w:type="spellStart"/>
            <w:r w:rsidRPr="00BF33F7">
              <w:rPr>
                <w:rFonts w:ascii="Times New Roman" w:hAnsi="Times New Roman" w:cs="Times New Roman"/>
                <w:color w:val="000000"/>
                <w:szCs w:val="21"/>
              </w:rPr>
              <w:t>Subtilis</w:t>
            </w:r>
            <w:proofErr w:type="spellEnd"/>
            <w:r w:rsidRPr="00BF33F7">
              <w:rPr>
                <w:rFonts w:ascii="Times New Roman" w:hAnsi="Times New Roman" w:cs="Times New Roman"/>
                <w:color w:val="000000"/>
                <w:szCs w:val="21"/>
              </w:rPr>
              <w:t xml:space="preserve">. Взвесь готовилась из суточной культуры по стандарту мутности 5*108 КОЕ/мл и помещалась в </w:t>
            </w:r>
            <w:proofErr w:type="spellStart"/>
            <w:r w:rsidRPr="00BF33F7">
              <w:rPr>
                <w:rFonts w:ascii="Times New Roman" w:hAnsi="Times New Roman" w:cs="Times New Roman"/>
                <w:color w:val="000000"/>
                <w:szCs w:val="21"/>
              </w:rPr>
              <w:t>холодовые</w:t>
            </w:r>
            <w:proofErr w:type="spellEnd"/>
            <w:r w:rsidRPr="00BF33F7">
              <w:rPr>
                <w:rFonts w:ascii="Times New Roman" w:hAnsi="Times New Roman" w:cs="Times New Roman"/>
                <w:color w:val="000000"/>
                <w:szCs w:val="21"/>
              </w:rPr>
              <w:t xml:space="preserve"> условия для активации спорообразования. Через сутки контроль спорообразования осуществлялся с помощью иммерсионной микроскопии мазков-препаратов, окрашенных по методу </w:t>
            </w:r>
            <w:proofErr w:type="spellStart"/>
            <w:r w:rsidRPr="00BF33F7">
              <w:rPr>
                <w:rFonts w:ascii="Times New Roman" w:hAnsi="Times New Roman" w:cs="Times New Roman"/>
                <w:color w:val="000000"/>
                <w:szCs w:val="21"/>
              </w:rPr>
              <w:t>Грама</w:t>
            </w:r>
            <w:proofErr w:type="spellEnd"/>
            <w:r w:rsidRPr="00BF33F7">
              <w:rPr>
                <w:rFonts w:ascii="Times New Roman" w:hAnsi="Times New Roman" w:cs="Times New Roman"/>
                <w:color w:val="000000"/>
                <w:szCs w:val="21"/>
              </w:rPr>
              <w:t xml:space="preserve"> и Клейна, после чего мерными ватными тампонами взвесь наносилась на инструменты. </w:t>
            </w:r>
          </w:p>
          <w:p w:rsidR="004C3E33" w:rsidRPr="00BF33F7" w:rsidRDefault="004C3E33" w:rsidP="00BF33F7">
            <w:pPr>
              <w:pStyle w:val="HTML"/>
              <w:shd w:val="clear" w:color="auto" w:fill="FFFFFF"/>
              <w:rPr>
                <w:rFonts w:ascii="Times New Roman" w:hAnsi="Times New Roman" w:cs="Times New Roman"/>
                <w:color w:val="000000"/>
                <w:szCs w:val="21"/>
              </w:rPr>
            </w:pPr>
            <w:r w:rsidRPr="00BF33F7">
              <w:rPr>
                <w:rFonts w:ascii="Times New Roman" w:hAnsi="Times New Roman" w:cs="Times New Roman"/>
                <w:color w:val="000000"/>
                <w:szCs w:val="21"/>
              </w:rPr>
              <w:t>Хирургические инструменты помещались в специальных термостойких стеклянных сосудах с крышкой, наполненных жидкостью. Жидкость обеспечивает СВЧ-нагрев металлических инструментов без существенных разрядов, возникающих в связи с большой напряженностью и неравномерностью электромагнитного поля.</w:t>
            </w:r>
          </w:p>
          <w:p w:rsidR="004C3E33" w:rsidRPr="00BF33F7" w:rsidRDefault="004C3E33" w:rsidP="00BF33F7">
            <w:pPr>
              <w:pStyle w:val="HTML"/>
              <w:shd w:val="clear" w:color="auto" w:fill="FFFFFF"/>
              <w:rPr>
                <w:rFonts w:ascii="Times New Roman" w:hAnsi="Times New Roman" w:cs="Times New Roman"/>
                <w:color w:val="000000"/>
                <w:szCs w:val="21"/>
              </w:rPr>
            </w:pPr>
            <w:r w:rsidRPr="00BF33F7">
              <w:rPr>
                <w:rFonts w:ascii="Times New Roman" w:hAnsi="Times New Roman" w:cs="Times New Roman"/>
                <w:color w:val="000000"/>
                <w:szCs w:val="21"/>
              </w:rPr>
              <w:t>Использование обычных стеклянных сосудов при стерилизации нецелесообразно, поскольку через 10-20 циклов стерилизации они приходят в негодность.</w:t>
            </w:r>
          </w:p>
          <w:p w:rsidR="004C3E33" w:rsidRPr="00BF33F7" w:rsidRDefault="004C3E33" w:rsidP="00BF33F7">
            <w:pPr>
              <w:pStyle w:val="HTML"/>
              <w:shd w:val="clear" w:color="auto" w:fill="FFFFFF"/>
              <w:rPr>
                <w:rFonts w:ascii="Times New Roman" w:hAnsi="Times New Roman" w:cs="Times New Roman"/>
                <w:color w:val="000000"/>
                <w:szCs w:val="21"/>
              </w:rPr>
            </w:pPr>
            <w:r w:rsidRPr="00BF33F7">
              <w:rPr>
                <w:rFonts w:ascii="Times New Roman" w:hAnsi="Times New Roman" w:cs="Times New Roman"/>
                <w:color w:val="000000"/>
                <w:szCs w:val="21"/>
              </w:rPr>
              <w:t xml:space="preserve">Контроль СВЧ-стерилизации осуществлялся путем взятия смывов с инструментов после окончания экспериментов с соблюдением условий стерильности и посевами на </w:t>
            </w:r>
            <w:proofErr w:type="gramStart"/>
            <w:r w:rsidRPr="00BF33F7">
              <w:rPr>
                <w:rFonts w:ascii="Times New Roman" w:hAnsi="Times New Roman" w:cs="Times New Roman"/>
                <w:color w:val="000000"/>
                <w:szCs w:val="21"/>
              </w:rPr>
              <w:t>мясо-</w:t>
            </w:r>
            <w:proofErr w:type="spellStart"/>
            <w:r w:rsidRPr="00BF33F7">
              <w:rPr>
                <w:rFonts w:ascii="Times New Roman" w:hAnsi="Times New Roman" w:cs="Times New Roman"/>
                <w:color w:val="000000"/>
                <w:szCs w:val="21"/>
              </w:rPr>
              <w:t>пептонный</w:t>
            </w:r>
            <w:proofErr w:type="spellEnd"/>
            <w:proofErr w:type="gramEnd"/>
            <w:r w:rsidRPr="00BF33F7">
              <w:rPr>
                <w:rFonts w:ascii="Times New Roman" w:hAnsi="Times New Roman" w:cs="Times New Roman"/>
                <w:color w:val="000000"/>
                <w:szCs w:val="21"/>
              </w:rPr>
              <w:t xml:space="preserve"> </w:t>
            </w:r>
            <w:proofErr w:type="spellStart"/>
            <w:r w:rsidRPr="00BF33F7">
              <w:rPr>
                <w:rFonts w:ascii="Times New Roman" w:hAnsi="Times New Roman" w:cs="Times New Roman"/>
                <w:color w:val="000000"/>
                <w:szCs w:val="21"/>
              </w:rPr>
              <w:t>агар</w:t>
            </w:r>
            <w:proofErr w:type="spellEnd"/>
            <w:r w:rsidRPr="00BF33F7">
              <w:rPr>
                <w:rFonts w:ascii="Times New Roman" w:hAnsi="Times New Roman" w:cs="Times New Roman"/>
                <w:color w:val="000000"/>
                <w:szCs w:val="21"/>
              </w:rPr>
              <w:t>.</w:t>
            </w:r>
          </w:p>
          <w:p w:rsidR="004C3E33" w:rsidRPr="00BF33F7" w:rsidRDefault="004C3E33" w:rsidP="00BF33F7">
            <w:pPr>
              <w:pStyle w:val="HTML"/>
              <w:shd w:val="clear" w:color="auto" w:fill="FFFFFF"/>
              <w:rPr>
                <w:rFonts w:ascii="Times New Roman" w:hAnsi="Times New Roman" w:cs="Times New Roman"/>
                <w:color w:val="000000"/>
                <w:szCs w:val="21"/>
              </w:rPr>
            </w:pPr>
            <w:r w:rsidRPr="00BF33F7">
              <w:rPr>
                <w:rFonts w:ascii="Times New Roman" w:hAnsi="Times New Roman" w:cs="Times New Roman"/>
                <w:color w:val="000000"/>
                <w:szCs w:val="21"/>
              </w:rPr>
              <w:t>5.</w:t>
            </w:r>
            <w:r w:rsidRPr="00BF33F7">
              <w:rPr>
                <w:rFonts w:ascii="Times New Roman" w:hAnsi="Times New Roman" w:cs="Times New Roman"/>
                <w:color w:val="000000"/>
                <w:szCs w:val="21"/>
              </w:rPr>
              <w:tab/>
              <w:t xml:space="preserve">Разработана методика экспериментальных </w:t>
            </w:r>
            <w:r w:rsidRPr="00BF33F7">
              <w:rPr>
                <w:rFonts w:ascii="Times New Roman" w:hAnsi="Times New Roman" w:cs="Times New Roman"/>
                <w:color w:val="000000"/>
                <w:szCs w:val="21"/>
              </w:rPr>
              <w:lastRenderedPageBreak/>
              <w:t xml:space="preserve">исследований процессов </w:t>
            </w:r>
            <w:proofErr w:type="spellStart"/>
            <w:r w:rsidRPr="00BF33F7">
              <w:rPr>
                <w:rFonts w:ascii="Times New Roman" w:hAnsi="Times New Roman" w:cs="Times New Roman"/>
                <w:color w:val="000000"/>
                <w:szCs w:val="21"/>
              </w:rPr>
              <w:t>деконтаминации</w:t>
            </w:r>
            <w:proofErr w:type="spellEnd"/>
            <w:r w:rsidRPr="00BF33F7">
              <w:rPr>
                <w:rFonts w:ascii="Times New Roman" w:hAnsi="Times New Roman" w:cs="Times New Roman"/>
                <w:color w:val="000000"/>
                <w:szCs w:val="21"/>
              </w:rPr>
              <w:t xml:space="preserve"> при воздействии СВЧ-излучения. Например, в случае медицинских инструментов, комплектовался типичный набор инструментов, требующийся для </w:t>
            </w:r>
            <w:proofErr w:type="gramStart"/>
            <w:r w:rsidRPr="00BF33F7">
              <w:rPr>
                <w:rFonts w:ascii="Times New Roman" w:hAnsi="Times New Roman" w:cs="Times New Roman"/>
                <w:color w:val="000000"/>
                <w:szCs w:val="21"/>
              </w:rPr>
              <w:t>хирургической</w:t>
            </w:r>
            <w:proofErr w:type="gramEnd"/>
            <w:r w:rsidRPr="00BF33F7">
              <w:rPr>
                <w:rFonts w:ascii="Times New Roman" w:hAnsi="Times New Roman" w:cs="Times New Roman"/>
                <w:color w:val="000000"/>
                <w:szCs w:val="21"/>
              </w:rPr>
              <w:t xml:space="preserve"> операций, включающий крючки для ран, </w:t>
            </w:r>
            <w:proofErr w:type="spellStart"/>
            <w:r w:rsidRPr="00BF33F7">
              <w:rPr>
                <w:rFonts w:ascii="Times New Roman" w:hAnsi="Times New Roman" w:cs="Times New Roman"/>
                <w:color w:val="000000"/>
                <w:szCs w:val="21"/>
              </w:rPr>
              <w:t>носорасширитель</w:t>
            </w:r>
            <w:proofErr w:type="spellEnd"/>
            <w:r w:rsidRPr="00BF33F7">
              <w:rPr>
                <w:rFonts w:ascii="Times New Roman" w:hAnsi="Times New Roman" w:cs="Times New Roman"/>
                <w:color w:val="000000"/>
                <w:szCs w:val="21"/>
              </w:rPr>
              <w:t xml:space="preserve">, хирургические ножницы, скальпель, кусачки, пеан, алмазный диск, ложка </w:t>
            </w:r>
            <w:proofErr w:type="spellStart"/>
            <w:r w:rsidRPr="00BF33F7">
              <w:rPr>
                <w:rFonts w:ascii="Times New Roman" w:hAnsi="Times New Roman" w:cs="Times New Roman"/>
                <w:color w:val="000000"/>
                <w:szCs w:val="21"/>
              </w:rPr>
              <w:t>Фолькмана</w:t>
            </w:r>
            <w:proofErr w:type="spellEnd"/>
            <w:r w:rsidRPr="00BF33F7">
              <w:rPr>
                <w:rFonts w:ascii="Times New Roman" w:hAnsi="Times New Roman" w:cs="Times New Roman"/>
                <w:color w:val="000000"/>
                <w:szCs w:val="21"/>
              </w:rPr>
              <w:t xml:space="preserve">, инъекционная игла и др. Далее инструменты инфицировались, в том числе, стойкими споровыми бактериями. После этого инструменты помещались в специальный жаропрочный контейнер с жидкостью (H20) при комнатной температуре с различными добавками в каждом режиме: </w:t>
            </w:r>
            <w:proofErr w:type="spellStart"/>
            <w:r w:rsidRPr="00BF33F7">
              <w:rPr>
                <w:rFonts w:ascii="Times New Roman" w:hAnsi="Times New Roman" w:cs="Times New Roman"/>
                <w:color w:val="000000"/>
                <w:szCs w:val="21"/>
              </w:rPr>
              <w:t>виркон</w:t>
            </w:r>
            <w:proofErr w:type="spellEnd"/>
            <w:r w:rsidRPr="00BF33F7">
              <w:rPr>
                <w:rFonts w:ascii="Times New Roman" w:hAnsi="Times New Roman" w:cs="Times New Roman"/>
                <w:color w:val="000000"/>
                <w:szCs w:val="21"/>
              </w:rPr>
              <w:t xml:space="preserve">, бриллиантовая зелень (0.001%), фурацилин (0.1-0.2%), соль </w:t>
            </w:r>
            <w:proofErr w:type="spellStart"/>
            <w:r w:rsidRPr="00BF33F7">
              <w:rPr>
                <w:rFonts w:ascii="Times New Roman" w:hAnsi="Times New Roman" w:cs="Times New Roman"/>
                <w:color w:val="000000"/>
                <w:szCs w:val="21"/>
              </w:rPr>
              <w:t>NaCl</w:t>
            </w:r>
            <w:proofErr w:type="spellEnd"/>
            <w:r w:rsidRPr="00BF33F7">
              <w:rPr>
                <w:rFonts w:ascii="Times New Roman" w:hAnsi="Times New Roman" w:cs="Times New Roman"/>
                <w:color w:val="000000"/>
                <w:szCs w:val="21"/>
              </w:rPr>
              <w:t xml:space="preserve"> (1-12 мг). Наилучшие результаты со временем обработки 5-8 минут в режиме непрерывного излучения без побочных эффектов (появление слоя краски, коррозии и др.) были получены с добавкой </w:t>
            </w:r>
            <w:proofErr w:type="spellStart"/>
            <w:r w:rsidRPr="00BF33F7">
              <w:rPr>
                <w:rFonts w:ascii="Times New Roman" w:hAnsi="Times New Roman" w:cs="Times New Roman"/>
                <w:color w:val="000000"/>
                <w:szCs w:val="21"/>
              </w:rPr>
              <w:t>NaCl</w:t>
            </w:r>
            <w:proofErr w:type="spellEnd"/>
            <w:r w:rsidRPr="00BF33F7">
              <w:rPr>
                <w:rFonts w:ascii="Times New Roman" w:hAnsi="Times New Roman" w:cs="Times New Roman"/>
                <w:color w:val="000000"/>
                <w:szCs w:val="21"/>
              </w:rPr>
              <w:t>.</w:t>
            </w:r>
          </w:p>
          <w:p w:rsidR="004C3E33" w:rsidRPr="00BF33F7" w:rsidRDefault="004C3E33" w:rsidP="00BF33F7">
            <w:pPr>
              <w:pStyle w:val="HTML"/>
              <w:shd w:val="clear" w:color="auto" w:fill="FFFFFF"/>
              <w:rPr>
                <w:rFonts w:ascii="Times New Roman" w:hAnsi="Times New Roman" w:cs="Times New Roman"/>
                <w:color w:val="000000"/>
                <w:szCs w:val="21"/>
              </w:rPr>
            </w:pPr>
            <w:r w:rsidRPr="00BF33F7">
              <w:rPr>
                <w:rFonts w:ascii="Times New Roman" w:hAnsi="Times New Roman" w:cs="Times New Roman"/>
                <w:color w:val="000000"/>
                <w:szCs w:val="21"/>
              </w:rPr>
              <w:t>При обработке пищевых материалов в режиме импульсного воздействия после хранения в течение 28 суток было установлено отсутствие кишечной палочки, сальмонеллы, было зафиксировано значительное сокращение популяции колониеобразующих единиц жизнеспособных организмов. В итоге эти результаты открывают возможность существенного увеличения сроков хранения пищевого сырья.</w:t>
            </w:r>
          </w:p>
        </w:tc>
        <w:tc>
          <w:tcPr>
            <w:tcW w:w="2532" w:type="dxa"/>
            <w:tcBorders>
              <w:top w:val="single" w:sz="4" w:space="0" w:color="auto"/>
              <w:left w:val="single" w:sz="4" w:space="0" w:color="auto"/>
              <w:bottom w:val="single" w:sz="4" w:space="0" w:color="auto"/>
              <w:right w:val="single" w:sz="4" w:space="0" w:color="auto"/>
            </w:tcBorders>
          </w:tcPr>
          <w:p w:rsidR="004C3E33" w:rsidRPr="00417B33" w:rsidRDefault="004C3E33" w:rsidP="004B3FAB">
            <w:pPr>
              <w:rPr>
                <w:color w:val="000000"/>
                <w:sz w:val="20"/>
                <w:szCs w:val="20"/>
                <w:shd w:val="clear" w:color="auto" w:fill="FFFFFF"/>
              </w:rPr>
            </w:pPr>
            <w:r w:rsidRPr="00417B33">
              <w:rPr>
                <w:color w:val="000000"/>
                <w:sz w:val="20"/>
                <w:szCs w:val="20"/>
                <w:shd w:val="clear" w:color="auto" w:fill="FFFFFF"/>
              </w:rPr>
              <w:lastRenderedPageBreak/>
              <w:t>В ходе  выполнения НИР было опубликовано  научны</w:t>
            </w:r>
            <w:r>
              <w:rPr>
                <w:color w:val="000000"/>
                <w:sz w:val="20"/>
                <w:szCs w:val="20"/>
                <w:shd w:val="clear" w:color="auto" w:fill="FFFFFF"/>
              </w:rPr>
              <w:t>е</w:t>
            </w:r>
            <w:r w:rsidRPr="00417B33">
              <w:rPr>
                <w:color w:val="000000"/>
                <w:sz w:val="20"/>
                <w:szCs w:val="20"/>
                <w:shd w:val="clear" w:color="auto" w:fill="FFFFFF"/>
              </w:rPr>
              <w:t xml:space="preserve"> работ</w:t>
            </w:r>
            <w:r>
              <w:rPr>
                <w:color w:val="000000"/>
                <w:sz w:val="20"/>
                <w:szCs w:val="20"/>
                <w:shd w:val="clear" w:color="auto" w:fill="FFFFFF"/>
              </w:rPr>
              <w:t>ы</w:t>
            </w:r>
            <w:r w:rsidRPr="00417B33">
              <w:rPr>
                <w:color w:val="000000"/>
                <w:sz w:val="20"/>
                <w:szCs w:val="20"/>
                <w:shd w:val="clear" w:color="auto" w:fill="FFFFFF"/>
              </w:rPr>
              <w:t>.</w:t>
            </w:r>
          </w:p>
          <w:p w:rsidR="004C3E33" w:rsidRPr="00BD7FE2" w:rsidRDefault="004C3E33" w:rsidP="00D714BB">
            <w:pPr>
              <w:rPr>
                <w:sz w:val="20"/>
                <w:szCs w:val="20"/>
              </w:rPr>
            </w:pPr>
          </w:p>
        </w:tc>
        <w:tc>
          <w:tcPr>
            <w:tcW w:w="2512" w:type="dxa"/>
            <w:tcBorders>
              <w:top w:val="single" w:sz="4" w:space="0" w:color="auto"/>
              <w:left w:val="single" w:sz="4" w:space="0" w:color="auto"/>
              <w:bottom w:val="single" w:sz="4" w:space="0" w:color="auto"/>
              <w:right w:val="single" w:sz="4" w:space="0" w:color="auto"/>
            </w:tcBorders>
          </w:tcPr>
          <w:p w:rsidR="004C3E33" w:rsidRPr="00BD7FE2" w:rsidRDefault="004C3E33" w:rsidP="00D714BB">
            <w:pPr>
              <w:spacing w:after="240"/>
              <w:rPr>
                <w:color w:val="000000"/>
                <w:sz w:val="20"/>
                <w:szCs w:val="20"/>
              </w:rPr>
            </w:pPr>
          </w:p>
        </w:tc>
      </w:tr>
    </w:tbl>
    <w:p w:rsidR="00C67C51" w:rsidRDefault="00C67C51"/>
    <w:sectPr w:rsidR="00C67C51" w:rsidSect="001D51A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Mono">
    <w:altName w:val="Courier New"/>
    <w:charset w:val="01"/>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94C44"/>
    <w:multiLevelType w:val="hybridMultilevel"/>
    <w:tmpl w:val="93A0DE1A"/>
    <w:lvl w:ilvl="0" w:tplc="7226777A">
      <w:start w:val="1"/>
      <w:numFmt w:val="decimal"/>
      <w:lvlText w:val="%1."/>
      <w:lvlJc w:val="righ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95281C"/>
    <w:multiLevelType w:val="hybridMultilevel"/>
    <w:tmpl w:val="93A0DE1A"/>
    <w:lvl w:ilvl="0" w:tplc="7226777A">
      <w:start w:val="1"/>
      <w:numFmt w:val="decimal"/>
      <w:lvlText w:val="%1."/>
      <w:lvlJc w:val="righ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A070B7"/>
    <w:multiLevelType w:val="hybridMultilevel"/>
    <w:tmpl w:val="2B34C9C4"/>
    <w:lvl w:ilvl="0" w:tplc="7226777A">
      <w:start w:val="1"/>
      <w:numFmt w:val="decimal"/>
      <w:lvlText w:val="%1."/>
      <w:lvlJc w:val="righ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BC7210"/>
    <w:multiLevelType w:val="hybridMultilevel"/>
    <w:tmpl w:val="28CCA85A"/>
    <w:lvl w:ilvl="0" w:tplc="7226777A">
      <w:start w:val="1"/>
      <w:numFmt w:val="decimal"/>
      <w:lvlText w:val="%1."/>
      <w:lvlJc w:val="righ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553E05"/>
    <w:multiLevelType w:val="hybridMultilevel"/>
    <w:tmpl w:val="42D8BACC"/>
    <w:lvl w:ilvl="0" w:tplc="7226777A">
      <w:start w:val="1"/>
      <w:numFmt w:val="decimal"/>
      <w:lvlText w:val="%1."/>
      <w:lvlJc w:val="righ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0706E4"/>
    <w:multiLevelType w:val="hybridMultilevel"/>
    <w:tmpl w:val="2334D96A"/>
    <w:lvl w:ilvl="0" w:tplc="7226777A">
      <w:start w:val="1"/>
      <w:numFmt w:val="decimal"/>
      <w:lvlText w:val="%1."/>
      <w:lvlJc w:val="righ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D13EB5"/>
    <w:multiLevelType w:val="hybridMultilevel"/>
    <w:tmpl w:val="D9A8AE3A"/>
    <w:lvl w:ilvl="0" w:tplc="7226777A">
      <w:start w:val="1"/>
      <w:numFmt w:val="decimal"/>
      <w:lvlText w:val="%1."/>
      <w:lvlJc w:val="righ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5E7DED"/>
    <w:multiLevelType w:val="hybridMultilevel"/>
    <w:tmpl w:val="CA04A43C"/>
    <w:lvl w:ilvl="0" w:tplc="7226777A">
      <w:start w:val="1"/>
      <w:numFmt w:val="decimal"/>
      <w:lvlText w:val="%1."/>
      <w:lvlJc w:val="righ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1AA"/>
    <w:rsid w:val="0005392F"/>
    <w:rsid w:val="000956E7"/>
    <w:rsid w:val="00124E56"/>
    <w:rsid w:val="00195E67"/>
    <w:rsid w:val="001A4EE4"/>
    <w:rsid w:val="001D51AA"/>
    <w:rsid w:val="00204E80"/>
    <w:rsid w:val="00282C24"/>
    <w:rsid w:val="002D6105"/>
    <w:rsid w:val="0031637D"/>
    <w:rsid w:val="003C1161"/>
    <w:rsid w:val="00417B33"/>
    <w:rsid w:val="00484B58"/>
    <w:rsid w:val="004B3FAB"/>
    <w:rsid w:val="004C3E33"/>
    <w:rsid w:val="00565CF3"/>
    <w:rsid w:val="005B3AFF"/>
    <w:rsid w:val="00686D09"/>
    <w:rsid w:val="006E687D"/>
    <w:rsid w:val="007A7623"/>
    <w:rsid w:val="007C5A8D"/>
    <w:rsid w:val="007F41DD"/>
    <w:rsid w:val="00831DD5"/>
    <w:rsid w:val="008827DD"/>
    <w:rsid w:val="00892CBF"/>
    <w:rsid w:val="009D78BE"/>
    <w:rsid w:val="00A44445"/>
    <w:rsid w:val="00A93B81"/>
    <w:rsid w:val="00AF0219"/>
    <w:rsid w:val="00B95BB3"/>
    <w:rsid w:val="00BC3302"/>
    <w:rsid w:val="00BD7FE2"/>
    <w:rsid w:val="00BF33F7"/>
    <w:rsid w:val="00C01AF2"/>
    <w:rsid w:val="00C67C51"/>
    <w:rsid w:val="00C75AF6"/>
    <w:rsid w:val="00CA4DCF"/>
    <w:rsid w:val="00CC485D"/>
    <w:rsid w:val="00CF5CE6"/>
    <w:rsid w:val="00D20270"/>
    <w:rsid w:val="00D32B17"/>
    <w:rsid w:val="00DA37E8"/>
    <w:rsid w:val="00F04282"/>
    <w:rsid w:val="00FD1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1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51A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D51AA"/>
    <w:pPr>
      <w:spacing w:after="160" w:line="259" w:lineRule="auto"/>
      <w:ind w:left="720"/>
      <w:contextualSpacing/>
    </w:pPr>
    <w:rPr>
      <w:rFonts w:ascii="Calibri" w:hAnsi="Calibri"/>
      <w:sz w:val="22"/>
      <w:szCs w:val="22"/>
      <w:lang w:eastAsia="en-US"/>
    </w:rPr>
  </w:style>
  <w:style w:type="paragraph" w:styleId="a4">
    <w:name w:val="Body Text"/>
    <w:basedOn w:val="a"/>
    <w:link w:val="a5"/>
    <w:rsid w:val="00204E80"/>
    <w:pPr>
      <w:spacing w:line="216" w:lineRule="auto"/>
      <w:jc w:val="both"/>
    </w:pPr>
    <w:rPr>
      <w:sz w:val="22"/>
      <w:lang w:eastAsia="ar-SA"/>
    </w:rPr>
  </w:style>
  <w:style w:type="character" w:customStyle="1" w:styleId="a5">
    <w:name w:val="Основной текст Знак"/>
    <w:basedOn w:val="a0"/>
    <w:link w:val="a4"/>
    <w:rsid w:val="00204E80"/>
    <w:rPr>
      <w:rFonts w:ascii="Times New Roman" w:eastAsia="Times New Roman" w:hAnsi="Times New Roman" w:cs="Times New Roman"/>
      <w:szCs w:val="24"/>
      <w:lang w:eastAsia="ar-SA"/>
    </w:rPr>
  </w:style>
  <w:style w:type="paragraph" w:customStyle="1" w:styleId="TableParagraph">
    <w:name w:val="Table Paragraph"/>
    <w:basedOn w:val="a"/>
    <w:uiPriority w:val="1"/>
    <w:qFormat/>
    <w:rsid w:val="00C67C51"/>
    <w:pPr>
      <w:widowControl w:val="0"/>
      <w:autoSpaceDE w:val="0"/>
      <w:autoSpaceDN w:val="0"/>
      <w:jc w:val="center"/>
    </w:pPr>
    <w:rPr>
      <w:sz w:val="22"/>
      <w:szCs w:val="22"/>
      <w:lang w:bidi="ru-RU"/>
    </w:rPr>
  </w:style>
  <w:style w:type="paragraph" w:customStyle="1" w:styleId="Style4">
    <w:name w:val="Style4"/>
    <w:basedOn w:val="a"/>
    <w:uiPriority w:val="99"/>
    <w:rsid w:val="00831DD5"/>
    <w:pPr>
      <w:widowControl w:val="0"/>
      <w:autoSpaceDE w:val="0"/>
      <w:autoSpaceDN w:val="0"/>
      <w:adjustRightInd w:val="0"/>
      <w:spacing w:line="302" w:lineRule="exact"/>
    </w:pPr>
  </w:style>
  <w:style w:type="paragraph" w:styleId="HTML">
    <w:name w:val="HTML Preformatted"/>
    <w:basedOn w:val="a"/>
    <w:link w:val="HTML0"/>
    <w:uiPriority w:val="99"/>
    <w:unhideWhenUsed/>
    <w:rsid w:val="00686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86D09"/>
    <w:rPr>
      <w:rFonts w:ascii="Courier New" w:eastAsia="Times New Roman" w:hAnsi="Courier New" w:cs="Courier New"/>
      <w:sz w:val="20"/>
      <w:szCs w:val="20"/>
      <w:lang w:eastAsia="ru-RU"/>
    </w:rPr>
  </w:style>
  <w:style w:type="paragraph" w:customStyle="1" w:styleId="PreformattedText">
    <w:name w:val="Preformatted Text"/>
    <w:basedOn w:val="a"/>
    <w:qFormat/>
    <w:rsid w:val="007C5A8D"/>
    <w:pPr>
      <w:widowControl w:val="0"/>
      <w:suppressAutoHyphens/>
    </w:pPr>
    <w:rPr>
      <w:rFonts w:ascii="Liberation Mono" w:eastAsia="Liberation Mono" w:hAnsi="Liberation Mono" w:cs="Liberation Mono"/>
      <w:sz w:val="20"/>
      <w:szCs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1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51A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D51AA"/>
    <w:pPr>
      <w:spacing w:after="160" w:line="259" w:lineRule="auto"/>
      <w:ind w:left="720"/>
      <w:contextualSpacing/>
    </w:pPr>
    <w:rPr>
      <w:rFonts w:ascii="Calibri" w:hAnsi="Calibri"/>
      <w:sz w:val="22"/>
      <w:szCs w:val="22"/>
      <w:lang w:eastAsia="en-US"/>
    </w:rPr>
  </w:style>
  <w:style w:type="paragraph" w:styleId="a4">
    <w:name w:val="Body Text"/>
    <w:basedOn w:val="a"/>
    <w:link w:val="a5"/>
    <w:rsid w:val="00204E80"/>
    <w:pPr>
      <w:spacing w:line="216" w:lineRule="auto"/>
      <w:jc w:val="both"/>
    </w:pPr>
    <w:rPr>
      <w:sz w:val="22"/>
      <w:lang w:eastAsia="ar-SA"/>
    </w:rPr>
  </w:style>
  <w:style w:type="character" w:customStyle="1" w:styleId="a5">
    <w:name w:val="Основной текст Знак"/>
    <w:basedOn w:val="a0"/>
    <w:link w:val="a4"/>
    <w:rsid w:val="00204E80"/>
    <w:rPr>
      <w:rFonts w:ascii="Times New Roman" w:eastAsia="Times New Roman" w:hAnsi="Times New Roman" w:cs="Times New Roman"/>
      <w:szCs w:val="24"/>
      <w:lang w:eastAsia="ar-SA"/>
    </w:rPr>
  </w:style>
  <w:style w:type="paragraph" w:customStyle="1" w:styleId="TableParagraph">
    <w:name w:val="Table Paragraph"/>
    <w:basedOn w:val="a"/>
    <w:uiPriority w:val="1"/>
    <w:qFormat/>
    <w:rsid w:val="00C67C51"/>
    <w:pPr>
      <w:widowControl w:val="0"/>
      <w:autoSpaceDE w:val="0"/>
      <w:autoSpaceDN w:val="0"/>
      <w:jc w:val="center"/>
    </w:pPr>
    <w:rPr>
      <w:sz w:val="22"/>
      <w:szCs w:val="22"/>
      <w:lang w:bidi="ru-RU"/>
    </w:rPr>
  </w:style>
  <w:style w:type="paragraph" w:customStyle="1" w:styleId="Style4">
    <w:name w:val="Style4"/>
    <w:basedOn w:val="a"/>
    <w:uiPriority w:val="99"/>
    <w:rsid w:val="00831DD5"/>
    <w:pPr>
      <w:widowControl w:val="0"/>
      <w:autoSpaceDE w:val="0"/>
      <w:autoSpaceDN w:val="0"/>
      <w:adjustRightInd w:val="0"/>
      <w:spacing w:line="302" w:lineRule="exact"/>
    </w:pPr>
  </w:style>
  <w:style w:type="paragraph" w:styleId="HTML">
    <w:name w:val="HTML Preformatted"/>
    <w:basedOn w:val="a"/>
    <w:link w:val="HTML0"/>
    <w:uiPriority w:val="99"/>
    <w:unhideWhenUsed/>
    <w:rsid w:val="00686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86D09"/>
    <w:rPr>
      <w:rFonts w:ascii="Courier New" w:eastAsia="Times New Roman" w:hAnsi="Courier New" w:cs="Courier New"/>
      <w:sz w:val="20"/>
      <w:szCs w:val="20"/>
      <w:lang w:eastAsia="ru-RU"/>
    </w:rPr>
  </w:style>
  <w:style w:type="paragraph" w:customStyle="1" w:styleId="PreformattedText">
    <w:name w:val="Preformatted Text"/>
    <w:basedOn w:val="a"/>
    <w:qFormat/>
    <w:rsid w:val="007C5A8D"/>
    <w:pPr>
      <w:widowControl w:val="0"/>
      <w:suppressAutoHyphens/>
    </w:pPr>
    <w:rPr>
      <w:rFonts w:ascii="Liberation Mono" w:eastAsia="Liberation Mono" w:hAnsi="Liberation Mono" w:cs="Liberation Mono"/>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835">
      <w:bodyDiv w:val="1"/>
      <w:marLeft w:val="0"/>
      <w:marRight w:val="0"/>
      <w:marTop w:val="0"/>
      <w:marBottom w:val="0"/>
      <w:divBdr>
        <w:top w:val="none" w:sz="0" w:space="0" w:color="auto"/>
        <w:left w:val="none" w:sz="0" w:space="0" w:color="auto"/>
        <w:bottom w:val="none" w:sz="0" w:space="0" w:color="auto"/>
        <w:right w:val="none" w:sz="0" w:space="0" w:color="auto"/>
      </w:divBdr>
    </w:div>
    <w:div w:id="218437978">
      <w:bodyDiv w:val="1"/>
      <w:marLeft w:val="0"/>
      <w:marRight w:val="0"/>
      <w:marTop w:val="0"/>
      <w:marBottom w:val="0"/>
      <w:divBdr>
        <w:top w:val="none" w:sz="0" w:space="0" w:color="auto"/>
        <w:left w:val="none" w:sz="0" w:space="0" w:color="auto"/>
        <w:bottom w:val="none" w:sz="0" w:space="0" w:color="auto"/>
        <w:right w:val="none" w:sz="0" w:space="0" w:color="auto"/>
      </w:divBdr>
    </w:div>
    <w:div w:id="265845353">
      <w:bodyDiv w:val="1"/>
      <w:marLeft w:val="0"/>
      <w:marRight w:val="0"/>
      <w:marTop w:val="0"/>
      <w:marBottom w:val="0"/>
      <w:divBdr>
        <w:top w:val="none" w:sz="0" w:space="0" w:color="auto"/>
        <w:left w:val="none" w:sz="0" w:space="0" w:color="auto"/>
        <w:bottom w:val="none" w:sz="0" w:space="0" w:color="auto"/>
        <w:right w:val="none" w:sz="0" w:space="0" w:color="auto"/>
      </w:divBdr>
    </w:div>
    <w:div w:id="865289422">
      <w:bodyDiv w:val="1"/>
      <w:marLeft w:val="0"/>
      <w:marRight w:val="0"/>
      <w:marTop w:val="0"/>
      <w:marBottom w:val="0"/>
      <w:divBdr>
        <w:top w:val="none" w:sz="0" w:space="0" w:color="auto"/>
        <w:left w:val="none" w:sz="0" w:space="0" w:color="auto"/>
        <w:bottom w:val="none" w:sz="0" w:space="0" w:color="auto"/>
        <w:right w:val="none" w:sz="0" w:space="0" w:color="auto"/>
      </w:divBdr>
    </w:div>
    <w:div w:id="934484647">
      <w:bodyDiv w:val="1"/>
      <w:marLeft w:val="0"/>
      <w:marRight w:val="0"/>
      <w:marTop w:val="0"/>
      <w:marBottom w:val="0"/>
      <w:divBdr>
        <w:top w:val="none" w:sz="0" w:space="0" w:color="auto"/>
        <w:left w:val="none" w:sz="0" w:space="0" w:color="auto"/>
        <w:bottom w:val="none" w:sz="0" w:space="0" w:color="auto"/>
        <w:right w:val="none" w:sz="0" w:space="0" w:color="auto"/>
      </w:divBdr>
    </w:div>
    <w:div w:id="1374159391">
      <w:bodyDiv w:val="1"/>
      <w:marLeft w:val="0"/>
      <w:marRight w:val="0"/>
      <w:marTop w:val="0"/>
      <w:marBottom w:val="0"/>
      <w:divBdr>
        <w:top w:val="none" w:sz="0" w:space="0" w:color="auto"/>
        <w:left w:val="none" w:sz="0" w:space="0" w:color="auto"/>
        <w:bottom w:val="none" w:sz="0" w:space="0" w:color="auto"/>
        <w:right w:val="none" w:sz="0" w:space="0" w:color="auto"/>
      </w:divBdr>
    </w:div>
    <w:div w:id="1527790674">
      <w:bodyDiv w:val="1"/>
      <w:marLeft w:val="0"/>
      <w:marRight w:val="0"/>
      <w:marTop w:val="0"/>
      <w:marBottom w:val="0"/>
      <w:divBdr>
        <w:top w:val="none" w:sz="0" w:space="0" w:color="auto"/>
        <w:left w:val="none" w:sz="0" w:space="0" w:color="auto"/>
        <w:bottom w:val="none" w:sz="0" w:space="0" w:color="auto"/>
        <w:right w:val="none" w:sz="0" w:space="0" w:color="auto"/>
      </w:divBdr>
    </w:div>
    <w:div w:id="1630747862">
      <w:bodyDiv w:val="1"/>
      <w:marLeft w:val="0"/>
      <w:marRight w:val="0"/>
      <w:marTop w:val="0"/>
      <w:marBottom w:val="0"/>
      <w:divBdr>
        <w:top w:val="none" w:sz="0" w:space="0" w:color="auto"/>
        <w:left w:val="none" w:sz="0" w:space="0" w:color="auto"/>
        <w:bottom w:val="none" w:sz="0" w:space="0" w:color="auto"/>
        <w:right w:val="none" w:sz="0" w:space="0" w:color="auto"/>
      </w:divBdr>
    </w:div>
    <w:div w:id="1719082372">
      <w:bodyDiv w:val="1"/>
      <w:marLeft w:val="0"/>
      <w:marRight w:val="0"/>
      <w:marTop w:val="0"/>
      <w:marBottom w:val="0"/>
      <w:divBdr>
        <w:top w:val="none" w:sz="0" w:space="0" w:color="auto"/>
        <w:left w:val="none" w:sz="0" w:space="0" w:color="auto"/>
        <w:bottom w:val="none" w:sz="0" w:space="0" w:color="auto"/>
        <w:right w:val="none" w:sz="0" w:space="0" w:color="auto"/>
      </w:divBdr>
    </w:div>
    <w:div w:id="212966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39</Pages>
  <Words>12569</Words>
  <Characters>71644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84045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Вайновская Лилия Борисовна</dc:creator>
  <cp:lastModifiedBy>Вайновская Лилия Борисовна</cp:lastModifiedBy>
  <cp:revision>39</cp:revision>
  <dcterms:created xsi:type="dcterms:W3CDTF">2023-03-24T11:21:00Z</dcterms:created>
  <dcterms:modified xsi:type="dcterms:W3CDTF">2023-03-27T11:47:00Z</dcterms:modified>
</cp:coreProperties>
</file>