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4F" w:rsidRDefault="0055394F" w:rsidP="0055394F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55394F" w:rsidRDefault="0055394F" w:rsidP="0055394F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55394F" w:rsidRPr="002D5488" w:rsidRDefault="0055394F" w:rsidP="0055394F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2D5488">
        <w:rPr>
          <w:rFonts w:cstheme="minorHAnsi"/>
          <w:b/>
          <w:sz w:val="32"/>
          <w:szCs w:val="32"/>
          <w:lang w:val="en-US"/>
        </w:rPr>
        <w:t>№</w:t>
      </w:r>
      <w:r>
        <w:rPr>
          <w:rFonts w:cstheme="minorHAnsi"/>
          <w:b/>
          <w:sz w:val="32"/>
          <w:szCs w:val="32"/>
        </w:rPr>
        <w:t>4</w:t>
      </w:r>
      <w:r w:rsidRPr="002D5488">
        <w:rPr>
          <w:rFonts w:cstheme="minorHAnsi"/>
          <w:b/>
          <w:sz w:val="32"/>
          <w:szCs w:val="32"/>
          <w:lang w:val="en-US"/>
        </w:rPr>
        <w:t xml:space="preserve"> (0</w:t>
      </w:r>
      <w:r>
        <w:rPr>
          <w:rFonts w:cstheme="minorHAnsi"/>
          <w:b/>
          <w:sz w:val="32"/>
          <w:szCs w:val="32"/>
        </w:rPr>
        <w:t>8</w:t>
      </w:r>
      <w:r w:rsidRPr="002D5488">
        <w:rPr>
          <w:rFonts w:cstheme="minorHAnsi"/>
          <w:b/>
          <w:sz w:val="32"/>
          <w:szCs w:val="32"/>
          <w:lang w:val="en-US"/>
        </w:rPr>
        <w:t>) 201</w:t>
      </w:r>
      <w:r>
        <w:rPr>
          <w:rFonts w:cstheme="minorHAnsi"/>
          <w:b/>
          <w:sz w:val="32"/>
          <w:szCs w:val="32"/>
        </w:rPr>
        <w:t>5</w:t>
      </w:r>
      <w:r w:rsidRPr="002D5488">
        <w:rPr>
          <w:rFonts w:cstheme="minorHAnsi"/>
          <w:b/>
          <w:sz w:val="32"/>
          <w:szCs w:val="32"/>
          <w:lang w:val="en-US"/>
        </w:rPr>
        <w:t xml:space="preserve"> </w:t>
      </w:r>
    </w:p>
    <w:p w:rsidR="0055394F" w:rsidRPr="002D5488" w:rsidRDefault="0055394F" w:rsidP="0055394F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55394F" w:rsidRPr="002D5488" w:rsidRDefault="0055394F" w:rsidP="0055394F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2D5488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B47DBD" w:rsidRPr="0055394F" w:rsidRDefault="00B47DBD" w:rsidP="00B47DBD">
      <w:pPr>
        <w:pStyle w:val="a7"/>
        <w:rPr>
          <w:rFonts w:ascii="Times New Roman" w:hAnsi="Times New Roman"/>
          <w:highlight w:val="yellow"/>
          <w:lang w:val="en-US"/>
        </w:rPr>
      </w:pPr>
    </w:p>
    <w:p w:rsidR="00B47DBD" w:rsidRPr="00563695" w:rsidRDefault="00B47DBD" w:rsidP="00B47DBD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>E</w:t>
      </w:r>
      <w:r w:rsidRPr="00E26ABB">
        <w:rPr>
          <w:lang w:val="en-US"/>
        </w:rPr>
        <w:t>.</w:t>
      </w:r>
      <w:r>
        <w:rPr>
          <w:lang w:val="en-US"/>
        </w:rPr>
        <w:t>S</w:t>
      </w:r>
      <w:r w:rsidRPr="00E26ABB">
        <w:rPr>
          <w:lang w:val="en-US"/>
        </w:rPr>
        <w:t xml:space="preserve">. </w:t>
      </w:r>
      <w:proofErr w:type="spellStart"/>
      <w:r>
        <w:rPr>
          <w:lang w:val="en-US"/>
        </w:rPr>
        <w:t>Avdeeva</w:t>
      </w:r>
      <w:proofErr w:type="spellEnd"/>
      <w:r w:rsidRPr="00E26ABB">
        <w:rPr>
          <w:lang w:val="en-US"/>
        </w:rPr>
        <w:t xml:space="preserve">, </w:t>
      </w:r>
      <w:r>
        <w:rPr>
          <w:lang w:val="en-US"/>
        </w:rPr>
        <w:t>V</w:t>
      </w:r>
      <w:r w:rsidRPr="00E26ABB">
        <w:rPr>
          <w:lang w:val="en-US"/>
        </w:rPr>
        <w:t>.</w:t>
      </w:r>
      <w:r>
        <w:rPr>
          <w:lang w:val="en-US"/>
        </w:rPr>
        <w:t>V</w:t>
      </w:r>
      <w:r w:rsidRPr="00E26ABB">
        <w:rPr>
          <w:lang w:val="en-US"/>
        </w:rPr>
        <w:t xml:space="preserve">. </w:t>
      </w:r>
      <w:proofErr w:type="spellStart"/>
      <w:r>
        <w:rPr>
          <w:lang w:val="en-US"/>
        </w:rPr>
        <w:t>Mironova</w:t>
      </w:r>
      <w:proofErr w:type="spellEnd"/>
    </w:p>
    <w:p w:rsidR="00124406" w:rsidRDefault="00124406" w:rsidP="0055394F">
      <w:pPr>
        <w:pStyle w:val="a8"/>
        <w:rPr>
          <w:lang w:val="en-US"/>
        </w:rPr>
      </w:pPr>
      <w:r>
        <w:rPr>
          <w:lang w:val="en-US"/>
        </w:rPr>
        <w:t xml:space="preserve">USING EXCESS PLANT CAPACITY TO </w:t>
      </w:r>
      <w:proofErr w:type="gramStart"/>
      <w:r>
        <w:rPr>
          <w:lang w:val="en-US"/>
        </w:rPr>
        <w:t>ENHANCE  ITS</w:t>
      </w:r>
      <w:proofErr w:type="gramEnd"/>
      <w:r>
        <w:rPr>
          <w:lang w:val="en-US"/>
        </w:rPr>
        <w:t xml:space="preserve"> INNOVATION ACTIVITIES</w:t>
      </w:r>
    </w:p>
    <w:p w:rsidR="00124406" w:rsidRPr="005A0A3D" w:rsidRDefault="00612C1A" w:rsidP="00124406">
      <w:pPr>
        <w:pStyle w:val="a9"/>
        <w:rPr>
          <w:lang w:val="en-US"/>
        </w:rPr>
      </w:pPr>
      <w:r>
        <w:rPr>
          <w:lang w:val="en-US"/>
        </w:rPr>
        <w:t>Analysis of i</w:t>
      </w:r>
      <w:r w:rsidR="00124406" w:rsidRPr="005A0A3D">
        <w:rPr>
          <w:lang w:val="en-US"/>
        </w:rPr>
        <w:t>nnovati</w:t>
      </w:r>
      <w:r>
        <w:rPr>
          <w:lang w:val="en-US"/>
        </w:rPr>
        <w:t xml:space="preserve">on </w:t>
      </w:r>
      <w:r w:rsidR="00124406" w:rsidRPr="005A0A3D">
        <w:rPr>
          <w:lang w:val="en-US"/>
        </w:rPr>
        <w:t>activit</w:t>
      </w:r>
      <w:r>
        <w:rPr>
          <w:lang w:val="en-US"/>
        </w:rPr>
        <w:t xml:space="preserve">ies </w:t>
      </w:r>
      <w:r w:rsidR="0045180A">
        <w:rPr>
          <w:lang w:val="en-US"/>
        </w:rPr>
        <w:t xml:space="preserve">at </w:t>
      </w:r>
      <w:r w:rsidR="00124406" w:rsidRPr="005A0A3D">
        <w:rPr>
          <w:lang w:val="en-US"/>
        </w:rPr>
        <w:t>foreign</w:t>
      </w:r>
      <w:r w:rsidR="0045180A">
        <w:rPr>
          <w:lang w:val="en-US"/>
        </w:rPr>
        <w:t>-</w:t>
      </w:r>
      <w:r w:rsidR="00124406" w:rsidRPr="005A0A3D">
        <w:rPr>
          <w:lang w:val="en-US"/>
        </w:rPr>
        <w:t>invest</w:t>
      </w:r>
      <w:r w:rsidR="0045180A">
        <w:rPr>
          <w:lang w:val="en-US"/>
        </w:rPr>
        <w:t xml:space="preserve">ed companies in </w:t>
      </w:r>
      <w:r w:rsidR="00124406" w:rsidRPr="005A0A3D">
        <w:rPr>
          <w:lang w:val="en-US"/>
        </w:rPr>
        <w:t xml:space="preserve">Saratov </w:t>
      </w:r>
      <w:r w:rsidR="0045180A">
        <w:rPr>
          <w:lang w:val="en-US"/>
        </w:rPr>
        <w:t>oblast revealed t</w:t>
      </w:r>
      <w:r w:rsidR="00124406" w:rsidRPr="005A0A3D">
        <w:rPr>
          <w:lang w:val="en-US"/>
        </w:rPr>
        <w:t xml:space="preserve">he main directions </w:t>
      </w:r>
      <w:r w:rsidR="0045180A">
        <w:rPr>
          <w:lang w:val="en-US"/>
        </w:rPr>
        <w:t xml:space="preserve">in the </w:t>
      </w:r>
      <w:r w:rsidR="00124406" w:rsidRPr="005A0A3D">
        <w:rPr>
          <w:lang w:val="en-US"/>
        </w:rPr>
        <w:t xml:space="preserve">development of </w:t>
      </w:r>
      <w:r w:rsidR="0045180A">
        <w:rPr>
          <w:lang w:val="en-US"/>
        </w:rPr>
        <w:t xml:space="preserve">their </w:t>
      </w:r>
      <w:r w:rsidR="00124406" w:rsidRPr="005A0A3D">
        <w:rPr>
          <w:lang w:val="en-US"/>
        </w:rPr>
        <w:t>innovati</w:t>
      </w:r>
      <w:r w:rsidR="0045180A">
        <w:rPr>
          <w:lang w:val="en-US"/>
        </w:rPr>
        <w:t xml:space="preserve">on </w:t>
      </w:r>
      <w:r w:rsidR="00124406" w:rsidRPr="005A0A3D">
        <w:rPr>
          <w:lang w:val="en-US"/>
        </w:rPr>
        <w:t>activit</w:t>
      </w:r>
      <w:r w:rsidR="0045180A">
        <w:rPr>
          <w:lang w:val="en-US"/>
        </w:rPr>
        <w:t>ies</w:t>
      </w:r>
      <w:r w:rsidR="00124406" w:rsidRPr="005A0A3D">
        <w:rPr>
          <w:lang w:val="en-US"/>
        </w:rPr>
        <w:t xml:space="preserve">, </w:t>
      </w:r>
      <w:r w:rsidR="0045180A">
        <w:rPr>
          <w:lang w:val="en-US"/>
        </w:rPr>
        <w:t xml:space="preserve">as well as </w:t>
      </w:r>
      <w:r w:rsidR="00036869">
        <w:rPr>
          <w:lang w:val="en-US"/>
        </w:rPr>
        <w:t xml:space="preserve">excess capacities needed for upgrading their </w:t>
      </w:r>
      <w:r w:rsidR="00124406" w:rsidRPr="005A0A3D">
        <w:rPr>
          <w:lang w:val="en-US"/>
        </w:rPr>
        <w:t>productivity and reduc</w:t>
      </w:r>
      <w:r w:rsidR="00036869">
        <w:rPr>
          <w:lang w:val="en-US"/>
        </w:rPr>
        <w:t xml:space="preserve">ing expenditures </w:t>
      </w:r>
      <w:r w:rsidR="00620F2F">
        <w:rPr>
          <w:lang w:val="en-US"/>
        </w:rPr>
        <w:t xml:space="preserve">which are </w:t>
      </w:r>
      <w:r w:rsidR="00036869">
        <w:rPr>
          <w:lang w:val="en-US"/>
        </w:rPr>
        <w:t xml:space="preserve">considered the </w:t>
      </w:r>
      <w:r w:rsidR="00124406" w:rsidRPr="005A0A3D">
        <w:rPr>
          <w:lang w:val="en-US"/>
        </w:rPr>
        <w:t xml:space="preserve">basis </w:t>
      </w:r>
      <w:r w:rsidR="00036869">
        <w:rPr>
          <w:lang w:val="en-US"/>
        </w:rPr>
        <w:t xml:space="preserve">for </w:t>
      </w:r>
      <w:r w:rsidR="00620F2F">
        <w:rPr>
          <w:lang w:val="en-US"/>
        </w:rPr>
        <w:t xml:space="preserve">enhancing </w:t>
      </w:r>
      <w:r w:rsidR="00124406" w:rsidRPr="005A0A3D">
        <w:rPr>
          <w:lang w:val="en-US"/>
        </w:rPr>
        <w:t>innovati</w:t>
      </w:r>
      <w:r w:rsidR="00036869">
        <w:rPr>
          <w:lang w:val="en-US"/>
        </w:rPr>
        <w:t>on</w:t>
      </w:r>
      <w:r w:rsidR="00620F2F">
        <w:rPr>
          <w:lang w:val="en-US"/>
        </w:rPr>
        <w:t xml:space="preserve">s </w:t>
      </w:r>
      <w:r w:rsidR="00124406" w:rsidRPr="005A0A3D">
        <w:rPr>
          <w:lang w:val="en-US"/>
        </w:rPr>
        <w:t xml:space="preserve">of </w:t>
      </w:r>
      <w:r w:rsidR="00036869">
        <w:rPr>
          <w:lang w:val="en-US"/>
        </w:rPr>
        <w:t xml:space="preserve">a </w:t>
      </w:r>
      <w:r w:rsidR="00124406" w:rsidRPr="005A0A3D">
        <w:rPr>
          <w:lang w:val="en-US"/>
        </w:rPr>
        <w:t xml:space="preserve">company.  </w:t>
      </w:r>
    </w:p>
    <w:p w:rsidR="00124406" w:rsidRPr="001133C1" w:rsidRDefault="00124406" w:rsidP="00124406">
      <w:pPr>
        <w:pStyle w:val="a9"/>
        <w:rPr>
          <w:lang w:val="en-US"/>
        </w:rPr>
      </w:pPr>
      <w:r w:rsidRPr="005A0A3D">
        <w:rPr>
          <w:i/>
          <w:lang w:val="en-US"/>
        </w:rPr>
        <w:t>Keywords</w:t>
      </w:r>
      <w:r w:rsidRPr="005A0A3D">
        <w:rPr>
          <w:lang w:val="en-US"/>
        </w:rPr>
        <w:t xml:space="preserve">: innovations, innovative policy, reserves, indicators of efficiency of </w:t>
      </w:r>
      <w:r w:rsidR="00620F2F">
        <w:rPr>
          <w:lang w:val="en-US"/>
        </w:rPr>
        <w:t xml:space="preserve">a </w:t>
      </w:r>
      <w:r w:rsidRPr="005A0A3D">
        <w:rPr>
          <w:lang w:val="en-US"/>
        </w:rPr>
        <w:t>company</w:t>
      </w:r>
    </w:p>
    <w:p w:rsidR="00620F2F" w:rsidRDefault="00620F2F" w:rsidP="00B47DBD">
      <w:pPr>
        <w:pStyle w:val="a9"/>
        <w:rPr>
          <w:lang w:val="en-US"/>
        </w:rPr>
      </w:pPr>
    </w:p>
    <w:p w:rsidR="001B7AD4" w:rsidRDefault="001B7AD4" w:rsidP="00DB1576">
      <w:pPr>
        <w:pStyle w:val="a7"/>
        <w:rPr>
          <w:lang w:val="en-US"/>
        </w:rPr>
      </w:pPr>
    </w:p>
    <w:p w:rsidR="00DB1576" w:rsidRDefault="00DB1576" w:rsidP="00DB1576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 xml:space="preserve">A.A. </w:t>
      </w:r>
      <w:proofErr w:type="spellStart"/>
      <w:r>
        <w:rPr>
          <w:lang w:val="en-US"/>
        </w:rPr>
        <w:t>Bardakov</w:t>
      </w:r>
      <w:proofErr w:type="spellEnd"/>
    </w:p>
    <w:p w:rsidR="00DB1576" w:rsidRDefault="00DB1576" w:rsidP="00DB1576">
      <w:pPr>
        <w:pStyle w:val="a8"/>
        <w:rPr>
          <w:lang w:val="en-US"/>
        </w:rPr>
      </w:pPr>
      <w:r>
        <w:rPr>
          <w:lang w:val="en-US"/>
        </w:rPr>
        <w:t>CURRENT APPROACHES TO THE PRE-PROJECT</w:t>
      </w:r>
      <w:r w:rsidR="0083603D">
        <w:rPr>
          <w:lang w:val="en-US"/>
        </w:rPr>
        <w:t xml:space="preserve"> MONITORING </w:t>
      </w:r>
      <w:r>
        <w:rPr>
          <w:lang w:val="en-US"/>
        </w:rPr>
        <w:br/>
        <w:t>OF REENGINEERING BUSINESS PROCESSES</w:t>
      </w:r>
      <w:r w:rsidR="0083603D">
        <w:rPr>
          <w:lang w:val="en-US"/>
        </w:rPr>
        <w:t xml:space="preserve"> AT</w:t>
      </w:r>
      <w:r>
        <w:rPr>
          <w:lang w:val="en-US"/>
        </w:rPr>
        <w:t xml:space="preserve"> INDUSTRIAL ENTERPRISE</w:t>
      </w:r>
      <w:r w:rsidR="0083603D">
        <w:rPr>
          <w:lang w:val="en-US"/>
        </w:rPr>
        <w:t xml:space="preserve">S UNDER </w:t>
      </w:r>
      <w:r>
        <w:rPr>
          <w:lang w:val="en-US"/>
        </w:rPr>
        <w:t>MODERN ECONOMIC CONDITIONS</w:t>
      </w:r>
    </w:p>
    <w:p w:rsidR="00DB1576" w:rsidRDefault="00BF6FC5" w:rsidP="00DB1576">
      <w:pPr>
        <w:pStyle w:val="a9"/>
        <w:rPr>
          <w:lang w:val="en-US"/>
        </w:rPr>
      </w:pPr>
      <w:r>
        <w:rPr>
          <w:lang w:val="en-US"/>
        </w:rPr>
        <w:t xml:space="preserve">The paper presents the </w:t>
      </w:r>
      <w:r w:rsidR="00DB1576">
        <w:rPr>
          <w:lang w:val="en-US"/>
        </w:rPr>
        <w:t>characteristic</w:t>
      </w:r>
      <w:r>
        <w:rPr>
          <w:lang w:val="en-US"/>
        </w:rPr>
        <w:t xml:space="preserve">s </w:t>
      </w:r>
      <w:r w:rsidR="00DB1576">
        <w:rPr>
          <w:lang w:val="en-US"/>
        </w:rPr>
        <w:t xml:space="preserve">of the pre-project </w:t>
      </w:r>
      <w:r>
        <w:rPr>
          <w:lang w:val="en-US"/>
        </w:rPr>
        <w:t xml:space="preserve">analysis conducted </w:t>
      </w:r>
      <w:r w:rsidR="00DB1576">
        <w:rPr>
          <w:lang w:val="en-US"/>
        </w:rPr>
        <w:t>in the course of implement</w:t>
      </w:r>
      <w:r>
        <w:rPr>
          <w:lang w:val="en-US"/>
        </w:rPr>
        <w:t xml:space="preserve">ing </w:t>
      </w:r>
      <w:r w:rsidR="00DB1576">
        <w:rPr>
          <w:lang w:val="en-US"/>
        </w:rPr>
        <w:t xml:space="preserve">the program </w:t>
      </w:r>
      <w:r>
        <w:rPr>
          <w:lang w:val="en-US"/>
        </w:rPr>
        <w:t xml:space="preserve">of </w:t>
      </w:r>
      <w:r w:rsidR="00DB1576">
        <w:rPr>
          <w:lang w:val="en-US"/>
        </w:rPr>
        <w:t xml:space="preserve">reengineering business processes </w:t>
      </w:r>
      <w:r>
        <w:rPr>
          <w:lang w:val="en-US"/>
        </w:rPr>
        <w:t xml:space="preserve">at </w:t>
      </w:r>
      <w:r w:rsidR="00DB1576">
        <w:rPr>
          <w:lang w:val="en-US"/>
        </w:rPr>
        <w:t>industrial enterprise</w:t>
      </w:r>
      <w:r>
        <w:rPr>
          <w:lang w:val="en-US"/>
        </w:rPr>
        <w:t>s</w:t>
      </w:r>
      <w:r w:rsidR="00DB1576">
        <w:rPr>
          <w:lang w:val="en-US"/>
        </w:rPr>
        <w:t xml:space="preserve">. </w:t>
      </w:r>
      <w:r>
        <w:rPr>
          <w:lang w:val="en-US"/>
        </w:rPr>
        <w:t>The author provides a s</w:t>
      </w:r>
      <w:r w:rsidR="00DB1576">
        <w:rPr>
          <w:lang w:val="en-US"/>
        </w:rPr>
        <w:t>ummar</w:t>
      </w:r>
      <w:r>
        <w:rPr>
          <w:lang w:val="en-US"/>
        </w:rPr>
        <w:t xml:space="preserve">y of the </w:t>
      </w:r>
      <w:r w:rsidR="00DB1576">
        <w:rPr>
          <w:lang w:val="en-US"/>
        </w:rPr>
        <w:t xml:space="preserve">current approaches to reengineering business processes </w:t>
      </w:r>
      <w:r>
        <w:rPr>
          <w:lang w:val="en-US"/>
        </w:rPr>
        <w:t xml:space="preserve">under </w:t>
      </w:r>
      <w:r w:rsidR="00DB1576">
        <w:rPr>
          <w:lang w:val="en-US"/>
        </w:rPr>
        <w:t xml:space="preserve">current economic </w:t>
      </w:r>
      <w:r>
        <w:rPr>
          <w:lang w:val="en-US"/>
        </w:rPr>
        <w:t xml:space="preserve">conditions. </w:t>
      </w:r>
      <w:r w:rsidR="00F417C3">
        <w:rPr>
          <w:lang w:val="en-US"/>
        </w:rPr>
        <w:t>The paper provides the s</w:t>
      </w:r>
      <w:r w:rsidR="00DB1576">
        <w:rPr>
          <w:lang w:val="en-US"/>
        </w:rPr>
        <w:t>tructure</w:t>
      </w:r>
      <w:r w:rsidR="00F417C3">
        <w:rPr>
          <w:lang w:val="en-US"/>
        </w:rPr>
        <w:t xml:space="preserve"> of the main phases </w:t>
      </w:r>
      <w:r w:rsidR="00DB1576">
        <w:rPr>
          <w:lang w:val="en-US"/>
        </w:rPr>
        <w:t xml:space="preserve">and requirements to the results of </w:t>
      </w:r>
      <w:r w:rsidR="00F417C3">
        <w:rPr>
          <w:lang w:val="en-US"/>
        </w:rPr>
        <w:t xml:space="preserve">the </w:t>
      </w:r>
      <w:r w:rsidR="00DB1576">
        <w:rPr>
          <w:lang w:val="en-US"/>
        </w:rPr>
        <w:t>pre-</w:t>
      </w:r>
      <w:r w:rsidR="00F417C3">
        <w:rPr>
          <w:lang w:val="en-US"/>
        </w:rPr>
        <w:t xml:space="preserve">project study of the </w:t>
      </w:r>
      <w:r w:rsidR="00DB1576">
        <w:rPr>
          <w:lang w:val="en-US"/>
        </w:rPr>
        <w:t xml:space="preserve">business model </w:t>
      </w:r>
      <w:r w:rsidR="00F417C3">
        <w:rPr>
          <w:lang w:val="en-US"/>
        </w:rPr>
        <w:t xml:space="preserve">used at an </w:t>
      </w:r>
      <w:r w:rsidR="00DB1576">
        <w:rPr>
          <w:lang w:val="en-US"/>
        </w:rPr>
        <w:t>industrial enterprise.</w:t>
      </w:r>
    </w:p>
    <w:p w:rsidR="00DB1576" w:rsidRDefault="00DB1576" w:rsidP="00DB1576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business process reengineering, pre-project </w:t>
      </w:r>
      <w:r w:rsidR="00F417C3">
        <w:rPr>
          <w:lang w:val="en-US"/>
        </w:rPr>
        <w:t>analysis</w:t>
      </w:r>
      <w:r>
        <w:rPr>
          <w:lang w:val="en-US"/>
        </w:rPr>
        <w:t xml:space="preserve">, formalization, </w:t>
      </w:r>
      <w:proofErr w:type="spellStart"/>
      <w:r>
        <w:rPr>
          <w:lang w:val="en-US"/>
        </w:rPr>
        <w:t>algorithmization</w:t>
      </w:r>
      <w:proofErr w:type="spellEnd"/>
      <w:r>
        <w:rPr>
          <w:lang w:val="en-US"/>
        </w:rPr>
        <w:t>, plan vs. actual analysis, data flow diagram (DFD- scheme)</w:t>
      </w:r>
    </w:p>
    <w:p w:rsidR="0055394F" w:rsidRDefault="0055394F" w:rsidP="00DB1576">
      <w:pPr>
        <w:pStyle w:val="a7"/>
        <w:rPr>
          <w:shd w:val="clear" w:color="auto" w:fill="FFFFFF"/>
          <w:lang w:val="en-US"/>
        </w:rPr>
      </w:pPr>
    </w:p>
    <w:p w:rsidR="0055394F" w:rsidRDefault="0055394F" w:rsidP="00DB1576">
      <w:pPr>
        <w:pStyle w:val="a7"/>
        <w:rPr>
          <w:shd w:val="clear" w:color="auto" w:fill="FFFFFF"/>
          <w:lang w:val="en-US"/>
        </w:rPr>
      </w:pPr>
    </w:p>
    <w:p w:rsidR="00DB1576" w:rsidRDefault="00DB1576" w:rsidP="00DB1576">
      <w:pPr>
        <w:pStyle w:val="a7"/>
        <w:rPr>
          <w:color w:val="000000"/>
          <w:sz w:val="16"/>
          <w:szCs w:val="16"/>
          <w:lang w:val="en-US"/>
        </w:rPr>
      </w:pPr>
      <w:r>
        <w:rPr>
          <w:shd w:val="clear" w:color="auto" w:fill="FFFFFF"/>
          <w:lang w:val="en-US"/>
        </w:rPr>
        <w:t>A</w:t>
      </w:r>
      <w:r w:rsidRPr="00021A9D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V</w:t>
      </w:r>
      <w:r w:rsidRPr="00021A9D">
        <w:rPr>
          <w:shd w:val="clear" w:color="auto" w:fill="FFFFFF"/>
          <w:lang w:val="en-US"/>
        </w:rPr>
        <w:t xml:space="preserve">. </w:t>
      </w:r>
      <w:r>
        <w:rPr>
          <w:shd w:val="clear" w:color="auto" w:fill="FFFFFF"/>
          <w:lang w:val="en-US"/>
        </w:rPr>
        <w:t>Borisov</w:t>
      </w:r>
      <w:r w:rsidRPr="00021A9D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</w:rPr>
        <w:t>А</w:t>
      </w:r>
      <w:r w:rsidRPr="00021A9D">
        <w:rPr>
          <w:shd w:val="clear" w:color="auto" w:fill="FFFFFF"/>
          <w:lang w:val="en-US"/>
        </w:rPr>
        <w:t>.</w:t>
      </w:r>
      <w:r>
        <w:rPr>
          <w:shd w:val="clear" w:color="auto" w:fill="FFFFFF"/>
        </w:rPr>
        <w:t>А</w:t>
      </w:r>
      <w:r w:rsidRPr="00021A9D">
        <w:rPr>
          <w:shd w:val="clear" w:color="auto" w:fill="FFFFFF"/>
          <w:lang w:val="en-US"/>
        </w:rPr>
        <w:t xml:space="preserve">. </w:t>
      </w:r>
      <w:proofErr w:type="spellStart"/>
      <w:r>
        <w:rPr>
          <w:shd w:val="clear" w:color="auto" w:fill="FFFFFF"/>
          <w:lang w:val="en-US"/>
        </w:rPr>
        <w:t>Parashchenko</w:t>
      </w:r>
      <w:proofErr w:type="spellEnd"/>
    </w:p>
    <w:p w:rsidR="00DB1576" w:rsidRDefault="00473285" w:rsidP="00DB1576">
      <w:pPr>
        <w:pStyle w:val="a8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CURRESNT ISSUES AND SOLUTIONS TO </w:t>
      </w:r>
      <w:r w:rsidR="00DB1576">
        <w:rPr>
          <w:shd w:val="clear" w:color="auto" w:fill="FFFFFF"/>
          <w:lang w:val="en-US"/>
        </w:rPr>
        <w:t xml:space="preserve">TRAINING </w:t>
      </w:r>
      <w:r>
        <w:rPr>
          <w:shd w:val="clear" w:color="auto" w:fill="FFFFFF"/>
          <w:lang w:val="en-US"/>
        </w:rPr>
        <w:t xml:space="preserve">QUALIFIED </w:t>
      </w:r>
      <w:r w:rsidR="00DB1576">
        <w:rPr>
          <w:shd w:val="clear" w:color="auto" w:fill="FFFFFF"/>
          <w:lang w:val="en-US"/>
        </w:rPr>
        <w:t>ENT</w:t>
      </w:r>
      <w:r>
        <w:rPr>
          <w:shd w:val="clear" w:color="auto" w:fill="FFFFFF"/>
          <w:lang w:val="en-US"/>
        </w:rPr>
        <w:t xml:space="preserve">REPRENEURS (A CASE STUDY </w:t>
      </w:r>
      <w:r w:rsidR="00287E3E">
        <w:rPr>
          <w:shd w:val="clear" w:color="auto" w:fill="FFFFFF"/>
          <w:lang w:val="en-US"/>
        </w:rPr>
        <w:t xml:space="preserve">OF THE </w:t>
      </w:r>
      <w:r>
        <w:rPr>
          <w:shd w:val="clear" w:color="auto" w:fill="FFFFFF"/>
          <w:lang w:val="en-US"/>
        </w:rPr>
        <w:t xml:space="preserve">VOLGOGRAD REGION) </w:t>
      </w:r>
    </w:p>
    <w:p w:rsidR="00DB1576" w:rsidRDefault="00287E3E" w:rsidP="00DB1576">
      <w:pPr>
        <w:pStyle w:val="a9"/>
        <w:rPr>
          <w:lang w:val="en-US"/>
        </w:rPr>
      </w:pPr>
      <w:r>
        <w:rPr>
          <w:lang w:val="en-US"/>
        </w:rPr>
        <w:t xml:space="preserve">The paper reveals the </w:t>
      </w:r>
      <w:r w:rsidR="00DB1576" w:rsidRPr="0083603D">
        <w:rPr>
          <w:lang w:val="en-US"/>
        </w:rPr>
        <w:t xml:space="preserve">main problems </w:t>
      </w:r>
      <w:r>
        <w:rPr>
          <w:lang w:val="en-US"/>
        </w:rPr>
        <w:t xml:space="preserve">related with </w:t>
      </w:r>
      <w:r w:rsidR="00DB1576" w:rsidRPr="0083603D">
        <w:rPr>
          <w:lang w:val="en-US"/>
        </w:rPr>
        <w:t xml:space="preserve">training </w:t>
      </w:r>
      <w:r>
        <w:rPr>
          <w:lang w:val="en-US"/>
        </w:rPr>
        <w:t xml:space="preserve">skilled workers for </w:t>
      </w:r>
      <w:r w:rsidR="00DB1576" w:rsidRPr="0083603D">
        <w:rPr>
          <w:lang w:val="en-US"/>
        </w:rPr>
        <w:t>entrepreneurs</w:t>
      </w:r>
      <w:r>
        <w:rPr>
          <w:lang w:val="en-US"/>
        </w:rPr>
        <w:t xml:space="preserve">hip </w:t>
      </w:r>
      <w:proofErr w:type="gramStart"/>
      <w:r>
        <w:rPr>
          <w:lang w:val="en-US"/>
        </w:rPr>
        <w:t>purposes</w:t>
      </w:r>
      <w:r w:rsidR="00DB1576" w:rsidRPr="0083603D">
        <w:rPr>
          <w:lang w:val="en-US"/>
        </w:rPr>
        <w:t xml:space="preserve">,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considers t</w:t>
      </w:r>
      <w:r w:rsidR="00DB1576" w:rsidRPr="0083603D">
        <w:rPr>
          <w:lang w:val="en-US"/>
        </w:rPr>
        <w:t xml:space="preserve">he main reasons for closing small business </w:t>
      </w:r>
      <w:r>
        <w:rPr>
          <w:lang w:val="en-US"/>
        </w:rPr>
        <w:t xml:space="preserve">companies under </w:t>
      </w:r>
      <w:r w:rsidR="00DB1576" w:rsidRPr="0083603D">
        <w:rPr>
          <w:lang w:val="en-US"/>
        </w:rPr>
        <w:t>new economic conditions</w:t>
      </w:r>
      <w:r>
        <w:rPr>
          <w:lang w:val="en-US"/>
        </w:rPr>
        <w:t xml:space="preserve">. The author presents the </w:t>
      </w:r>
      <w:r w:rsidR="00DB1576" w:rsidRPr="0083603D">
        <w:rPr>
          <w:lang w:val="en-US"/>
        </w:rPr>
        <w:t xml:space="preserve">data of a sociological survey, </w:t>
      </w:r>
      <w:r>
        <w:rPr>
          <w:lang w:val="en-US"/>
        </w:rPr>
        <w:t xml:space="preserve">and analyses </w:t>
      </w:r>
      <w:r w:rsidR="00DB1576" w:rsidRPr="0083603D">
        <w:rPr>
          <w:lang w:val="en-US"/>
        </w:rPr>
        <w:t xml:space="preserve">the main reasons for </w:t>
      </w:r>
      <w:r w:rsidR="00AC3033">
        <w:rPr>
          <w:lang w:val="en-US"/>
        </w:rPr>
        <w:t xml:space="preserve">decreasing of interest toward entrepreneurship </w:t>
      </w:r>
      <w:r>
        <w:rPr>
          <w:lang w:val="en-US"/>
        </w:rPr>
        <w:t xml:space="preserve">among </w:t>
      </w:r>
      <w:r w:rsidR="00DB1576" w:rsidRPr="0083603D">
        <w:rPr>
          <w:lang w:val="en-US"/>
        </w:rPr>
        <w:t xml:space="preserve">young people. </w:t>
      </w:r>
      <w:r w:rsidR="00AC3033">
        <w:rPr>
          <w:lang w:val="en-US"/>
        </w:rPr>
        <w:t>The paper c</w:t>
      </w:r>
      <w:r w:rsidR="00DB1576" w:rsidRPr="0083603D">
        <w:rPr>
          <w:lang w:val="en-US"/>
        </w:rPr>
        <w:t>onsider</w:t>
      </w:r>
      <w:r w:rsidR="00AC3033">
        <w:rPr>
          <w:lang w:val="en-US"/>
        </w:rPr>
        <w:t>s</w:t>
      </w:r>
      <w:r w:rsidR="00001313">
        <w:rPr>
          <w:lang w:val="en-US"/>
        </w:rPr>
        <w:t xml:space="preserve"> successful implementation of the issues related with </w:t>
      </w:r>
      <w:r w:rsidR="00DB1576" w:rsidRPr="0083603D">
        <w:rPr>
          <w:lang w:val="en-US"/>
        </w:rPr>
        <w:t xml:space="preserve">training </w:t>
      </w:r>
      <w:r w:rsidR="00001313">
        <w:rPr>
          <w:lang w:val="en-US"/>
        </w:rPr>
        <w:t xml:space="preserve">skilled personnel for </w:t>
      </w:r>
      <w:r w:rsidR="00DB1576" w:rsidRPr="0083603D">
        <w:rPr>
          <w:lang w:val="en-US"/>
        </w:rPr>
        <w:t>entrepreneurship</w:t>
      </w:r>
      <w:r w:rsidR="00001313">
        <w:rPr>
          <w:lang w:val="en-US"/>
        </w:rPr>
        <w:t xml:space="preserve"> i</w:t>
      </w:r>
      <w:r w:rsidR="00DB1576" w:rsidRPr="0083603D">
        <w:rPr>
          <w:lang w:val="en-US"/>
        </w:rPr>
        <w:t xml:space="preserve">n Volgograd region, which can serve as an example for other cities and regions </w:t>
      </w:r>
      <w:r w:rsidR="00001313">
        <w:rPr>
          <w:lang w:val="en-US"/>
        </w:rPr>
        <w:t xml:space="preserve">in </w:t>
      </w:r>
      <w:r w:rsidR="00DB1576" w:rsidRPr="0083603D">
        <w:rPr>
          <w:lang w:val="en-US"/>
        </w:rPr>
        <w:t>Russia.</w:t>
      </w:r>
    </w:p>
    <w:p w:rsidR="00DB1576" w:rsidRDefault="00DB1576" w:rsidP="00DB1576">
      <w:pPr>
        <w:pStyle w:val="a9"/>
        <w:rPr>
          <w:lang w:val="en-US"/>
        </w:rPr>
      </w:pPr>
      <w:r w:rsidRPr="0083603D">
        <w:rPr>
          <w:i/>
          <w:lang w:val="en-US"/>
        </w:rPr>
        <w:t>Keywords</w:t>
      </w:r>
      <w:r w:rsidRPr="0083603D">
        <w:rPr>
          <w:lang w:val="en-US"/>
        </w:rPr>
        <w:t>: level of development of entrepreneurship, small and medium enterprises, problems of training, youth, training of qualified personnel, personnel training</w:t>
      </w:r>
    </w:p>
    <w:p w:rsidR="00F417C3" w:rsidRDefault="00F417C3" w:rsidP="00F417C3">
      <w:pPr>
        <w:pStyle w:val="a9"/>
        <w:rPr>
          <w:lang w:val="en-US"/>
        </w:rPr>
      </w:pPr>
    </w:p>
    <w:p w:rsidR="0055394F" w:rsidRDefault="0055394F" w:rsidP="008D5C96">
      <w:pPr>
        <w:pStyle w:val="a7"/>
        <w:rPr>
          <w:lang w:val="en-US"/>
        </w:rPr>
      </w:pPr>
    </w:p>
    <w:p w:rsidR="0055394F" w:rsidRDefault="0055394F" w:rsidP="008D5C96">
      <w:pPr>
        <w:pStyle w:val="a7"/>
        <w:rPr>
          <w:lang w:val="en-US"/>
        </w:rPr>
      </w:pPr>
    </w:p>
    <w:p w:rsidR="0055394F" w:rsidRDefault="0055394F" w:rsidP="008D5C96">
      <w:pPr>
        <w:pStyle w:val="a7"/>
        <w:rPr>
          <w:lang w:val="en-US"/>
        </w:rPr>
      </w:pPr>
    </w:p>
    <w:p w:rsidR="0055394F" w:rsidRDefault="0055394F" w:rsidP="008D5C96">
      <w:pPr>
        <w:pStyle w:val="a7"/>
        <w:rPr>
          <w:lang w:val="en-US"/>
        </w:rPr>
      </w:pPr>
    </w:p>
    <w:p w:rsidR="008D5C96" w:rsidRPr="00021A9D" w:rsidRDefault="008D5C96" w:rsidP="008D5C96">
      <w:pPr>
        <w:pStyle w:val="a7"/>
        <w:rPr>
          <w:color w:val="000000"/>
          <w:sz w:val="16"/>
          <w:szCs w:val="16"/>
          <w:lang w:val="en-US"/>
        </w:rPr>
      </w:pPr>
      <w:r>
        <w:rPr>
          <w:lang w:val="en-US"/>
        </w:rPr>
        <w:t xml:space="preserve">N.I. </w:t>
      </w:r>
      <w:proofErr w:type="spellStart"/>
      <w:r>
        <w:rPr>
          <w:lang w:val="en-US"/>
        </w:rPr>
        <w:t>Borisova</w:t>
      </w:r>
      <w:proofErr w:type="spellEnd"/>
      <w:r>
        <w:rPr>
          <w:lang w:val="en-US"/>
        </w:rPr>
        <w:t xml:space="preserve">, E.V. </w:t>
      </w:r>
      <w:proofErr w:type="spellStart"/>
      <w:r>
        <w:rPr>
          <w:lang w:val="en-US"/>
        </w:rPr>
        <w:t>Shipkova</w:t>
      </w:r>
      <w:proofErr w:type="spellEnd"/>
    </w:p>
    <w:p w:rsidR="008D5C96" w:rsidRDefault="0015557F" w:rsidP="008D5C96">
      <w:pPr>
        <w:pStyle w:val="a8"/>
        <w:rPr>
          <w:lang w:val="en-US"/>
        </w:rPr>
      </w:pPr>
      <w:r>
        <w:rPr>
          <w:lang w:val="en-US"/>
        </w:rPr>
        <w:t xml:space="preserve">TACKLING CONSUMPTION </w:t>
      </w:r>
      <w:proofErr w:type="gramStart"/>
      <w:r w:rsidR="008D5C96">
        <w:rPr>
          <w:lang w:val="en-US"/>
        </w:rPr>
        <w:t>PROBLEM</w:t>
      </w:r>
      <w:r w:rsidR="009C1A85">
        <w:rPr>
          <w:lang w:val="en-US"/>
        </w:rPr>
        <w:t>S  WITH</w:t>
      </w:r>
      <w:proofErr w:type="gramEnd"/>
      <w:r w:rsidR="009C1A85">
        <w:rPr>
          <w:lang w:val="en-US"/>
        </w:rPr>
        <w:t xml:space="preserve"> </w:t>
      </w:r>
      <w:r w:rsidR="008D5C96">
        <w:rPr>
          <w:lang w:val="en-US"/>
        </w:rPr>
        <w:t xml:space="preserve">LOW </w:t>
      </w:r>
      <w:r>
        <w:rPr>
          <w:lang w:val="en-US"/>
        </w:rPr>
        <w:t xml:space="preserve">LEVEL UTILITY SERVICES </w:t>
      </w:r>
      <w:r w:rsidR="008D5C96">
        <w:rPr>
          <w:lang w:val="en-US"/>
        </w:rPr>
        <w:t>IN RUSSIA AND ITS REGIONS</w:t>
      </w:r>
    </w:p>
    <w:p w:rsidR="008D5C96" w:rsidRDefault="008D5C96" w:rsidP="008D5C96">
      <w:pPr>
        <w:pStyle w:val="a9"/>
        <w:rPr>
          <w:lang w:val="en-US"/>
        </w:rPr>
      </w:pPr>
      <w:r>
        <w:rPr>
          <w:lang w:val="en-US"/>
        </w:rPr>
        <w:t>Th</w:t>
      </w:r>
      <w:r w:rsidR="007F3610">
        <w:rPr>
          <w:lang w:val="en-US"/>
        </w:rPr>
        <w:t xml:space="preserve">e paper considers consumption </w:t>
      </w:r>
      <w:r>
        <w:rPr>
          <w:lang w:val="en-US"/>
        </w:rPr>
        <w:t>problem</w:t>
      </w:r>
      <w:r w:rsidR="007F3610">
        <w:rPr>
          <w:lang w:val="en-US"/>
        </w:rPr>
        <w:t xml:space="preserve">s relating </w:t>
      </w:r>
      <w:r>
        <w:rPr>
          <w:lang w:val="en-US"/>
        </w:rPr>
        <w:t xml:space="preserve">housing and </w:t>
      </w:r>
      <w:r w:rsidR="007F3610">
        <w:rPr>
          <w:lang w:val="en-US"/>
        </w:rPr>
        <w:t xml:space="preserve">public utilities </w:t>
      </w:r>
      <w:r>
        <w:rPr>
          <w:lang w:val="en-US"/>
        </w:rPr>
        <w:t xml:space="preserve">services in Russia </w:t>
      </w:r>
      <w:r w:rsidR="007F3610">
        <w:rPr>
          <w:lang w:val="en-US"/>
        </w:rPr>
        <w:t xml:space="preserve">within the period of </w:t>
      </w:r>
      <w:r>
        <w:rPr>
          <w:lang w:val="en-US"/>
        </w:rPr>
        <w:t xml:space="preserve">several eras and decades, </w:t>
      </w:r>
      <w:r w:rsidR="007F3610">
        <w:rPr>
          <w:lang w:val="en-US"/>
        </w:rPr>
        <w:t xml:space="preserve">and </w:t>
      </w:r>
      <w:r>
        <w:rPr>
          <w:lang w:val="en-US"/>
        </w:rPr>
        <w:t>process</w:t>
      </w:r>
      <w:r w:rsidR="007F3610">
        <w:rPr>
          <w:lang w:val="en-US"/>
        </w:rPr>
        <w:t xml:space="preserve">es relating their </w:t>
      </w:r>
      <w:r>
        <w:rPr>
          <w:lang w:val="en-US"/>
        </w:rPr>
        <w:t xml:space="preserve">formation and transformation. </w:t>
      </w:r>
    </w:p>
    <w:p w:rsidR="008D5C96" w:rsidRDefault="008D5C96" w:rsidP="008D5C96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housing and communal services, utility tariffs, the scope of public services, housing and utilities, management companies, water supply, heat supply, the culture of consumption services</w:t>
      </w:r>
    </w:p>
    <w:p w:rsidR="00093E65" w:rsidRDefault="00093E65" w:rsidP="00093E65">
      <w:pPr>
        <w:pStyle w:val="a9"/>
        <w:rPr>
          <w:lang w:val="en-US"/>
        </w:rPr>
      </w:pPr>
    </w:p>
    <w:p w:rsidR="0055394F" w:rsidRDefault="0055394F" w:rsidP="007B4A7C">
      <w:pPr>
        <w:pStyle w:val="a7"/>
      </w:pPr>
    </w:p>
    <w:p w:rsidR="007B4A7C" w:rsidRDefault="007B4A7C" w:rsidP="007B4A7C">
      <w:pPr>
        <w:pStyle w:val="a7"/>
        <w:rPr>
          <w:color w:val="000000"/>
          <w:sz w:val="16"/>
          <w:szCs w:val="16"/>
          <w:lang w:val="en-US"/>
        </w:rPr>
      </w:pPr>
      <w:r>
        <w:t>А</w:t>
      </w:r>
      <w:r>
        <w:rPr>
          <w:lang w:val="en-US"/>
        </w:rPr>
        <w:t xml:space="preserve">.V. </w:t>
      </w:r>
      <w:proofErr w:type="spellStart"/>
      <w:r>
        <w:rPr>
          <w:lang w:val="en-US"/>
        </w:rPr>
        <w:t>Gugelev</w:t>
      </w:r>
      <w:proofErr w:type="spellEnd"/>
      <w:r>
        <w:rPr>
          <w:lang w:val="en-US"/>
        </w:rPr>
        <w:t xml:space="preserve">, A.V. </w:t>
      </w:r>
      <w:proofErr w:type="spellStart"/>
      <w:r>
        <w:rPr>
          <w:lang w:val="en-US"/>
        </w:rPr>
        <w:t>Tatyanina</w:t>
      </w:r>
      <w:proofErr w:type="spellEnd"/>
    </w:p>
    <w:p w:rsidR="007B4A7C" w:rsidRDefault="009114DD" w:rsidP="007B4A7C">
      <w:pPr>
        <w:pStyle w:val="a8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SUPPORTING </w:t>
      </w:r>
      <w:r w:rsidR="007B4A7C">
        <w:rPr>
          <w:rFonts w:eastAsia="Times New Roman"/>
          <w:lang w:val="en-US"/>
        </w:rPr>
        <w:t xml:space="preserve">STRATEGIC MANAGEMENT </w:t>
      </w:r>
      <w:r w:rsidR="009C1A85">
        <w:rPr>
          <w:rFonts w:eastAsia="Times New Roman"/>
          <w:lang w:val="en-US"/>
        </w:rPr>
        <w:t xml:space="preserve">IN A DOWN ECONOMY TO PROVIDE </w:t>
      </w:r>
      <w:r w:rsidR="007B4A7C">
        <w:rPr>
          <w:rFonts w:eastAsia="Times New Roman"/>
          <w:lang w:val="en-US"/>
        </w:rPr>
        <w:t>EFFECTIVE</w:t>
      </w:r>
      <w:r w:rsidR="009C1A85">
        <w:rPr>
          <w:rFonts w:eastAsia="Times New Roman"/>
          <w:lang w:val="en-US"/>
        </w:rPr>
        <w:t xml:space="preserve">NESS </w:t>
      </w:r>
      <w:r w:rsidR="007B4A7C">
        <w:rPr>
          <w:rFonts w:eastAsia="Times New Roman"/>
          <w:lang w:val="en-US"/>
        </w:rPr>
        <w:t>OF ENTERPRISE</w:t>
      </w:r>
      <w:r w:rsidR="009C1A85">
        <w:rPr>
          <w:rFonts w:eastAsia="Times New Roman"/>
          <w:lang w:val="en-US"/>
        </w:rPr>
        <w:t xml:space="preserve">S  </w:t>
      </w:r>
    </w:p>
    <w:p w:rsidR="006426BE" w:rsidRDefault="007B4A7C" w:rsidP="007B4A7C">
      <w:pPr>
        <w:pStyle w:val="a9"/>
        <w:rPr>
          <w:szCs w:val="28"/>
          <w:lang w:val="en-US"/>
        </w:rPr>
      </w:pPr>
      <w:r>
        <w:rPr>
          <w:szCs w:val="28"/>
          <w:lang w:val="en-US"/>
        </w:rPr>
        <w:t xml:space="preserve">The </w:t>
      </w:r>
      <w:r w:rsidR="006426BE">
        <w:rPr>
          <w:szCs w:val="28"/>
          <w:lang w:val="en-US"/>
        </w:rPr>
        <w:t xml:space="preserve">paper </w:t>
      </w:r>
      <w:r>
        <w:rPr>
          <w:szCs w:val="28"/>
          <w:lang w:val="en-US"/>
        </w:rPr>
        <w:t xml:space="preserve">analyzes </w:t>
      </w:r>
      <w:r w:rsidR="006426BE">
        <w:rPr>
          <w:szCs w:val="28"/>
          <w:lang w:val="en-US"/>
        </w:rPr>
        <w:t xml:space="preserve">priority </w:t>
      </w:r>
      <w:r>
        <w:rPr>
          <w:szCs w:val="28"/>
          <w:lang w:val="en-US"/>
        </w:rPr>
        <w:t xml:space="preserve">of strategic management </w:t>
      </w:r>
      <w:r w:rsidR="006426BE">
        <w:rPr>
          <w:szCs w:val="28"/>
          <w:lang w:val="en-US"/>
        </w:rPr>
        <w:t xml:space="preserve">amid economic crisis. </w:t>
      </w:r>
    </w:p>
    <w:p w:rsidR="00DB1576" w:rsidRDefault="007B4A7C" w:rsidP="007B4A7C">
      <w:pPr>
        <w:pStyle w:val="a9"/>
        <w:rPr>
          <w:szCs w:val="28"/>
          <w:lang w:val="en-US"/>
        </w:rPr>
      </w:pPr>
      <w:r>
        <w:rPr>
          <w:i/>
          <w:szCs w:val="28"/>
          <w:lang w:val="en-US"/>
        </w:rPr>
        <w:t>Keywords</w:t>
      </w:r>
      <w:r>
        <w:rPr>
          <w:szCs w:val="28"/>
          <w:lang w:val="en-US"/>
        </w:rPr>
        <w:t>: strategic management, crisis, crisis management</w:t>
      </w:r>
    </w:p>
    <w:p w:rsidR="006426BE" w:rsidRPr="00021A9D" w:rsidRDefault="006426BE" w:rsidP="007B4A7C">
      <w:pPr>
        <w:pStyle w:val="a9"/>
        <w:rPr>
          <w:szCs w:val="28"/>
          <w:lang w:val="en-US"/>
        </w:rPr>
      </w:pPr>
    </w:p>
    <w:p w:rsidR="007B4A7C" w:rsidRPr="00021A9D" w:rsidRDefault="007B4A7C" w:rsidP="007B4A7C">
      <w:pPr>
        <w:pStyle w:val="a9"/>
        <w:rPr>
          <w:szCs w:val="28"/>
          <w:lang w:val="en-US"/>
        </w:rPr>
      </w:pPr>
    </w:p>
    <w:p w:rsidR="007B4A7C" w:rsidRDefault="007B4A7C" w:rsidP="007B4A7C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 xml:space="preserve">G.G. </w:t>
      </w:r>
      <w:proofErr w:type="spellStart"/>
      <w:r>
        <w:rPr>
          <w:lang w:val="en-US"/>
        </w:rPr>
        <w:t>Djavadyan</w:t>
      </w:r>
      <w:proofErr w:type="spellEnd"/>
    </w:p>
    <w:p w:rsidR="007B4A7C" w:rsidRPr="00141625" w:rsidRDefault="003B1DC8" w:rsidP="007B4A7C">
      <w:pPr>
        <w:pStyle w:val="a8"/>
        <w:rPr>
          <w:color w:val="000000"/>
          <w:lang w:val="en-US"/>
        </w:rPr>
      </w:pPr>
      <w:r>
        <w:rPr>
          <w:rFonts w:eastAsia="Calibri"/>
          <w:lang w:val="en-US"/>
        </w:rPr>
        <w:t xml:space="preserve">USING A COMPREHENSIVE </w:t>
      </w:r>
      <w:r w:rsidR="007B4A7C">
        <w:rPr>
          <w:rFonts w:eastAsia="Calibri"/>
          <w:lang w:val="en-US"/>
        </w:rPr>
        <w:t>APPROACH TO PROMOTE INNOVATIVE ACTIVITY</w:t>
      </w:r>
      <w:r>
        <w:rPr>
          <w:rFonts w:eastAsia="Calibri"/>
          <w:lang w:val="en-US"/>
        </w:rPr>
        <w:t xml:space="preserve"> AT </w:t>
      </w:r>
      <w:r w:rsidR="007B4A7C">
        <w:rPr>
          <w:rFonts w:eastAsia="Calibri"/>
          <w:lang w:val="en-US"/>
        </w:rPr>
        <w:t>INDUSTRIAL ENTERPRISES</w:t>
      </w:r>
    </w:p>
    <w:p w:rsidR="007B4A7C" w:rsidRPr="0083603D" w:rsidRDefault="003B1DC8" w:rsidP="007B4A7C">
      <w:pPr>
        <w:pStyle w:val="a9"/>
        <w:rPr>
          <w:color w:val="222222"/>
          <w:lang w:val="en-US"/>
        </w:rPr>
      </w:pPr>
      <w:r>
        <w:rPr>
          <w:color w:val="222222"/>
          <w:lang w:val="en-US"/>
        </w:rPr>
        <w:t xml:space="preserve">The paper considers the measures </w:t>
      </w:r>
      <w:r w:rsidR="007B4A7C" w:rsidRPr="0083603D">
        <w:rPr>
          <w:color w:val="222222"/>
          <w:lang w:val="en-US"/>
        </w:rPr>
        <w:t xml:space="preserve">and mechanisms </w:t>
      </w:r>
      <w:r>
        <w:rPr>
          <w:color w:val="222222"/>
          <w:lang w:val="en-US"/>
        </w:rPr>
        <w:t xml:space="preserve">needed to </w:t>
      </w:r>
      <w:r w:rsidR="007B4A7C" w:rsidRPr="0083603D">
        <w:rPr>
          <w:color w:val="222222"/>
          <w:lang w:val="en-US"/>
        </w:rPr>
        <w:t>stimulat</w:t>
      </w:r>
      <w:r>
        <w:rPr>
          <w:color w:val="222222"/>
          <w:lang w:val="en-US"/>
        </w:rPr>
        <w:t xml:space="preserve">e </w:t>
      </w:r>
      <w:r w:rsidR="007B4A7C" w:rsidRPr="0083603D">
        <w:rPr>
          <w:color w:val="222222"/>
          <w:lang w:val="en-US"/>
        </w:rPr>
        <w:t xml:space="preserve">innovative activity </w:t>
      </w:r>
      <w:proofErr w:type="gramStart"/>
      <w:r>
        <w:rPr>
          <w:color w:val="222222"/>
          <w:lang w:val="en-US"/>
        </w:rPr>
        <w:t xml:space="preserve">of  </w:t>
      </w:r>
      <w:r w:rsidR="007B4A7C" w:rsidRPr="0083603D">
        <w:rPr>
          <w:color w:val="222222"/>
          <w:lang w:val="en-US"/>
        </w:rPr>
        <w:t>industrial</w:t>
      </w:r>
      <w:proofErr w:type="gramEnd"/>
      <w:r w:rsidR="007B4A7C" w:rsidRPr="0083603D">
        <w:rPr>
          <w:color w:val="222222"/>
          <w:lang w:val="en-US"/>
        </w:rPr>
        <w:t xml:space="preserve"> enterprises at all levels of management.</w:t>
      </w:r>
    </w:p>
    <w:p w:rsidR="007B4A7C" w:rsidRPr="0083603D" w:rsidRDefault="007B4A7C" w:rsidP="007B4A7C">
      <w:pPr>
        <w:pStyle w:val="a9"/>
        <w:rPr>
          <w:color w:val="222222"/>
          <w:lang w:val="en-US"/>
        </w:rPr>
      </w:pPr>
      <w:r>
        <w:rPr>
          <w:i/>
          <w:lang w:val="en-US"/>
        </w:rPr>
        <w:t>Keywords:</w:t>
      </w:r>
      <w:r>
        <w:rPr>
          <w:lang w:val="en-US"/>
        </w:rPr>
        <w:t xml:space="preserve"> </w:t>
      </w:r>
      <w:r w:rsidRPr="0083603D">
        <w:rPr>
          <w:color w:val="222222"/>
          <w:lang w:val="en-US"/>
        </w:rPr>
        <w:t>stimulating, innovative activity, tax stimulation, innovation culture, innovation infrastructure</w:t>
      </w:r>
    </w:p>
    <w:p w:rsidR="007B4A7C" w:rsidRPr="00021A9D" w:rsidRDefault="007B4A7C" w:rsidP="007B4A7C">
      <w:pPr>
        <w:pStyle w:val="a9"/>
        <w:rPr>
          <w:lang w:val="en-US"/>
        </w:rPr>
      </w:pPr>
    </w:p>
    <w:p w:rsidR="001B7AD4" w:rsidRDefault="001B7AD4" w:rsidP="007B4A7C">
      <w:pPr>
        <w:pStyle w:val="a7"/>
        <w:rPr>
          <w:shd w:val="clear" w:color="auto" w:fill="FDFDFD"/>
          <w:lang w:val="en-US"/>
        </w:rPr>
      </w:pPr>
    </w:p>
    <w:p w:rsidR="007B4A7C" w:rsidRDefault="007B4A7C" w:rsidP="007B4A7C">
      <w:pPr>
        <w:pStyle w:val="a7"/>
        <w:rPr>
          <w:rFonts w:cstheme="minorBidi"/>
          <w:color w:val="000000"/>
          <w:sz w:val="16"/>
          <w:szCs w:val="16"/>
          <w:lang w:val="en-US"/>
        </w:rPr>
      </w:pPr>
      <w:r>
        <w:rPr>
          <w:shd w:val="clear" w:color="auto" w:fill="FDFDFD"/>
          <w:lang w:val="en-US"/>
        </w:rPr>
        <w:t xml:space="preserve">I.I. </w:t>
      </w:r>
      <w:proofErr w:type="spellStart"/>
      <w:r>
        <w:rPr>
          <w:shd w:val="clear" w:color="auto" w:fill="FDFDFD"/>
          <w:lang w:val="en-US"/>
        </w:rPr>
        <w:t>Ishmuradova</w:t>
      </w:r>
      <w:proofErr w:type="spellEnd"/>
      <w:r>
        <w:rPr>
          <w:shd w:val="clear" w:color="auto" w:fill="FDFDFD"/>
          <w:lang w:val="en-US"/>
        </w:rPr>
        <w:t xml:space="preserve">, A.A. </w:t>
      </w:r>
      <w:proofErr w:type="spellStart"/>
      <w:r>
        <w:rPr>
          <w:shd w:val="clear" w:color="auto" w:fill="FDFDFD"/>
          <w:lang w:val="en-US"/>
        </w:rPr>
        <w:t>Shakirova</w:t>
      </w:r>
      <w:proofErr w:type="spellEnd"/>
      <w:r>
        <w:rPr>
          <w:shd w:val="clear" w:color="auto" w:fill="FDFDFD"/>
          <w:lang w:val="en-US"/>
        </w:rPr>
        <w:t xml:space="preserve"> </w:t>
      </w:r>
    </w:p>
    <w:p w:rsidR="007B4A7C" w:rsidRDefault="007B4A7C" w:rsidP="007B4A7C">
      <w:pPr>
        <w:pStyle w:val="a8"/>
        <w:rPr>
          <w:shd w:val="clear" w:color="auto" w:fill="FDFDFD"/>
          <w:lang w:val="en-US"/>
        </w:rPr>
      </w:pPr>
      <w:r>
        <w:rPr>
          <w:shd w:val="clear" w:color="auto" w:fill="FDFDFD"/>
          <w:lang w:val="en-US"/>
        </w:rPr>
        <w:t>REENGINEERING AND MODELLING BUSINESS PROCESSES</w:t>
      </w:r>
      <w:r w:rsidRPr="00021A9D">
        <w:rPr>
          <w:shd w:val="clear" w:color="auto" w:fill="FDFDFD"/>
          <w:lang w:val="en-US"/>
        </w:rPr>
        <w:br/>
      </w:r>
      <w:r>
        <w:rPr>
          <w:shd w:val="clear" w:color="auto" w:fill="FDFDFD"/>
          <w:lang w:val="en-US"/>
        </w:rPr>
        <w:t xml:space="preserve">IN </w:t>
      </w:r>
      <w:r w:rsidR="00B32F57">
        <w:rPr>
          <w:shd w:val="clear" w:color="auto" w:fill="FDFDFD"/>
          <w:lang w:val="en-US"/>
        </w:rPr>
        <w:t>COMMUNICATION</w:t>
      </w:r>
      <w:r>
        <w:rPr>
          <w:shd w:val="clear" w:color="auto" w:fill="FDFDFD"/>
          <w:lang w:val="en-US"/>
        </w:rPr>
        <w:t xml:space="preserve"> AND </w:t>
      </w:r>
      <w:r w:rsidR="0000226B">
        <w:rPr>
          <w:shd w:val="clear" w:color="auto" w:fill="FDFDFD"/>
          <w:lang w:val="en-US"/>
        </w:rPr>
        <w:t>T</w:t>
      </w:r>
      <w:r w:rsidR="00B32F57">
        <w:rPr>
          <w:shd w:val="clear" w:color="auto" w:fill="FDFDFD"/>
          <w:lang w:val="en-US"/>
        </w:rPr>
        <w:t>ELECOMMUNICATION AREAS</w:t>
      </w:r>
    </w:p>
    <w:p w:rsidR="007B4A7C" w:rsidRDefault="0000226B" w:rsidP="007B4A7C">
      <w:pPr>
        <w:pStyle w:val="a9"/>
        <w:rPr>
          <w:lang w:val="en-US"/>
        </w:rPr>
      </w:pPr>
      <w:r>
        <w:rPr>
          <w:lang w:val="en-US"/>
        </w:rPr>
        <w:t>The paper d</w:t>
      </w:r>
      <w:r w:rsidR="007B4A7C">
        <w:rPr>
          <w:lang w:val="en-US"/>
        </w:rPr>
        <w:t>eals with the issues of reengineering and modeling of business processes in the sphere of communication and telecommunications.</w:t>
      </w:r>
    </w:p>
    <w:p w:rsidR="007B4A7C" w:rsidRPr="007C6ECB" w:rsidRDefault="007B4A7C" w:rsidP="007B4A7C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reengineering, modeling, business process, business task</w:t>
      </w:r>
    </w:p>
    <w:p w:rsidR="007B4A7C" w:rsidRPr="00021A9D" w:rsidRDefault="007B4A7C" w:rsidP="007B4A7C">
      <w:pPr>
        <w:pStyle w:val="a9"/>
        <w:rPr>
          <w:lang w:val="en-US"/>
        </w:rPr>
      </w:pPr>
    </w:p>
    <w:p w:rsidR="001B7AD4" w:rsidRDefault="001B7AD4" w:rsidP="007B4A7C">
      <w:pPr>
        <w:pStyle w:val="a7"/>
        <w:rPr>
          <w:rFonts w:eastAsia="Times New Roman"/>
          <w:lang w:val="en-US"/>
        </w:rPr>
      </w:pPr>
    </w:p>
    <w:p w:rsidR="007B4A7C" w:rsidRDefault="007B4A7C" w:rsidP="007B4A7C">
      <w:pPr>
        <w:pStyle w:val="a7"/>
        <w:rPr>
          <w:rFonts w:cstheme="minorBidi"/>
          <w:color w:val="000000"/>
          <w:sz w:val="16"/>
          <w:szCs w:val="16"/>
          <w:lang w:val="en-US"/>
        </w:rPr>
      </w:pPr>
      <w:r>
        <w:rPr>
          <w:rFonts w:eastAsia="Times New Roman"/>
          <w:lang w:val="en-US"/>
        </w:rPr>
        <w:t xml:space="preserve">A.I. </w:t>
      </w:r>
      <w:proofErr w:type="spellStart"/>
      <w:r>
        <w:rPr>
          <w:rFonts w:eastAsia="Times New Roman"/>
          <w:lang w:val="en-US"/>
        </w:rPr>
        <w:t>Naumov</w:t>
      </w:r>
      <w:proofErr w:type="spellEnd"/>
    </w:p>
    <w:p w:rsidR="007B4A7C" w:rsidRDefault="007B4A7C" w:rsidP="007B4A7C">
      <w:pPr>
        <w:pStyle w:val="a8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</w:t>
      </w:r>
      <w:r w:rsidR="00486540">
        <w:rPr>
          <w:rFonts w:eastAsia="Times New Roman"/>
          <w:lang w:val="en-US"/>
        </w:rPr>
        <w:t xml:space="preserve">CENTRAL FOCUS IN </w:t>
      </w:r>
      <w:r>
        <w:rPr>
          <w:rFonts w:eastAsia="Times New Roman"/>
          <w:lang w:val="en-US"/>
        </w:rPr>
        <w:t xml:space="preserve">IMPROVEMENT OF LABOR RELATIONS AT </w:t>
      </w:r>
      <w:r w:rsidR="009C5595">
        <w:rPr>
          <w:rFonts w:eastAsia="Times New Roman"/>
          <w:lang w:val="en-US"/>
        </w:rPr>
        <w:t xml:space="preserve">THE </w:t>
      </w:r>
      <w:r>
        <w:rPr>
          <w:rFonts w:eastAsia="Times New Roman"/>
          <w:lang w:val="en-US"/>
        </w:rPr>
        <w:t>CORPORATE LEVEL</w:t>
      </w:r>
    </w:p>
    <w:p w:rsidR="007B4A7C" w:rsidRDefault="009C5595" w:rsidP="007B4A7C">
      <w:pPr>
        <w:pStyle w:val="a9"/>
        <w:rPr>
          <w:rFonts w:eastAsia="Times New Roman"/>
          <w:shd w:val="clear" w:color="auto" w:fill="FFFFFF"/>
          <w:lang w:val="en-US"/>
        </w:rPr>
      </w:pPr>
      <w:r>
        <w:rPr>
          <w:rFonts w:eastAsia="Calibri"/>
          <w:shd w:val="clear" w:color="auto" w:fill="FFFFFF"/>
          <w:lang w:val="en-US" w:eastAsia="en-US"/>
        </w:rPr>
        <w:t xml:space="preserve">The paper discusses </w:t>
      </w:r>
      <w:r w:rsidR="007B4A7C">
        <w:rPr>
          <w:rFonts w:eastAsia="Calibri"/>
          <w:shd w:val="clear" w:color="auto" w:fill="FFFFFF"/>
          <w:lang w:val="en-US" w:eastAsia="en-US"/>
        </w:rPr>
        <w:t>the</w:t>
      </w:r>
      <w:r w:rsidR="007B4A7C">
        <w:rPr>
          <w:rFonts w:eastAsia="Calibri"/>
          <w:lang w:val="en-US" w:eastAsia="en-US"/>
        </w:rPr>
        <w:t> </w:t>
      </w:r>
      <w:r w:rsidR="007B4A7C">
        <w:rPr>
          <w:rFonts w:eastAsia="Calibri"/>
          <w:shd w:val="clear" w:color="auto" w:fill="FFFFFF"/>
          <w:lang w:val="en-US" w:eastAsia="en-US"/>
        </w:rPr>
        <w:t xml:space="preserve">issues </w:t>
      </w:r>
      <w:r>
        <w:rPr>
          <w:rFonts w:eastAsia="Calibri"/>
          <w:shd w:val="clear" w:color="auto" w:fill="FFFFFF"/>
          <w:lang w:val="en-US" w:eastAsia="en-US"/>
        </w:rPr>
        <w:t xml:space="preserve">related with </w:t>
      </w:r>
      <w:r w:rsidR="007B4A7C">
        <w:rPr>
          <w:rFonts w:eastAsia="Calibri"/>
          <w:shd w:val="clear" w:color="auto" w:fill="FFFFFF"/>
          <w:lang w:val="en-US" w:eastAsia="en-US"/>
        </w:rPr>
        <w:t>regulation of social</w:t>
      </w:r>
      <w:r w:rsidR="007B4A7C">
        <w:rPr>
          <w:rFonts w:eastAsia="Calibri"/>
          <w:lang w:val="en-US" w:eastAsia="en-US"/>
        </w:rPr>
        <w:t> </w:t>
      </w:r>
      <w:r w:rsidR="007B4A7C">
        <w:rPr>
          <w:rFonts w:eastAsia="Calibri"/>
          <w:shd w:val="clear" w:color="auto" w:fill="FFFFFF"/>
          <w:lang w:val="en-US" w:eastAsia="en-US"/>
        </w:rPr>
        <w:t>and</w:t>
      </w:r>
      <w:r w:rsidR="007B4A7C">
        <w:rPr>
          <w:rFonts w:eastAsia="Calibri"/>
          <w:lang w:val="en-US" w:eastAsia="en-US"/>
        </w:rPr>
        <w:t> </w:t>
      </w:r>
      <w:r w:rsidR="007B4A7C">
        <w:rPr>
          <w:rFonts w:eastAsia="Calibri"/>
          <w:shd w:val="clear" w:color="auto" w:fill="FFFFFF"/>
          <w:lang w:val="en-US" w:eastAsia="en-US"/>
        </w:rPr>
        <w:t>labor</w:t>
      </w:r>
      <w:r w:rsidR="007B4A7C">
        <w:rPr>
          <w:rFonts w:eastAsia="Calibri"/>
          <w:lang w:val="en-US" w:eastAsia="en-US"/>
        </w:rPr>
        <w:t> </w:t>
      </w:r>
      <w:r w:rsidR="007B4A7C">
        <w:rPr>
          <w:rFonts w:eastAsia="Calibri"/>
          <w:shd w:val="clear" w:color="auto" w:fill="FFFFFF"/>
          <w:lang w:val="en-US" w:eastAsia="en-US"/>
        </w:rPr>
        <w:t>relations in the</w:t>
      </w:r>
      <w:r>
        <w:rPr>
          <w:rFonts w:eastAsia="Calibri"/>
          <w:shd w:val="clear" w:color="auto" w:fill="FFFFFF"/>
          <w:lang w:val="en-US" w:eastAsia="en-US"/>
        </w:rPr>
        <w:t xml:space="preserve"> context of today’s </w:t>
      </w:r>
      <w:r w:rsidR="007B4A7C">
        <w:rPr>
          <w:rFonts w:eastAsia="Calibri"/>
          <w:lang w:val="en-US" w:eastAsia="en-US"/>
        </w:rPr>
        <w:t>Russia</w:t>
      </w:r>
      <w:r w:rsidR="007B4A7C">
        <w:rPr>
          <w:rFonts w:eastAsia="Calibri"/>
          <w:shd w:val="clear" w:color="auto" w:fill="FFFFFF"/>
          <w:lang w:val="en-US" w:eastAsia="en-US"/>
        </w:rPr>
        <w:t>.</w:t>
      </w:r>
      <w:r w:rsidR="007B4A7C">
        <w:rPr>
          <w:shd w:val="clear" w:color="auto" w:fill="FFFFFF"/>
          <w:lang w:val="en-US"/>
        </w:rPr>
        <w:t xml:space="preserve"> </w:t>
      </w:r>
      <w:r w:rsidR="00636F62">
        <w:rPr>
          <w:shd w:val="clear" w:color="auto" w:fill="FFFFFF"/>
          <w:lang w:val="en-US"/>
        </w:rPr>
        <w:t xml:space="preserve"> The author considers the issue of staff size</w:t>
      </w:r>
      <w:r w:rsidR="007B4A7C">
        <w:rPr>
          <w:shd w:val="clear" w:color="auto" w:fill="FFFFFF"/>
          <w:lang w:val="en-US"/>
        </w:rPr>
        <w:t xml:space="preserve"> as one of the </w:t>
      </w:r>
      <w:r w:rsidR="00636F62">
        <w:rPr>
          <w:shd w:val="clear" w:color="auto" w:fill="FFFFFF"/>
          <w:lang w:val="en-US"/>
        </w:rPr>
        <w:t xml:space="preserve">present-day </w:t>
      </w:r>
      <w:r w:rsidR="007B4A7C">
        <w:rPr>
          <w:shd w:val="clear" w:color="auto" w:fill="FFFFFF"/>
          <w:lang w:val="en-US"/>
        </w:rPr>
        <w:t>polici</w:t>
      </w:r>
      <w:r w:rsidR="00636F62">
        <w:rPr>
          <w:shd w:val="clear" w:color="auto" w:fill="FFFFFF"/>
          <w:lang w:val="en-US"/>
        </w:rPr>
        <w:t xml:space="preserve">es in the area </w:t>
      </w:r>
      <w:r w:rsidR="007B4A7C">
        <w:rPr>
          <w:shd w:val="clear" w:color="auto" w:fill="FFFFFF"/>
          <w:lang w:val="en-US"/>
        </w:rPr>
        <w:t xml:space="preserve">of social and labor relations. The </w:t>
      </w:r>
      <w:r w:rsidR="00636F62">
        <w:rPr>
          <w:shd w:val="clear" w:color="auto" w:fill="FFFFFF"/>
          <w:lang w:val="en-US"/>
        </w:rPr>
        <w:t xml:space="preserve">provided analysis refers the core principles </w:t>
      </w:r>
      <w:r w:rsidR="007B4A7C">
        <w:rPr>
          <w:shd w:val="clear" w:color="auto" w:fill="FFFFFF"/>
          <w:lang w:val="en-US"/>
        </w:rPr>
        <w:t xml:space="preserve">of improving the </w:t>
      </w:r>
      <w:r w:rsidR="0037497A">
        <w:rPr>
          <w:shd w:val="clear" w:color="auto" w:fill="FFFFFF"/>
          <w:lang w:val="en-US"/>
        </w:rPr>
        <w:t xml:space="preserve">management </w:t>
      </w:r>
      <w:r w:rsidR="007B4A7C">
        <w:rPr>
          <w:shd w:val="clear" w:color="auto" w:fill="FFFFFF"/>
          <w:lang w:val="en-US"/>
        </w:rPr>
        <w:t xml:space="preserve">of social and labor relations in </w:t>
      </w:r>
      <w:r w:rsidR="0037497A">
        <w:rPr>
          <w:shd w:val="clear" w:color="auto" w:fill="FFFFFF"/>
          <w:lang w:val="en-US"/>
        </w:rPr>
        <w:t xml:space="preserve">the major companies, such </w:t>
      </w:r>
      <w:r w:rsidR="007B4A7C">
        <w:rPr>
          <w:shd w:val="clear" w:color="auto" w:fill="FFFFFF"/>
          <w:lang w:val="en-US"/>
        </w:rPr>
        <w:t xml:space="preserve">as </w:t>
      </w:r>
      <w:r w:rsidR="0037497A">
        <w:rPr>
          <w:shd w:val="clear" w:color="auto" w:fill="FFFFFF"/>
          <w:lang w:val="en-US"/>
        </w:rPr>
        <w:t xml:space="preserve">OAO </w:t>
      </w:r>
      <w:r w:rsidR="007B4A7C">
        <w:rPr>
          <w:shd w:val="clear" w:color="auto" w:fill="FFFFFF"/>
          <w:lang w:val="en-US"/>
        </w:rPr>
        <w:t xml:space="preserve">Russian </w:t>
      </w:r>
      <w:r w:rsidR="0037497A">
        <w:rPr>
          <w:shd w:val="clear" w:color="auto" w:fill="FFFFFF"/>
          <w:lang w:val="en-US"/>
        </w:rPr>
        <w:t>R</w:t>
      </w:r>
      <w:r w:rsidR="007B4A7C">
        <w:rPr>
          <w:shd w:val="clear" w:color="auto" w:fill="FFFFFF"/>
          <w:lang w:val="en-US"/>
        </w:rPr>
        <w:t>ailways, OAO Gazprom</w:t>
      </w:r>
      <w:r w:rsidR="0037497A">
        <w:rPr>
          <w:shd w:val="clear" w:color="auto" w:fill="FFFFFF"/>
          <w:lang w:val="en-US"/>
        </w:rPr>
        <w:t xml:space="preserve">, and OAO </w:t>
      </w:r>
      <w:r w:rsidR="007B4A7C">
        <w:rPr>
          <w:shd w:val="clear" w:color="auto" w:fill="FFFFFF"/>
          <w:lang w:val="en-US"/>
        </w:rPr>
        <w:t xml:space="preserve">Sberbank Russia. </w:t>
      </w:r>
      <w:r w:rsidR="007B4A7C">
        <w:rPr>
          <w:lang w:val="en-US"/>
        </w:rPr>
        <w:t xml:space="preserve">The </w:t>
      </w:r>
      <w:r w:rsidR="0037497A">
        <w:rPr>
          <w:lang w:val="en-US"/>
        </w:rPr>
        <w:t xml:space="preserve">author proposed the </w:t>
      </w:r>
      <w:r w:rsidR="007B4A7C">
        <w:rPr>
          <w:lang w:val="en-US"/>
        </w:rPr>
        <w:t xml:space="preserve">main directions </w:t>
      </w:r>
      <w:r w:rsidR="0037497A">
        <w:rPr>
          <w:lang w:val="en-US"/>
        </w:rPr>
        <w:t xml:space="preserve">for </w:t>
      </w:r>
      <w:r w:rsidR="007B4A7C">
        <w:rPr>
          <w:lang w:val="en-US"/>
        </w:rPr>
        <w:t>improv</w:t>
      </w:r>
      <w:r w:rsidR="0037497A">
        <w:rPr>
          <w:lang w:val="en-US"/>
        </w:rPr>
        <w:t xml:space="preserve">ing the </w:t>
      </w:r>
      <w:r w:rsidR="007B4A7C">
        <w:rPr>
          <w:lang w:val="en-US"/>
        </w:rPr>
        <w:t xml:space="preserve">labor </w:t>
      </w:r>
      <w:r w:rsidR="007B4A7C">
        <w:rPr>
          <w:lang w:val="en-US"/>
        </w:rPr>
        <w:lastRenderedPageBreak/>
        <w:t xml:space="preserve">relations </w:t>
      </w:r>
      <w:r w:rsidR="0037497A">
        <w:rPr>
          <w:lang w:val="en-US"/>
        </w:rPr>
        <w:t xml:space="preserve">in today’s </w:t>
      </w:r>
      <w:r w:rsidR="007B4A7C">
        <w:rPr>
          <w:lang w:val="en-US"/>
        </w:rPr>
        <w:t>Russian companies</w:t>
      </w:r>
      <w:r w:rsidR="0037497A">
        <w:rPr>
          <w:lang w:val="en-US"/>
        </w:rPr>
        <w:t xml:space="preserve">, which can help facilitate the </w:t>
      </w:r>
      <w:r w:rsidR="007B4A7C">
        <w:rPr>
          <w:lang w:val="en-US"/>
        </w:rPr>
        <w:t xml:space="preserve">development of the </w:t>
      </w:r>
      <w:r w:rsidR="0037497A">
        <w:rPr>
          <w:lang w:val="en-US"/>
        </w:rPr>
        <w:t xml:space="preserve">whole </w:t>
      </w:r>
      <w:r w:rsidR="007B4A7C">
        <w:rPr>
          <w:lang w:val="en-US"/>
        </w:rPr>
        <w:t>social and labor sphere.</w:t>
      </w:r>
      <w:r w:rsidR="007B4A7C">
        <w:rPr>
          <w:b/>
          <w:lang w:val="en-US"/>
        </w:rPr>
        <w:t xml:space="preserve"> </w:t>
      </w:r>
    </w:p>
    <w:p w:rsidR="007B4A7C" w:rsidRDefault="007B4A7C" w:rsidP="007B4A7C">
      <w:pPr>
        <w:pStyle w:val="a9"/>
        <w:rPr>
          <w:color w:val="000000"/>
          <w:lang w:val="en-US"/>
        </w:rPr>
      </w:pPr>
      <w:r>
        <w:rPr>
          <w:bCs/>
          <w:i/>
          <w:iCs/>
          <w:lang w:val="en-US"/>
        </w:rPr>
        <w:t>Keywords:</w:t>
      </w:r>
      <w:r>
        <w:rPr>
          <w:lang w:val="en-US"/>
        </w:rPr>
        <w:t xml:space="preserve"> </w:t>
      </w:r>
      <w:r>
        <w:rPr>
          <w:bCs/>
          <w:iCs/>
          <w:lang w:val="en-US"/>
        </w:rPr>
        <w:t xml:space="preserve">social and labor relations, regulation, social guarantees, salary, staff, </w:t>
      </w:r>
      <w:r>
        <w:rPr>
          <w:color w:val="000000"/>
          <w:lang w:val="en-US"/>
        </w:rPr>
        <w:t>experts, heads, workers, turnover of staff, adaptation</w:t>
      </w:r>
    </w:p>
    <w:p w:rsidR="00A226AB" w:rsidRDefault="00A226AB" w:rsidP="00A226AB">
      <w:pPr>
        <w:pStyle w:val="a9"/>
        <w:rPr>
          <w:rFonts w:eastAsia="Calibri"/>
          <w:shd w:val="clear" w:color="auto" w:fill="FFFFFF"/>
          <w:lang w:val="en-US" w:eastAsia="en-US"/>
        </w:rPr>
      </w:pPr>
    </w:p>
    <w:p w:rsidR="001B7AD4" w:rsidRDefault="001B7AD4" w:rsidP="007B4A7C">
      <w:pPr>
        <w:pStyle w:val="a7"/>
        <w:rPr>
          <w:rFonts w:eastAsia="Times New Roman"/>
          <w:lang w:val="en-US"/>
        </w:rPr>
      </w:pPr>
    </w:p>
    <w:p w:rsidR="007B4A7C" w:rsidRPr="0055394F" w:rsidRDefault="007B4A7C" w:rsidP="007B4A7C">
      <w:pPr>
        <w:pStyle w:val="a7"/>
        <w:rPr>
          <w:color w:val="000000"/>
          <w:sz w:val="16"/>
          <w:szCs w:val="16"/>
          <w:lang w:val="en-US"/>
        </w:rPr>
      </w:pPr>
      <w:r>
        <w:rPr>
          <w:rFonts w:eastAsia="Times New Roman"/>
          <w:lang w:val="en-US"/>
        </w:rPr>
        <w:t>A</w:t>
      </w:r>
      <w:r w:rsidRPr="0055394F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>N</w:t>
      </w:r>
      <w:r w:rsidRPr="0055394F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  <w:lang w:val="en-US"/>
        </w:rPr>
        <w:t>Plotnikov</w:t>
      </w:r>
      <w:proofErr w:type="spellEnd"/>
      <w:r w:rsidRPr="0055394F">
        <w:rPr>
          <w:rFonts w:eastAsia="Times New Roman"/>
          <w:lang w:val="en-US"/>
        </w:rPr>
        <w:t xml:space="preserve">, </w:t>
      </w:r>
      <w:r>
        <w:rPr>
          <w:rFonts w:eastAsia="Times New Roman"/>
          <w:lang w:val="en-US"/>
        </w:rPr>
        <w:t>D</w:t>
      </w:r>
      <w:r w:rsidRPr="0055394F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>A</w:t>
      </w:r>
      <w:r w:rsidRPr="0055394F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  <w:lang w:val="en-US"/>
        </w:rPr>
        <w:t>Plotnikov</w:t>
      </w:r>
      <w:proofErr w:type="spellEnd"/>
      <w:r w:rsidRPr="0055394F"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Ju</w:t>
      </w:r>
      <w:r w:rsidRPr="0055394F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>A</w:t>
      </w:r>
      <w:proofErr w:type="spellEnd"/>
      <w:r w:rsidRPr="0055394F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  <w:lang w:val="en-US"/>
        </w:rPr>
        <w:t>Trupjakov</w:t>
      </w:r>
      <w:proofErr w:type="spellEnd"/>
      <w:r w:rsidRPr="0055394F">
        <w:rPr>
          <w:rFonts w:eastAsia="Times New Roman"/>
          <w:lang w:val="en-US"/>
        </w:rPr>
        <w:t xml:space="preserve">, </w:t>
      </w:r>
      <w:r>
        <w:rPr>
          <w:rFonts w:eastAsia="Times New Roman"/>
          <w:lang w:val="en-US"/>
        </w:rPr>
        <w:t>G</w:t>
      </w:r>
      <w:r w:rsidRPr="0055394F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>R</w:t>
      </w:r>
      <w:r w:rsidRPr="0055394F">
        <w:rPr>
          <w:rFonts w:eastAsia="Times New Roman"/>
          <w:lang w:val="en-US"/>
        </w:rPr>
        <w:t xml:space="preserve">. </w:t>
      </w:r>
      <w:proofErr w:type="spellStart"/>
      <w:r>
        <w:rPr>
          <w:rFonts w:eastAsia="Times New Roman"/>
          <w:lang w:val="en-US"/>
        </w:rPr>
        <w:t>Sham</w:t>
      </w:r>
      <w:r w:rsidRPr="0055394F">
        <w:rPr>
          <w:rFonts w:eastAsia="Times New Roman"/>
          <w:lang w:val="en-US"/>
        </w:rPr>
        <w:t>'</w:t>
      </w:r>
      <w:r>
        <w:rPr>
          <w:rFonts w:eastAsia="Times New Roman"/>
          <w:lang w:val="en-US"/>
        </w:rPr>
        <w:t>enova</w:t>
      </w:r>
      <w:proofErr w:type="spellEnd"/>
    </w:p>
    <w:p w:rsidR="00FA1CFA" w:rsidRDefault="00E13039" w:rsidP="00FA1CFA">
      <w:pPr>
        <w:pStyle w:val="a8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ISSUES </w:t>
      </w:r>
      <w:r w:rsidR="00DF3CF2">
        <w:rPr>
          <w:rFonts w:eastAsia="Times New Roman"/>
          <w:lang w:val="en-US"/>
        </w:rPr>
        <w:t xml:space="preserve">IN </w:t>
      </w:r>
      <w:r>
        <w:rPr>
          <w:rFonts w:eastAsia="Times New Roman"/>
          <w:lang w:val="en-US"/>
        </w:rPr>
        <w:t>ASSESSMENT</w:t>
      </w:r>
      <w:r w:rsidR="007B4A7C">
        <w:rPr>
          <w:rFonts w:eastAsia="Times New Roman"/>
          <w:lang w:val="en-US"/>
        </w:rPr>
        <w:t xml:space="preserve"> </w:t>
      </w:r>
      <w:r w:rsidR="00A1758C">
        <w:rPr>
          <w:rFonts w:eastAsia="Times New Roman"/>
          <w:lang w:val="en-US"/>
        </w:rPr>
        <w:t xml:space="preserve">METHODOLY OF </w:t>
      </w:r>
      <w:r w:rsidR="000D57F2">
        <w:rPr>
          <w:rFonts w:eastAsia="Times New Roman"/>
          <w:lang w:val="en-US"/>
        </w:rPr>
        <w:t xml:space="preserve">THE </w:t>
      </w:r>
      <w:r w:rsidR="007B4A7C">
        <w:rPr>
          <w:rFonts w:eastAsia="Times New Roman"/>
          <w:lang w:val="en-US"/>
        </w:rPr>
        <w:t>TAX</w:t>
      </w:r>
      <w:r w:rsidR="000D57F2">
        <w:rPr>
          <w:rFonts w:eastAsia="Times New Roman"/>
          <w:lang w:val="en-US"/>
        </w:rPr>
        <w:t xml:space="preserve">ABLE CAPACITY </w:t>
      </w:r>
      <w:r w:rsidR="007B4A7C">
        <w:rPr>
          <w:rFonts w:eastAsia="Times New Roman"/>
          <w:lang w:val="en-US"/>
        </w:rPr>
        <w:t xml:space="preserve">OF </w:t>
      </w:r>
      <w:r w:rsidR="00FA1CFA">
        <w:rPr>
          <w:rFonts w:eastAsia="Times New Roman"/>
          <w:lang w:val="en-US"/>
        </w:rPr>
        <w:t>A</w:t>
      </w:r>
      <w:r w:rsidR="000D57F2">
        <w:rPr>
          <w:rFonts w:eastAsia="Times New Roman"/>
          <w:lang w:val="en-US"/>
        </w:rPr>
        <w:t xml:space="preserve"> BUSINESS </w:t>
      </w:r>
      <w:r w:rsidR="007B4A7C">
        <w:rPr>
          <w:rFonts w:eastAsia="Times New Roman"/>
          <w:lang w:val="en-US"/>
        </w:rPr>
        <w:t xml:space="preserve">ENTITY AND </w:t>
      </w:r>
      <w:r w:rsidR="00FA1CFA">
        <w:rPr>
          <w:rFonts w:eastAsia="Times New Roman"/>
          <w:lang w:val="en-US"/>
        </w:rPr>
        <w:t>SOLUTION</w:t>
      </w:r>
      <w:r w:rsidR="00471741">
        <w:rPr>
          <w:rFonts w:eastAsia="Times New Roman"/>
          <w:lang w:val="en-US"/>
        </w:rPr>
        <w:t>S</w:t>
      </w:r>
      <w:r w:rsidR="00FA1CFA">
        <w:rPr>
          <w:rFonts w:eastAsia="Times New Roman"/>
          <w:lang w:val="en-US"/>
        </w:rPr>
        <w:t xml:space="preserve"> </w:t>
      </w:r>
    </w:p>
    <w:p w:rsidR="007B4A7C" w:rsidRPr="0055394F" w:rsidRDefault="008B2B39" w:rsidP="007B4A7C">
      <w:pPr>
        <w:pStyle w:val="a9"/>
        <w:rPr>
          <w:rFonts w:eastAsia="Calibri"/>
          <w:lang w:val="en-US"/>
        </w:rPr>
      </w:pPr>
      <w:r w:rsidRPr="0055394F">
        <w:rPr>
          <w:rFonts w:eastAsia="Calibri"/>
          <w:lang w:val="en-US"/>
        </w:rPr>
        <w:t xml:space="preserve">The paper deals with the </w:t>
      </w:r>
      <w:r w:rsidR="007B4A7C" w:rsidRPr="0055394F">
        <w:rPr>
          <w:rFonts w:eastAsia="Calibri"/>
          <w:lang w:val="en-US"/>
        </w:rPr>
        <w:t xml:space="preserve">problems </w:t>
      </w:r>
      <w:r w:rsidRPr="0055394F">
        <w:rPr>
          <w:rFonts w:eastAsia="Calibri"/>
          <w:lang w:val="en-US"/>
        </w:rPr>
        <w:t xml:space="preserve">for </w:t>
      </w:r>
      <w:r w:rsidR="007B4A7C" w:rsidRPr="0055394F">
        <w:rPr>
          <w:rFonts w:eastAsia="Calibri"/>
          <w:lang w:val="en-US"/>
        </w:rPr>
        <w:t>assess</w:t>
      </w:r>
      <w:r w:rsidRPr="0055394F">
        <w:rPr>
          <w:rFonts w:eastAsia="Calibri"/>
          <w:lang w:val="en-US"/>
        </w:rPr>
        <w:t xml:space="preserve">ing the </w:t>
      </w:r>
      <w:r w:rsidR="007B4A7C" w:rsidRPr="0055394F">
        <w:rPr>
          <w:rFonts w:eastAsia="Calibri"/>
          <w:lang w:val="en-US"/>
        </w:rPr>
        <w:t>tax</w:t>
      </w:r>
      <w:r w:rsidRPr="0055394F">
        <w:rPr>
          <w:rFonts w:eastAsia="Calibri"/>
          <w:lang w:val="en-US"/>
        </w:rPr>
        <w:t xml:space="preserve">able capacity </w:t>
      </w:r>
      <w:r w:rsidR="007B4A7C" w:rsidRPr="0055394F">
        <w:rPr>
          <w:rFonts w:eastAsia="Calibri"/>
          <w:lang w:val="en-US"/>
        </w:rPr>
        <w:t xml:space="preserve">of an economic </w:t>
      </w:r>
      <w:proofErr w:type="gramStart"/>
      <w:r w:rsidR="007B4A7C" w:rsidRPr="0055394F">
        <w:rPr>
          <w:rFonts w:eastAsia="Calibri"/>
          <w:lang w:val="en-US"/>
        </w:rPr>
        <w:t xml:space="preserve">entity, </w:t>
      </w:r>
      <w:r w:rsidRPr="0055394F">
        <w:rPr>
          <w:rFonts w:eastAsia="Calibri"/>
          <w:lang w:val="en-US"/>
        </w:rPr>
        <w:t>and</w:t>
      </w:r>
      <w:proofErr w:type="gramEnd"/>
      <w:r w:rsidRPr="0055394F">
        <w:rPr>
          <w:rFonts w:eastAsia="Calibri"/>
          <w:lang w:val="en-US"/>
        </w:rPr>
        <w:t xml:space="preserve"> considers the </w:t>
      </w:r>
      <w:r w:rsidR="007B4A7C" w:rsidRPr="0055394F">
        <w:rPr>
          <w:rFonts w:eastAsia="Calibri"/>
          <w:lang w:val="en-US"/>
        </w:rPr>
        <w:t xml:space="preserve">ways </w:t>
      </w:r>
      <w:r w:rsidRPr="0055394F">
        <w:rPr>
          <w:rFonts w:eastAsia="Calibri"/>
          <w:lang w:val="en-US"/>
        </w:rPr>
        <w:t xml:space="preserve">for </w:t>
      </w:r>
      <w:r w:rsidR="007B4A7C" w:rsidRPr="0055394F">
        <w:rPr>
          <w:rFonts w:eastAsia="Calibri"/>
          <w:lang w:val="en-US"/>
        </w:rPr>
        <w:t>their solution.</w:t>
      </w:r>
    </w:p>
    <w:p w:rsidR="007B4A7C" w:rsidRPr="0055394F" w:rsidRDefault="007B4A7C" w:rsidP="007B4A7C">
      <w:pPr>
        <w:pStyle w:val="a9"/>
        <w:rPr>
          <w:rFonts w:eastAsia="Calibri"/>
          <w:lang w:val="en-US"/>
        </w:rPr>
      </w:pPr>
      <w:r w:rsidRPr="0055394F">
        <w:rPr>
          <w:rFonts w:eastAsia="Calibri"/>
          <w:i/>
          <w:lang w:val="en-US"/>
        </w:rPr>
        <w:t>Keywords</w:t>
      </w:r>
      <w:r w:rsidRPr="0055394F">
        <w:rPr>
          <w:rFonts w:eastAsia="Calibri"/>
          <w:lang w:val="en-US"/>
        </w:rPr>
        <w:t>: tax</w:t>
      </w:r>
      <w:r w:rsidR="008B2B39" w:rsidRPr="0055394F">
        <w:rPr>
          <w:rFonts w:eastAsia="Calibri"/>
          <w:lang w:val="en-US"/>
        </w:rPr>
        <w:t>able capacity</w:t>
      </w:r>
      <w:r w:rsidRPr="0055394F">
        <w:rPr>
          <w:rFonts w:eastAsia="Calibri"/>
          <w:lang w:val="en-US"/>
        </w:rPr>
        <w:t>, economic entity</w:t>
      </w:r>
    </w:p>
    <w:p w:rsidR="00FA1CFA" w:rsidRDefault="00FA1CFA" w:rsidP="00FA1CFA">
      <w:pPr>
        <w:pStyle w:val="a9"/>
        <w:rPr>
          <w:rFonts w:eastAsia="Calibri"/>
          <w:color w:val="222222"/>
          <w:lang w:val="en-US"/>
        </w:rPr>
      </w:pPr>
    </w:p>
    <w:p w:rsidR="001B7AD4" w:rsidRDefault="001B7AD4" w:rsidP="007B4A7C">
      <w:pPr>
        <w:pStyle w:val="a7"/>
        <w:rPr>
          <w:lang w:val="en-US"/>
        </w:rPr>
      </w:pPr>
    </w:p>
    <w:p w:rsidR="007B4A7C" w:rsidRPr="0055394F" w:rsidRDefault="007B4A7C" w:rsidP="007B4A7C">
      <w:pPr>
        <w:pStyle w:val="a7"/>
        <w:rPr>
          <w:color w:val="000000"/>
          <w:sz w:val="16"/>
          <w:szCs w:val="16"/>
          <w:lang w:val="en-US"/>
        </w:rPr>
      </w:pPr>
      <w:r>
        <w:rPr>
          <w:lang w:val="en-US"/>
        </w:rPr>
        <w:t>V</w:t>
      </w:r>
      <w:r w:rsidRPr="0055394F">
        <w:rPr>
          <w:lang w:val="en-US"/>
        </w:rPr>
        <w:t>.</w:t>
      </w:r>
      <w:r>
        <w:rPr>
          <w:lang w:val="en-US"/>
        </w:rPr>
        <w:t>G</w:t>
      </w:r>
      <w:r w:rsidRPr="0055394F">
        <w:rPr>
          <w:lang w:val="en-US"/>
        </w:rPr>
        <w:t xml:space="preserve">. </w:t>
      </w:r>
      <w:proofErr w:type="spellStart"/>
      <w:r>
        <w:rPr>
          <w:lang w:val="en-US"/>
        </w:rPr>
        <w:t>Sankov</w:t>
      </w:r>
      <w:proofErr w:type="spellEnd"/>
      <w:r w:rsidRPr="0055394F">
        <w:rPr>
          <w:lang w:val="en-US"/>
        </w:rPr>
        <w:t xml:space="preserve">, </w:t>
      </w:r>
      <w:r>
        <w:rPr>
          <w:lang w:val="en-US"/>
        </w:rPr>
        <w:t>F</w:t>
      </w:r>
      <w:r w:rsidRPr="0055394F">
        <w:rPr>
          <w:lang w:val="en-US"/>
        </w:rPr>
        <w:t>.</w:t>
      </w:r>
      <w:r>
        <w:rPr>
          <w:lang w:val="en-US"/>
        </w:rPr>
        <w:t>S</w:t>
      </w:r>
      <w:r w:rsidRPr="0055394F">
        <w:rPr>
          <w:lang w:val="en-US"/>
        </w:rPr>
        <w:t xml:space="preserve">. </w:t>
      </w:r>
      <w:proofErr w:type="spellStart"/>
      <w:r>
        <w:rPr>
          <w:lang w:val="en-US"/>
        </w:rPr>
        <w:t>Shaidenko</w:t>
      </w:r>
      <w:proofErr w:type="spellEnd"/>
      <w:r w:rsidRPr="0055394F">
        <w:rPr>
          <w:lang w:val="en-US"/>
        </w:rPr>
        <w:t xml:space="preserve"> </w:t>
      </w:r>
    </w:p>
    <w:p w:rsidR="007B4A7C" w:rsidRDefault="007B4A7C" w:rsidP="007B4A7C">
      <w:pPr>
        <w:pStyle w:val="a8"/>
        <w:rPr>
          <w:lang w:val="en-US"/>
        </w:rPr>
      </w:pPr>
      <w:r>
        <w:rPr>
          <w:lang w:val="en-US"/>
        </w:rPr>
        <w:t>ROLE OF TRANSPORT</w:t>
      </w:r>
      <w:r w:rsidR="00754E6A">
        <w:rPr>
          <w:lang w:val="en-US"/>
        </w:rPr>
        <w:t xml:space="preserve">ATION </w:t>
      </w:r>
      <w:r>
        <w:rPr>
          <w:lang w:val="en-US"/>
        </w:rPr>
        <w:t>IN SUPPLY CHAIN</w:t>
      </w:r>
    </w:p>
    <w:p w:rsidR="007B4A7C" w:rsidRDefault="007B4A7C" w:rsidP="007B4A7C">
      <w:pPr>
        <w:pStyle w:val="a9"/>
        <w:rPr>
          <w:lang w:val="en-US"/>
        </w:rPr>
      </w:pPr>
      <w:r>
        <w:rPr>
          <w:lang w:val="en-US"/>
        </w:rPr>
        <w:t xml:space="preserve">The </w:t>
      </w:r>
      <w:r w:rsidR="00483857">
        <w:rPr>
          <w:lang w:val="en-US"/>
        </w:rPr>
        <w:t xml:space="preserve">paper </w:t>
      </w:r>
      <w:r>
        <w:rPr>
          <w:lang w:val="en-US"/>
        </w:rPr>
        <w:t xml:space="preserve">describes </w:t>
      </w:r>
      <w:r w:rsidR="00483857">
        <w:rPr>
          <w:lang w:val="en-US"/>
        </w:rPr>
        <w:t xml:space="preserve">the role of </w:t>
      </w:r>
      <w:r>
        <w:rPr>
          <w:lang w:val="en-US"/>
        </w:rPr>
        <w:t>transport</w:t>
      </w:r>
      <w:r w:rsidR="00483857">
        <w:rPr>
          <w:lang w:val="en-US"/>
        </w:rPr>
        <w:t xml:space="preserve">ation in the supply chain. The authors </w:t>
      </w:r>
      <w:r w:rsidR="007A5CA5">
        <w:rPr>
          <w:lang w:val="en-US"/>
        </w:rPr>
        <w:t>defi</w:t>
      </w:r>
      <w:r w:rsidR="001F2DE1">
        <w:rPr>
          <w:lang w:val="en-US"/>
        </w:rPr>
        <w:t xml:space="preserve">ne the problems related with transportation services </w:t>
      </w:r>
      <w:r>
        <w:rPr>
          <w:lang w:val="en-US"/>
        </w:rPr>
        <w:t>in Russia</w:t>
      </w:r>
      <w:r w:rsidR="001F2DE1">
        <w:rPr>
          <w:lang w:val="en-US"/>
        </w:rPr>
        <w:t>, and i</w:t>
      </w:r>
      <w:r>
        <w:rPr>
          <w:lang w:val="en-US"/>
        </w:rPr>
        <w:t>dentif</w:t>
      </w:r>
      <w:r w:rsidR="001F2DE1">
        <w:rPr>
          <w:lang w:val="en-US"/>
        </w:rPr>
        <w:t xml:space="preserve">y the </w:t>
      </w:r>
      <w:r>
        <w:rPr>
          <w:lang w:val="en-US"/>
        </w:rPr>
        <w:t>possib</w:t>
      </w:r>
      <w:r w:rsidR="001F2DE1">
        <w:rPr>
          <w:lang w:val="en-US"/>
        </w:rPr>
        <w:t xml:space="preserve">ilities for their improvement and enhancement. </w:t>
      </w:r>
    </w:p>
    <w:p w:rsidR="007B4A7C" w:rsidRDefault="007B4A7C" w:rsidP="007B4A7C">
      <w:pPr>
        <w:pStyle w:val="a9"/>
        <w:rPr>
          <w:rFonts w:cs="Courier New"/>
          <w:color w:val="212121"/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Transport, supply chain, logistic</w:t>
      </w:r>
      <w:r>
        <w:rPr>
          <w:rFonts w:eastAsiaTheme="minorHAnsi"/>
          <w:lang w:val="en-US" w:eastAsia="en-US"/>
        </w:rPr>
        <w:t>s, consignor, consignee</w:t>
      </w:r>
      <w:r>
        <w:rPr>
          <w:lang w:val="en-US"/>
        </w:rPr>
        <w:t>, cargo</w:t>
      </w:r>
    </w:p>
    <w:p w:rsidR="004A47C0" w:rsidRDefault="004A47C0" w:rsidP="004A47C0">
      <w:pPr>
        <w:pStyle w:val="a9"/>
        <w:rPr>
          <w:lang w:val="en-US"/>
        </w:rPr>
      </w:pPr>
    </w:p>
    <w:p w:rsidR="001B7AD4" w:rsidRDefault="001B7AD4" w:rsidP="007B4A7C">
      <w:pPr>
        <w:pStyle w:val="a7"/>
        <w:rPr>
          <w:rFonts w:eastAsia="Times New Roman"/>
          <w:lang w:val="en-US"/>
        </w:rPr>
      </w:pPr>
    </w:p>
    <w:p w:rsidR="007B4A7C" w:rsidRDefault="007B4A7C" w:rsidP="007B4A7C">
      <w:pPr>
        <w:pStyle w:val="a7"/>
        <w:rPr>
          <w:rFonts w:cstheme="minorBidi"/>
          <w:color w:val="000000"/>
          <w:sz w:val="16"/>
          <w:szCs w:val="16"/>
          <w:lang w:val="en-US"/>
        </w:rPr>
      </w:pPr>
      <w:r>
        <w:rPr>
          <w:rFonts w:eastAsia="Times New Roman"/>
          <w:lang w:val="en-US"/>
        </w:rPr>
        <w:t xml:space="preserve">L.O. </w:t>
      </w:r>
      <w:proofErr w:type="spellStart"/>
      <w:r>
        <w:rPr>
          <w:rFonts w:eastAsia="Times New Roman"/>
          <w:lang w:val="en-US"/>
        </w:rPr>
        <w:t>Serdyukova</w:t>
      </w:r>
      <w:proofErr w:type="spellEnd"/>
      <w:r>
        <w:rPr>
          <w:rFonts w:eastAsia="Times New Roman"/>
          <w:lang w:val="en-US"/>
        </w:rPr>
        <w:t xml:space="preserve">, M.A. </w:t>
      </w:r>
      <w:proofErr w:type="spellStart"/>
      <w:r>
        <w:rPr>
          <w:rFonts w:eastAsia="Times New Roman"/>
          <w:lang w:val="en-US"/>
        </w:rPr>
        <w:t>Zemliyanova</w:t>
      </w:r>
      <w:proofErr w:type="spellEnd"/>
    </w:p>
    <w:p w:rsidR="007B4A7C" w:rsidRDefault="007B4A7C" w:rsidP="007B4A7C">
      <w:pPr>
        <w:pStyle w:val="a8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STRATEGIC PLANNING </w:t>
      </w:r>
      <w:r w:rsidR="00BB38BC">
        <w:rPr>
          <w:rFonts w:eastAsia="Times New Roman"/>
          <w:lang w:val="en-US"/>
        </w:rPr>
        <w:t xml:space="preserve">AND PRINCILES OF CORPORATE FINANCE </w:t>
      </w:r>
    </w:p>
    <w:p w:rsidR="007B4A7C" w:rsidRDefault="00BB38BC" w:rsidP="007B4A7C">
      <w:pPr>
        <w:pStyle w:val="a9"/>
        <w:rPr>
          <w:color w:val="222222"/>
          <w:lang w:val="en-US"/>
        </w:rPr>
      </w:pPr>
      <w:r>
        <w:rPr>
          <w:color w:val="222222"/>
          <w:lang w:val="en-US"/>
        </w:rPr>
        <w:t xml:space="preserve">The paper presents the </w:t>
      </w:r>
      <w:r w:rsidR="007B4A7C">
        <w:rPr>
          <w:color w:val="222222"/>
          <w:lang w:val="en-US"/>
        </w:rPr>
        <w:t xml:space="preserve">proposals for </w:t>
      </w:r>
      <w:r>
        <w:rPr>
          <w:color w:val="222222"/>
          <w:lang w:val="en-US"/>
        </w:rPr>
        <w:t xml:space="preserve">application </w:t>
      </w:r>
      <w:r w:rsidR="007B4A7C">
        <w:rPr>
          <w:color w:val="222222"/>
          <w:lang w:val="en-US"/>
        </w:rPr>
        <w:t xml:space="preserve">a </w:t>
      </w:r>
      <w:r>
        <w:rPr>
          <w:color w:val="222222"/>
          <w:lang w:val="en-US"/>
        </w:rPr>
        <w:t xml:space="preserve">step-by-step </w:t>
      </w:r>
      <w:r w:rsidR="007B4A7C">
        <w:rPr>
          <w:color w:val="222222"/>
          <w:lang w:val="en-US"/>
        </w:rPr>
        <w:t xml:space="preserve">process of </w:t>
      </w:r>
      <w:r w:rsidR="00B0765D">
        <w:rPr>
          <w:color w:val="222222"/>
          <w:lang w:val="en-US"/>
        </w:rPr>
        <w:t xml:space="preserve">corporate financial </w:t>
      </w:r>
      <w:r w:rsidR="007B4A7C">
        <w:rPr>
          <w:color w:val="222222"/>
          <w:lang w:val="en-US"/>
        </w:rPr>
        <w:t>strateg</w:t>
      </w:r>
      <w:r w:rsidR="00B0765D">
        <w:rPr>
          <w:color w:val="222222"/>
          <w:lang w:val="en-US"/>
        </w:rPr>
        <w:t xml:space="preserve">y </w:t>
      </w:r>
      <w:r w:rsidR="007B4A7C">
        <w:rPr>
          <w:color w:val="222222"/>
          <w:lang w:val="en-US"/>
        </w:rPr>
        <w:t>based on object-oriented and functional</w:t>
      </w:r>
      <w:r w:rsidR="00B0765D">
        <w:rPr>
          <w:color w:val="222222"/>
          <w:lang w:val="en-US"/>
        </w:rPr>
        <w:t>ly</w:t>
      </w:r>
      <w:r w:rsidR="007B4A7C">
        <w:rPr>
          <w:color w:val="222222"/>
          <w:lang w:val="en-US"/>
        </w:rPr>
        <w:t>-oriented approach</w:t>
      </w:r>
      <w:r w:rsidR="00B0765D">
        <w:rPr>
          <w:color w:val="222222"/>
          <w:lang w:val="en-US"/>
        </w:rPr>
        <w:t xml:space="preserve">es </w:t>
      </w:r>
      <w:r w:rsidR="007B4A7C">
        <w:rPr>
          <w:color w:val="222222"/>
          <w:lang w:val="en-US"/>
        </w:rPr>
        <w:t>to profit</w:t>
      </w:r>
      <w:r w:rsidR="00C9370F">
        <w:rPr>
          <w:color w:val="222222"/>
          <w:lang w:val="en-US"/>
        </w:rPr>
        <w:t xml:space="preserve"> generation </w:t>
      </w:r>
      <w:r w:rsidR="007B4A7C">
        <w:rPr>
          <w:color w:val="222222"/>
          <w:lang w:val="en-US"/>
        </w:rPr>
        <w:t xml:space="preserve">as </w:t>
      </w:r>
      <w:r w:rsidR="002410C0">
        <w:rPr>
          <w:color w:val="222222"/>
          <w:lang w:val="en-US"/>
        </w:rPr>
        <w:t xml:space="preserve">a </w:t>
      </w:r>
      <w:r w:rsidR="007B4A7C">
        <w:rPr>
          <w:color w:val="222222"/>
          <w:lang w:val="en-US"/>
        </w:rPr>
        <w:t>target business</w:t>
      </w:r>
      <w:r w:rsidR="002410C0">
        <w:rPr>
          <w:color w:val="222222"/>
          <w:lang w:val="en-US"/>
        </w:rPr>
        <w:t xml:space="preserve"> ratio</w:t>
      </w:r>
      <w:r w:rsidR="007B4A7C">
        <w:rPr>
          <w:color w:val="222222"/>
          <w:lang w:val="en-US"/>
        </w:rPr>
        <w:t>.</w:t>
      </w:r>
    </w:p>
    <w:p w:rsidR="007B4A7C" w:rsidRDefault="007B4A7C" w:rsidP="007B4A7C">
      <w:pPr>
        <w:pStyle w:val="a9"/>
        <w:rPr>
          <w:color w:val="222222"/>
          <w:lang w:val="en-US"/>
        </w:rPr>
      </w:pPr>
      <w:r>
        <w:rPr>
          <w:i/>
          <w:color w:val="222222"/>
          <w:lang w:val="en-US"/>
        </w:rPr>
        <w:t>Keywords</w:t>
      </w:r>
      <w:r>
        <w:rPr>
          <w:color w:val="222222"/>
          <w:lang w:val="en-US"/>
        </w:rPr>
        <w:t xml:space="preserve">: strategy, planning, function, management, </w:t>
      </w:r>
      <w:r w:rsidR="0091531D">
        <w:rPr>
          <w:color w:val="222222"/>
          <w:lang w:val="en-US"/>
        </w:rPr>
        <w:t>f</w:t>
      </w:r>
      <w:r>
        <w:rPr>
          <w:color w:val="222222"/>
          <w:lang w:val="en-US"/>
        </w:rPr>
        <w:t>inance, enterprise, business, process, marketing, personnel, organization, coordination, profit, business</w:t>
      </w:r>
    </w:p>
    <w:p w:rsidR="00185BD5" w:rsidRPr="00021A9D" w:rsidRDefault="00185BD5" w:rsidP="007B4A7C">
      <w:pPr>
        <w:pStyle w:val="a9"/>
        <w:rPr>
          <w:lang w:val="en-US"/>
        </w:rPr>
      </w:pPr>
    </w:p>
    <w:p w:rsidR="001B7AD4" w:rsidRDefault="001B7AD4" w:rsidP="007B4A7C">
      <w:pPr>
        <w:pStyle w:val="a7"/>
        <w:rPr>
          <w:lang w:val="en-US"/>
        </w:rPr>
      </w:pPr>
    </w:p>
    <w:p w:rsidR="007B4A7C" w:rsidRPr="00B4332B" w:rsidRDefault="007B4A7C" w:rsidP="007B4A7C">
      <w:pPr>
        <w:pStyle w:val="a7"/>
        <w:rPr>
          <w:sz w:val="16"/>
          <w:szCs w:val="16"/>
          <w:lang w:val="en-US"/>
        </w:rPr>
      </w:pPr>
      <w:r w:rsidRPr="007567A9">
        <w:rPr>
          <w:lang w:val="en-US"/>
        </w:rPr>
        <w:t>D</w:t>
      </w:r>
      <w:r w:rsidRPr="00B4332B">
        <w:rPr>
          <w:lang w:val="en-US"/>
        </w:rPr>
        <w:t>.</w:t>
      </w:r>
      <w:r w:rsidRPr="007567A9">
        <w:rPr>
          <w:lang w:val="en-US"/>
        </w:rPr>
        <w:t>L</w:t>
      </w:r>
      <w:r w:rsidRPr="00B4332B">
        <w:rPr>
          <w:lang w:val="en-US"/>
        </w:rPr>
        <w:t xml:space="preserve">. </w:t>
      </w:r>
      <w:proofErr w:type="spellStart"/>
      <w:r w:rsidRPr="007567A9">
        <w:rPr>
          <w:lang w:val="en-US"/>
        </w:rPr>
        <w:t>Usov</w:t>
      </w:r>
      <w:proofErr w:type="spellEnd"/>
      <w:r w:rsidRPr="00B4332B">
        <w:rPr>
          <w:lang w:val="en-US"/>
        </w:rPr>
        <w:t xml:space="preserve">, </w:t>
      </w:r>
      <w:r w:rsidRPr="007567A9">
        <w:t>А</w:t>
      </w:r>
      <w:r w:rsidRPr="00B4332B">
        <w:rPr>
          <w:lang w:val="en-US"/>
        </w:rPr>
        <w:t>.</w:t>
      </w:r>
      <w:r w:rsidRPr="007567A9">
        <w:t>О</w:t>
      </w:r>
      <w:r w:rsidRPr="00B4332B">
        <w:rPr>
          <w:lang w:val="en-US"/>
        </w:rPr>
        <w:t xml:space="preserve">. </w:t>
      </w:r>
      <w:proofErr w:type="spellStart"/>
      <w:r w:rsidRPr="007567A9">
        <w:rPr>
          <w:lang w:val="en-US"/>
        </w:rPr>
        <w:t>Olkhovik</w:t>
      </w:r>
      <w:proofErr w:type="spellEnd"/>
      <w:r w:rsidRPr="00B4332B">
        <w:rPr>
          <w:lang w:val="en-US"/>
        </w:rPr>
        <w:t xml:space="preserve"> </w:t>
      </w:r>
    </w:p>
    <w:p w:rsidR="007B4A7C" w:rsidRDefault="0091531D" w:rsidP="007B4A7C">
      <w:pPr>
        <w:pStyle w:val="a8"/>
        <w:rPr>
          <w:lang w:val="en-US"/>
        </w:rPr>
      </w:pPr>
      <w:r>
        <w:rPr>
          <w:lang w:val="en-US"/>
        </w:rPr>
        <w:t xml:space="preserve">THE ROLE OF </w:t>
      </w:r>
      <w:r w:rsidR="007B4A7C" w:rsidRPr="00B011A4">
        <w:rPr>
          <w:lang w:val="en-US"/>
        </w:rPr>
        <w:t xml:space="preserve">CREDIT INSTITUTIONS IN </w:t>
      </w:r>
      <w:r w:rsidR="00FD7CAB">
        <w:rPr>
          <w:lang w:val="en-US"/>
        </w:rPr>
        <w:t xml:space="preserve">ATTRACTING </w:t>
      </w:r>
      <w:proofErr w:type="gramStart"/>
      <w:r w:rsidR="00FD7CAB">
        <w:rPr>
          <w:lang w:val="en-US"/>
        </w:rPr>
        <w:t xml:space="preserve">INVESTMENTS </w:t>
      </w:r>
      <w:r w:rsidR="00275095">
        <w:rPr>
          <w:lang w:val="en-US"/>
        </w:rPr>
        <w:t xml:space="preserve"> FOR</w:t>
      </w:r>
      <w:proofErr w:type="gramEnd"/>
      <w:r w:rsidR="00275095">
        <w:rPr>
          <w:lang w:val="en-US"/>
        </w:rPr>
        <w:t xml:space="preserve"> </w:t>
      </w:r>
      <w:r>
        <w:rPr>
          <w:lang w:val="en-US"/>
        </w:rPr>
        <w:t xml:space="preserve">A </w:t>
      </w:r>
      <w:r w:rsidR="007B4A7C" w:rsidRPr="00B011A4">
        <w:rPr>
          <w:lang w:val="en-US"/>
        </w:rPr>
        <w:t>REGION</w:t>
      </w:r>
    </w:p>
    <w:p w:rsidR="007B4A7C" w:rsidRPr="005C7E30" w:rsidRDefault="0017138A" w:rsidP="007B4A7C">
      <w:pPr>
        <w:pStyle w:val="a9"/>
        <w:rPr>
          <w:lang w:val="en-US"/>
        </w:rPr>
      </w:pPr>
      <w:r>
        <w:rPr>
          <w:lang w:val="en-US"/>
        </w:rPr>
        <w:t xml:space="preserve">The provided analysis </w:t>
      </w:r>
      <w:r w:rsidR="003E3E7B">
        <w:rPr>
          <w:lang w:val="en-US"/>
        </w:rPr>
        <w:t xml:space="preserve">focuses on </w:t>
      </w:r>
      <w:r w:rsidR="007B4A7C" w:rsidRPr="005C7E30">
        <w:rPr>
          <w:lang w:val="en-US"/>
        </w:rPr>
        <w:t xml:space="preserve">the role of credit institutions in </w:t>
      </w:r>
      <w:r>
        <w:rPr>
          <w:lang w:val="en-US"/>
        </w:rPr>
        <w:t xml:space="preserve">the </w:t>
      </w:r>
      <w:r w:rsidR="007B4A7C" w:rsidRPr="005C7E30">
        <w:rPr>
          <w:lang w:val="en-US"/>
        </w:rPr>
        <w:t xml:space="preserve">formation of investment </w:t>
      </w:r>
      <w:r w:rsidR="002C2318">
        <w:rPr>
          <w:lang w:val="en-US"/>
        </w:rPr>
        <w:t xml:space="preserve">potential </w:t>
      </w:r>
      <w:r>
        <w:rPr>
          <w:lang w:val="en-US"/>
        </w:rPr>
        <w:t xml:space="preserve">of a </w:t>
      </w:r>
      <w:r w:rsidR="007B4A7C" w:rsidRPr="005C7E30">
        <w:rPr>
          <w:lang w:val="en-US"/>
        </w:rPr>
        <w:t>region.</w:t>
      </w:r>
    </w:p>
    <w:p w:rsidR="007B4A7C" w:rsidRPr="005C7E30" w:rsidRDefault="007B4A7C" w:rsidP="007B4A7C">
      <w:pPr>
        <w:pStyle w:val="a9"/>
        <w:rPr>
          <w:lang w:val="en-US"/>
        </w:rPr>
      </w:pPr>
      <w:r w:rsidRPr="005C7E30">
        <w:rPr>
          <w:i/>
          <w:lang w:val="en-US"/>
        </w:rPr>
        <w:t>Keywords</w:t>
      </w:r>
      <w:r w:rsidRPr="005C7E30">
        <w:rPr>
          <w:lang w:val="en-US"/>
        </w:rPr>
        <w:t>: investments, investment potential, credit, banking sector</w:t>
      </w:r>
    </w:p>
    <w:p w:rsidR="002C2318" w:rsidRDefault="002C2318" w:rsidP="007B4A7C">
      <w:pPr>
        <w:pStyle w:val="02"/>
        <w:rPr>
          <w:lang w:val="en-US"/>
        </w:rPr>
      </w:pPr>
    </w:p>
    <w:p w:rsidR="001B7AD4" w:rsidRDefault="001B7AD4" w:rsidP="007B4A7C">
      <w:pPr>
        <w:pStyle w:val="a7"/>
        <w:rPr>
          <w:rFonts w:eastAsia="Calibri"/>
          <w:lang w:val="en-US"/>
        </w:rPr>
      </w:pPr>
    </w:p>
    <w:p w:rsidR="007B4A7C" w:rsidRDefault="007B4A7C" w:rsidP="007B4A7C">
      <w:pPr>
        <w:pStyle w:val="a7"/>
        <w:rPr>
          <w:rFonts w:cstheme="minorBidi"/>
          <w:color w:val="000000"/>
          <w:sz w:val="16"/>
          <w:szCs w:val="16"/>
          <w:lang w:val="en-US"/>
        </w:rPr>
      </w:pPr>
      <w:r>
        <w:rPr>
          <w:rFonts w:eastAsia="Calibri"/>
          <w:lang w:val="en-US"/>
        </w:rPr>
        <w:t xml:space="preserve">V.A. </w:t>
      </w:r>
      <w:proofErr w:type="spellStart"/>
      <w:r>
        <w:rPr>
          <w:rFonts w:eastAsia="Calibri"/>
          <w:lang w:val="en-US"/>
        </w:rPr>
        <w:t>Hamidulina</w:t>
      </w:r>
      <w:proofErr w:type="spellEnd"/>
      <w:r>
        <w:rPr>
          <w:rFonts w:eastAsia="Calibri"/>
          <w:lang w:val="en-US"/>
        </w:rPr>
        <w:t xml:space="preserve"> </w:t>
      </w:r>
    </w:p>
    <w:p w:rsidR="004D5CAC" w:rsidRDefault="007B4A7C" w:rsidP="00853207">
      <w:pPr>
        <w:pStyle w:val="a8"/>
        <w:rPr>
          <w:lang w:val="en-US"/>
        </w:rPr>
      </w:pPr>
      <w:r>
        <w:rPr>
          <w:lang w:val="en-US"/>
        </w:rPr>
        <w:t xml:space="preserve">ANALYSIS OF </w:t>
      </w:r>
      <w:r w:rsidR="00E3588D">
        <w:rPr>
          <w:lang w:val="en-US"/>
        </w:rPr>
        <w:t xml:space="preserve">THE STATUS </w:t>
      </w:r>
      <w:r>
        <w:rPr>
          <w:lang w:val="en-US"/>
        </w:rPr>
        <w:t>AND T</w:t>
      </w:r>
      <w:r w:rsidR="00E3588D">
        <w:rPr>
          <w:lang w:val="en-US"/>
        </w:rPr>
        <w:t xml:space="preserve">RENDS </w:t>
      </w:r>
      <w:r w:rsidR="00726FE2">
        <w:rPr>
          <w:lang w:val="en-US"/>
        </w:rPr>
        <w:t xml:space="preserve">IN </w:t>
      </w:r>
      <w:r w:rsidR="004D5CAC">
        <w:rPr>
          <w:lang w:val="en-US"/>
        </w:rPr>
        <w:t xml:space="preserve">STIMULATING INVESTMENT </w:t>
      </w:r>
      <w:r w:rsidR="00726FE2">
        <w:rPr>
          <w:lang w:val="en-US"/>
        </w:rPr>
        <w:t xml:space="preserve">TO </w:t>
      </w:r>
      <w:r w:rsidR="004D5CAC">
        <w:rPr>
          <w:lang w:val="en-US"/>
        </w:rPr>
        <w:t>THE C</w:t>
      </w:r>
      <w:r>
        <w:rPr>
          <w:lang w:val="en-US"/>
        </w:rPr>
        <w:t xml:space="preserve">ONSTRUCTION INDUSTRY </w:t>
      </w:r>
      <w:r w:rsidR="00341530">
        <w:rPr>
          <w:lang w:val="en-US"/>
        </w:rPr>
        <w:t xml:space="preserve">IN </w:t>
      </w:r>
      <w:r>
        <w:rPr>
          <w:lang w:val="en-US"/>
        </w:rPr>
        <w:t>RUSSIA</w:t>
      </w:r>
      <w:r w:rsidR="004D5CAC">
        <w:rPr>
          <w:lang w:val="en-US"/>
        </w:rPr>
        <w:t xml:space="preserve"> IN A DOWN ECONOMY </w:t>
      </w:r>
    </w:p>
    <w:p w:rsidR="007B4A7C" w:rsidRDefault="007B4A7C" w:rsidP="007B4A7C">
      <w:pPr>
        <w:pStyle w:val="a9"/>
        <w:rPr>
          <w:lang w:val="en-US"/>
        </w:rPr>
      </w:pPr>
      <w:r>
        <w:rPr>
          <w:lang w:val="en-US"/>
        </w:rPr>
        <w:lastRenderedPageBreak/>
        <w:t>Th</w:t>
      </w:r>
      <w:r w:rsidR="004470C7">
        <w:rPr>
          <w:lang w:val="en-US"/>
        </w:rPr>
        <w:t>e</w:t>
      </w:r>
      <w:r>
        <w:rPr>
          <w:lang w:val="en-US"/>
        </w:rPr>
        <w:t xml:space="preserve"> </w:t>
      </w:r>
      <w:r w:rsidR="00047196">
        <w:rPr>
          <w:lang w:val="en-US"/>
        </w:rPr>
        <w:t xml:space="preserve">paper shows </w:t>
      </w:r>
      <w:r>
        <w:rPr>
          <w:lang w:val="en-US"/>
        </w:rPr>
        <w:t xml:space="preserve">the dynamics of property prices, average property prices in the Volga Federal </w:t>
      </w:r>
      <w:r w:rsidR="00F17443">
        <w:rPr>
          <w:lang w:val="en-US"/>
        </w:rPr>
        <w:t>D</w:t>
      </w:r>
      <w:r>
        <w:rPr>
          <w:lang w:val="en-US"/>
        </w:rPr>
        <w:t xml:space="preserve">istrict, </w:t>
      </w:r>
      <w:r w:rsidR="00F17443">
        <w:rPr>
          <w:lang w:val="en-US"/>
        </w:rPr>
        <w:t xml:space="preserve">and bank </w:t>
      </w:r>
      <w:r>
        <w:rPr>
          <w:lang w:val="en-US"/>
        </w:rPr>
        <w:t xml:space="preserve">ranking </w:t>
      </w:r>
      <w:r w:rsidR="00F17443">
        <w:rPr>
          <w:lang w:val="en-US"/>
        </w:rPr>
        <w:t xml:space="preserve">regarding the </w:t>
      </w:r>
      <w:r>
        <w:rPr>
          <w:lang w:val="en-US"/>
        </w:rPr>
        <w:t xml:space="preserve">volume of mortgage loans. The </w:t>
      </w:r>
      <w:r w:rsidR="00F17443">
        <w:rPr>
          <w:lang w:val="en-US"/>
        </w:rPr>
        <w:t xml:space="preserve">investigation focuses on the </w:t>
      </w:r>
      <w:r>
        <w:rPr>
          <w:lang w:val="en-US"/>
        </w:rPr>
        <w:t xml:space="preserve">tendencies </w:t>
      </w:r>
      <w:r w:rsidR="00F17443">
        <w:rPr>
          <w:lang w:val="en-US"/>
        </w:rPr>
        <w:t xml:space="preserve">in the </w:t>
      </w:r>
      <w:r>
        <w:rPr>
          <w:lang w:val="en-US"/>
        </w:rPr>
        <w:t>development of investment</w:t>
      </w:r>
      <w:r w:rsidR="00F17443">
        <w:rPr>
          <w:lang w:val="en-US"/>
        </w:rPr>
        <w:t xml:space="preserve">s into </w:t>
      </w:r>
      <w:r w:rsidR="004A3DA0">
        <w:rPr>
          <w:lang w:val="en-US"/>
        </w:rPr>
        <w:t xml:space="preserve">the </w:t>
      </w:r>
      <w:r>
        <w:rPr>
          <w:lang w:val="en-US"/>
        </w:rPr>
        <w:t xml:space="preserve">construction industry based on </w:t>
      </w:r>
      <w:r w:rsidR="00A454F2">
        <w:rPr>
          <w:lang w:val="en-US"/>
        </w:rPr>
        <w:t xml:space="preserve">the </w:t>
      </w:r>
      <w:r w:rsidR="005E4649">
        <w:rPr>
          <w:lang w:val="en-US"/>
        </w:rPr>
        <w:t xml:space="preserve">official outlook regarding the rate of </w:t>
      </w:r>
      <w:r>
        <w:rPr>
          <w:lang w:val="en-US"/>
        </w:rPr>
        <w:t xml:space="preserve">mortgage </w:t>
      </w:r>
      <w:r w:rsidR="005E4649">
        <w:rPr>
          <w:lang w:val="en-US"/>
        </w:rPr>
        <w:t xml:space="preserve">loan activity and </w:t>
      </w:r>
      <w:r>
        <w:rPr>
          <w:lang w:val="en-US"/>
        </w:rPr>
        <w:t xml:space="preserve">housing </w:t>
      </w:r>
      <w:r w:rsidR="005E4649">
        <w:rPr>
          <w:lang w:val="en-US"/>
        </w:rPr>
        <w:t xml:space="preserve">development on the whole. </w:t>
      </w:r>
      <w:r>
        <w:rPr>
          <w:lang w:val="en-US"/>
        </w:rPr>
        <w:t xml:space="preserve">The </w:t>
      </w:r>
      <w:r w:rsidR="00383B82">
        <w:rPr>
          <w:lang w:val="en-US"/>
        </w:rPr>
        <w:t xml:space="preserve">analysis is aimed at identifying the </w:t>
      </w:r>
      <w:r>
        <w:rPr>
          <w:lang w:val="en-US"/>
        </w:rPr>
        <w:t xml:space="preserve">factors </w:t>
      </w:r>
      <w:r w:rsidR="00383B82">
        <w:rPr>
          <w:lang w:val="en-US"/>
        </w:rPr>
        <w:t xml:space="preserve">which </w:t>
      </w:r>
      <w:r>
        <w:rPr>
          <w:lang w:val="en-US"/>
        </w:rPr>
        <w:t>influenc</w:t>
      </w:r>
      <w:r w:rsidR="00383B82">
        <w:rPr>
          <w:lang w:val="en-US"/>
        </w:rPr>
        <w:t xml:space="preserve">e </w:t>
      </w:r>
      <w:r>
        <w:rPr>
          <w:lang w:val="en-US"/>
        </w:rPr>
        <w:t>the</w:t>
      </w:r>
      <w:r w:rsidR="005522F2">
        <w:rPr>
          <w:lang w:val="en-US"/>
        </w:rPr>
        <w:t xml:space="preserve"> primary </w:t>
      </w:r>
      <w:r>
        <w:rPr>
          <w:lang w:val="en-US"/>
        </w:rPr>
        <w:t>real estate market in Russia</w:t>
      </w:r>
      <w:r w:rsidR="005522F2">
        <w:rPr>
          <w:lang w:val="en-US"/>
        </w:rPr>
        <w:t xml:space="preserve">, </w:t>
      </w:r>
      <w:r>
        <w:rPr>
          <w:lang w:val="en-US"/>
        </w:rPr>
        <w:t xml:space="preserve">in the Volga Federal </w:t>
      </w:r>
      <w:r w:rsidR="005522F2">
        <w:rPr>
          <w:lang w:val="en-US"/>
        </w:rPr>
        <w:t>D</w:t>
      </w:r>
      <w:r>
        <w:rPr>
          <w:lang w:val="en-US"/>
        </w:rPr>
        <w:t xml:space="preserve">istrict, </w:t>
      </w:r>
      <w:r w:rsidR="005522F2">
        <w:rPr>
          <w:lang w:val="en-US"/>
        </w:rPr>
        <w:t xml:space="preserve">and </w:t>
      </w:r>
      <w:r>
        <w:rPr>
          <w:lang w:val="en-US"/>
        </w:rPr>
        <w:t xml:space="preserve">Saratov region </w:t>
      </w:r>
      <w:r w:rsidR="005522F2">
        <w:rPr>
          <w:lang w:val="en-US"/>
        </w:rPr>
        <w:t xml:space="preserve">within </w:t>
      </w:r>
      <w:r>
        <w:rPr>
          <w:lang w:val="en-US"/>
        </w:rPr>
        <w:t xml:space="preserve">the period from 2010 to 2014. </w:t>
      </w:r>
    </w:p>
    <w:p w:rsidR="007B4A7C" w:rsidRDefault="007B4A7C" w:rsidP="007B4A7C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construction, investments, the primary real estate market, mortgage lending</w:t>
      </w:r>
      <w:r w:rsidRPr="00B14BC8">
        <w:rPr>
          <w:lang w:val="en-US"/>
        </w:rPr>
        <w:t>, infrastructure to</w:t>
      </w:r>
      <w:r>
        <w:rPr>
          <w:lang w:val="en-US"/>
        </w:rPr>
        <w:t xml:space="preserve"> support youth entrepreneurship</w:t>
      </w:r>
    </w:p>
    <w:p w:rsidR="00047196" w:rsidRPr="00B14BC8" w:rsidRDefault="00047196" w:rsidP="007B4A7C">
      <w:pPr>
        <w:pStyle w:val="a9"/>
        <w:rPr>
          <w:lang w:val="en-US"/>
        </w:rPr>
      </w:pPr>
    </w:p>
    <w:p w:rsidR="007B4A7C" w:rsidRPr="00021A9D" w:rsidRDefault="007B4A7C" w:rsidP="007B4A7C">
      <w:pPr>
        <w:pStyle w:val="a9"/>
        <w:rPr>
          <w:lang w:val="en-US"/>
        </w:rPr>
      </w:pPr>
    </w:p>
    <w:p w:rsidR="007B4A7C" w:rsidRPr="005D4D6C" w:rsidRDefault="007B4A7C" w:rsidP="007B4A7C">
      <w:pPr>
        <w:pStyle w:val="a7"/>
        <w:rPr>
          <w:color w:val="000000"/>
          <w:sz w:val="16"/>
          <w:szCs w:val="16"/>
          <w:lang w:val="en-US"/>
        </w:rPr>
      </w:pPr>
      <w:r w:rsidRPr="00E36D9D">
        <w:rPr>
          <w:lang w:val="en-US"/>
        </w:rPr>
        <w:t>A</w:t>
      </w:r>
      <w:r w:rsidRPr="005D4D6C">
        <w:rPr>
          <w:lang w:val="en-US"/>
        </w:rPr>
        <w:t>.</w:t>
      </w:r>
      <w:r w:rsidRPr="00E36D9D">
        <w:rPr>
          <w:lang w:val="en-US"/>
        </w:rPr>
        <w:t>N</w:t>
      </w:r>
      <w:r w:rsidRPr="005D4D6C">
        <w:rPr>
          <w:lang w:val="en-US"/>
        </w:rPr>
        <w:t xml:space="preserve">. </w:t>
      </w:r>
      <w:proofErr w:type="spellStart"/>
      <w:r w:rsidRPr="00E36D9D">
        <w:rPr>
          <w:lang w:val="en-US"/>
        </w:rPr>
        <w:t>Hatsenko</w:t>
      </w:r>
      <w:proofErr w:type="spellEnd"/>
    </w:p>
    <w:p w:rsidR="001B7AD4" w:rsidRDefault="005D4D6C" w:rsidP="001B7AD4">
      <w:pPr>
        <w:pStyle w:val="a8"/>
        <w:rPr>
          <w:lang w:val="en-US"/>
        </w:rPr>
      </w:pPr>
      <w:r>
        <w:rPr>
          <w:lang w:val="en-US"/>
        </w:rPr>
        <w:t xml:space="preserve">OPTIMIZING CENTRALIZED </w:t>
      </w:r>
      <w:r w:rsidR="00F23163">
        <w:rPr>
          <w:lang w:val="en-US"/>
        </w:rPr>
        <w:t xml:space="preserve">MANAGEMENT </w:t>
      </w:r>
      <w:r>
        <w:rPr>
          <w:lang w:val="en-US"/>
        </w:rPr>
        <w:t xml:space="preserve">OPERATIONS FOR </w:t>
      </w:r>
      <w:r w:rsidR="007B4A7C" w:rsidRPr="00E0096C">
        <w:rPr>
          <w:lang w:val="en-US"/>
        </w:rPr>
        <w:t>PRODUCTION</w:t>
      </w:r>
      <w:r w:rsidR="007B4A7C" w:rsidRPr="005D4D6C">
        <w:rPr>
          <w:lang w:val="en-US"/>
        </w:rPr>
        <w:t xml:space="preserve"> </w:t>
      </w:r>
      <w:r w:rsidR="00F23163">
        <w:rPr>
          <w:lang w:val="en-US"/>
        </w:rPr>
        <w:t xml:space="preserve">QUALITY </w:t>
      </w:r>
      <w:r w:rsidR="007B4A7C" w:rsidRPr="005D4D6C">
        <w:rPr>
          <w:lang w:val="en-US"/>
        </w:rPr>
        <w:br/>
      </w:r>
    </w:p>
    <w:p w:rsidR="007B4A7C" w:rsidRPr="001B7AD4" w:rsidRDefault="007B4A7C" w:rsidP="001B7AD4">
      <w:pPr>
        <w:pStyle w:val="a8"/>
        <w:spacing w:before="0" w:after="0"/>
        <w:ind w:left="0" w:firstLine="567"/>
        <w:rPr>
          <w:rFonts w:ascii="Times New Roman" w:hAnsi="Times New Roman"/>
          <w:b w:val="0"/>
          <w:bCs/>
          <w:sz w:val="22"/>
          <w:szCs w:val="22"/>
          <w:lang w:val="en-US"/>
        </w:rPr>
      </w:pPr>
      <w:r w:rsidRPr="001B7AD4">
        <w:rPr>
          <w:rFonts w:ascii="Times New Roman" w:hAnsi="Times New Roman"/>
          <w:b w:val="0"/>
          <w:sz w:val="22"/>
          <w:szCs w:val="22"/>
          <w:lang w:val="en-US"/>
        </w:rPr>
        <w:t>Th</w:t>
      </w:r>
      <w:r w:rsidR="00F23163" w:rsidRPr="001B7AD4">
        <w:rPr>
          <w:rFonts w:ascii="Times New Roman" w:hAnsi="Times New Roman"/>
          <w:b w:val="0"/>
          <w:sz w:val="22"/>
          <w:szCs w:val="22"/>
          <w:lang w:val="en-US"/>
        </w:rPr>
        <w:t xml:space="preserve">e </w:t>
      </w:r>
      <w:r w:rsidRPr="001B7AD4">
        <w:rPr>
          <w:rFonts w:ascii="Times New Roman" w:hAnsi="Times New Roman"/>
          <w:b w:val="0"/>
          <w:sz w:val="22"/>
          <w:szCs w:val="22"/>
          <w:lang w:val="en-US"/>
        </w:rPr>
        <w:t xml:space="preserve">paper deals with optimization </w:t>
      </w:r>
      <w:r w:rsidR="00F23163" w:rsidRPr="001B7AD4">
        <w:rPr>
          <w:rFonts w:ascii="Times New Roman" w:hAnsi="Times New Roman"/>
          <w:b w:val="0"/>
          <w:sz w:val="22"/>
          <w:szCs w:val="22"/>
          <w:lang w:val="en-US"/>
        </w:rPr>
        <w:t xml:space="preserve">issues </w:t>
      </w:r>
      <w:r w:rsidR="00D441D4" w:rsidRPr="001B7AD4">
        <w:rPr>
          <w:rFonts w:ascii="Times New Roman" w:hAnsi="Times New Roman"/>
          <w:b w:val="0"/>
          <w:sz w:val="22"/>
          <w:szCs w:val="22"/>
          <w:lang w:val="en-US"/>
        </w:rPr>
        <w:t xml:space="preserve">of </w:t>
      </w:r>
      <w:r w:rsidRPr="001B7AD4">
        <w:rPr>
          <w:rFonts w:ascii="Times New Roman" w:hAnsi="Times New Roman"/>
          <w:b w:val="0"/>
          <w:sz w:val="22"/>
          <w:szCs w:val="22"/>
          <w:lang w:val="en-US"/>
        </w:rPr>
        <w:t xml:space="preserve">centralized management </w:t>
      </w:r>
      <w:r w:rsidR="00F23163" w:rsidRPr="001B7AD4">
        <w:rPr>
          <w:rFonts w:ascii="Times New Roman" w:hAnsi="Times New Roman"/>
          <w:b w:val="0"/>
          <w:sz w:val="22"/>
          <w:szCs w:val="22"/>
          <w:lang w:val="en-US"/>
        </w:rPr>
        <w:t xml:space="preserve">operations relating production </w:t>
      </w:r>
      <w:r w:rsidRPr="001B7AD4">
        <w:rPr>
          <w:rFonts w:ascii="Times New Roman" w:hAnsi="Times New Roman"/>
          <w:b w:val="0"/>
          <w:sz w:val="22"/>
          <w:szCs w:val="22"/>
          <w:lang w:val="en-US"/>
        </w:rPr>
        <w:t>quality.</w:t>
      </w:r>
    </w:p>
    <w:p w:rsidR="007B4A7C" w:rsidRPr="001B7AD4" w:rsidRDefault="007B4A7C" w:rsidP="001B7AD4">
      <w:pPr>
        <w:pStyle w:val="a9"/>
        <w:rPr>
          <w:bCs/>
          <w:szCs w:val="22"/>
          <w:lang w:val="en-US"/>
        </w:rPr>
      </w:pPr>
      <w:r w:rsidRPr="001B7AD4">
        <w:rPr>
          <w:bCs/>
          <w:i/>
          <w:szCs w:val="22"/>
          <w:lang w:val="en-US"/>
        </w:rPr>
        <w:t>Keywords</w:t>
      </w:r>
      <w:r w:rsidRPr="001B7AD4">
        <w:rPr>
          <w:bCs/>
          <w:szCs w:val="22"/>
          <w:lang w:val="en-US"/>
        </w:rPr>
        <w:t>: standardization, management, quality of production</w:t>
      </w:r>
    </w:p>
    <w:p w:rsidR="00F23163" w:rsidRPr="00E36D9D" w:rsidRDefault="00F23163" w:rsidP="007B4A7C">
      <w:pPr>
        <w:pStyle w:val="a9"/>
        <w:rPr>
          <w:bCs/>
          <w:lang w:val="en-US"/>
        </w:rPr>
      </w:pPr>
    </w:p>
    <w:p w:rsidR="001B7AD4" w:rsidRDefault="001B7AD4" w:rsidP="001B7AD4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B7AD4" w:rsidRPr="00CA3F0D" w:rsidRDefault="001B7AD4" w:rsidP="001B7AD4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PSYCHOLOGICAL SCIENCE</w:t>
      </w:r>
    </w:p>
    <w:p w:rsidR="0055394F" w:rsidRDefault="0055394F" w:rsidP="001F5A91">
      <w:pPr>
        <w:pStyle w:val="a7"/>
        <w:rPr>
          <w:lang w:val="en-US"/>
        </w:rPr>
      </w:pPr>
    </w:p>
    <w:p w:rsidR="001F5A91" w:rsidRPr="007F77F8" w:rsidRDefault="001F5A91" w:rsidP="001F5A91">
      <w:pPr>
        <w:pStyle w:val="a7"/>
        <w:rPr>
          <w:color w:val="000000"/>
          <w:sz w:val="16"/>
          <w:szCs w:val="16"/>
          <w:lang w:val="en-US"/>
        </w:rPr>
      </w:pPr>
      <w:r w:rsidRPr="004A3A53">
        <w:rPr>
          <w:lang w:val="en-US"/>
        </w:rPr>
        <w:t>J</w:t>
      </w:r>
      <w:r w:rsidRPr="007F77F8">
        <w:rPr>
          <w:lang w:val="en-US"/>
        </w:rPr>
        <w:t>.</w:t>
      </w:r>
      <w:r w:rsidRPr="004A3A53">
        <w:rPr>
          <w:lang w:val="en-US"/>
        </w:rPr>
        <w:t>A</w:t>
      </w:r>
      <w:r w:rsidRPr="007F77F8">
        <w:rPr>
          <w:lang w:val="en-US"/>
        </w:rPr>
        <w:t xml:space="preserve">. </w:t>
      </w:r>
      <w:proofErr w:type="spellStart"/>
      <w:r w:rsidRPr="004A3A53">
        <w:rPr>
          <w:lang w:val="en-US"/>
        </w:rPr>
        <w:t>Abrosimova</w:t>
      </w:r>
      <w:proofErr w:type="spellEnd"/>
    </w:p>
    <w:p w:rsidR="001F5A91" w:rsidRDefault="00B60308" w:rsidP="001F5A91">
      <w:pPr>
        <w:pStyle w:val="a8"/>
        <w:rPr>
          <w:lang w:val="en-US"/>
        </w:rPr>
      </w:pPr>
      <w:r>
        <w:rPr>
          <w:lang w:val="en-US"/>
        </w:rPr>
        <w:t xml:space="preserve">CONCEPTS OF CREATING </w:t>
      </w:r>
      <w:r w:rsidR="00927E56">
        <w:rPr>
          <w:lang w:val="en-US"/>
        </w:rPr>
        <w:t xml:space="preserve">INNOVATIVE THINKING </w:t>
      </w:r>
      <w:r>
        <w:rPr>
          <w:lang w:val="en-US"/>
        </w:rPr>
        <w:t xml:space="preserve">THROUGH TRAINING </w:t>
      </w:r>
    </w:p>
    <w:p w:rsidR="001F5A91" w:rsidRPr="007F77F8" w:rsidRDefault="001F5A91" w:rsidP="001F5A91">
      <w:pPr>
        <w:pStyle w:val="a9"/>
        <w:rPr>
          <w:lang w:val="en-US"/>
        </w:rPr>
      </w:pPr>
      <w:r w:rsidRPr="007F77F8">
        <w:rPr>
          <w:lang w:val="en-US"/>
        </w:rPr>
        <w:t xml:space="preserve">The paper </w:t>
      </w:r>
      <w:r w:rsidR="0003358B">
        <w:rPr>
          <w:lang w:val="en-US"/>
        </w:rPr>
        <w:t xml:space="preserve">considers the concepts </w:t>
      </w:r>
      <w:r w:rsidRPr="007F77F8">
        <w:rPr>
          <w:lang w:val="en-US"/>
        </w:rPr>
        <w:t xml:space="preserve">of </w:t>
      </w:r>
      <w:r w:rsidR="0003358B">
        <w:rPr>
          <w:lang w:val="en-US"/>
        </w:rPr>
        <w:t xml:space="preserve">creating innovative </w:t>
      </w:r>
      <w:r w:rsidRPr="007F77F8">
        <w:rPr>
          <w:lang w:val="en-US"/>
        </w:rPr>
        <w:t xml:space="preserve">thinking </w:t>
      </w:r>
      <w:r w:rsidR="0003358B">
        <w:rPr>
          <w:lang w:val="en-US"/>
        </w:rPr>
        <w:t xml:space="preserve">through </w:t>
      </w:r>
      <w:r w:rsidRPr="007F77F8">
        <w:rPr>
          <w:lang w:val="en-US"/>
        </w:rPr>
        <w:t>training</w:t>
      </w:r>
      <w:r w:rsidR="0003358B">
        <w:rPr>
          <w:lang w:val="en-US"/>
        </w:rPr>
        <w:t xml:space="preserve">, including its aims and objectives, and provides the classifications </w:t>
      </w:r>
      <w:r w:rsidRPr="007F77F8">
        <w:rPr>
          <w:lang w:val="en-US"/>
        </w:rPr>
        <w:t xml:space="preserve">and </w:t>
      </w:r>
      <w:r w:rsidR="0003358B">
        <w:rPr>
          <w:lang w:val="en-US"/>
        </w:rPr>
        <w:t xml:space="preserve">dynamics of </w:t>
      </w:r>
      <w:r w:rsidRPr="007F77F8">
        <w:rPr>
          <w:lang w:val="en-US"/>
        </w:rPr>
        <w:t>participants</w:t>
      </w:r>
      <w:r w:rsidR="0003358B">
        <w:rPr>
          <w:lang w:val="en-US"/>
        </w:rPr>
        <w:t>’ needs regarding t</w:t>
      </w:r>
      <w:r w:rsidR="00E444F8">
        <w:rPr>
          <w:lang w:val="en-US"/>
        </w:rPr>
        <w:t>h</w:t>
      </w:r>
      <w:r w:rsidR="0003358B">
        <w:rPr>
          <w:lang w:val="en-US"/>
        </w:rPr>
        <w:t xml:space="preserve">is type of training. </w:t>
      </w:r>
      <w:r w:rsidRPr="007F77F8">
        <w:rPr>
          <w:lang w:val="en-US"/>
        </w:rPr>
        <w:t xml:space="preserve">The </w:t>
      </w:r>
      <w:r w:rsidR="0003358B">
        <w:rPr>
          <w:lang w:val="en-US"/>
        </w:rPr>
        <w:t xml:space="preserve">paper presents the basic </w:t>
      </w:r>
      <w:r w:rsidRPr="007F77F8">
        <w:rPr>
          <w:lang w:val="en-US"/>
        </w:rPr>
        <w:t xml:space="preserve">tendencies </w:t>
      </w:r>
      <w:r w:rsidR="00E444F8">
        <w:rPr>
          <w:lang w:val="en-US"/>
        </w:rPr>
        <w:t xml:space="preserve">relating the changes </w:t>
      </w:r>
      <w:r w:rsidR="007407BF">
        <w:rPr>
          <w:lang w:val="en-US"/>
        </w:rPr>
        <w:t xml:space="preserve">in the </w:t>
      </w:r>
      <w:r w:rsidRPr="007F77F8">
        <w:rPr>
          <w:lang w:val="en-US"/>
        </w:rPr>
        <w:t xml:space="preserve">trainer's </w:t>
      </w:r>
      <w:r w:rsidR="00E444F8">
        <w:rPr>
          <w:lang w:val="en-US"/>
        </w:rPr>
        <w:t xml:space="preserve">attitude or ideas of creating </w:t>
      </w:r>
      <w:r w:rsidRPr="007F77F8">
        <w:rPr>
          <w:lang w:val="en-US"/>
        </w:rPr>
        <w:t xml:space="preserve">innovative thinking </w:t>
      </w:r>
      <w:r w:rsidR="00E444F8">
        <w:rPr>
          <w:lang w:val="en-US"/>
        </w:rPr>
        <w:t xml:space="preserve">in terms of the changes in the public needs. </w:t>
      </w:r>
    </w:p>
    <w:p w:rsidR="001F5A91" w:rsidRDefault="001F5A91" w:rsidP="001F5A91">
      <w:pPr>
        <w:pStyle w:val="a9"/>
        <w:rPr>
          <w:lang w:val="en-US"/>
        </w:rPr>
      </w:pPr>
      <w:r w:rsidRPr="007F77F8">
        <w:rPr>
          <w:i/>
          <w:lang w:val="en-US"/>
        </w:rPr>
        <w:t>Keywords</w:t>
      </w:r>
      <w:r w:rsidRPr="007F77F8">
        <w:rPr>
          <w:lang w:val="en-US"/>
        </w:rPr>
        <w:t xml:space="preserve">: training, innovation, the development of innovative thinking, </w:t>
      </w:r>
      <w:proofErr w:type="spellStart"/>
      <w:r w:rsidRPr="007F77F8">
        <w:rPr>
          <w:lang w:val="en-US"/>
        </w:rPr>
        <w:t>tehnonomical</w:t>
      </w:r>
      <w:proofErr w:type="spellEnd"/>
      <w:r w:rsidRPr="007F77F8">
        <w:rPr>
          <w:lang w:val="en-US"/>
        </w:rPr>
        <w:t xml:space="preserve"> and </w:t>
      </w:r>
      <w:proofErr w:type="spellStart"/>
      <w:r w:rsidRPr="007F77F8">
        <w:rPr>
          <w:lang w:val="en-US"/>
        </w:rPr>
        <w:t>sotsionomical</w:t>
      </w:r>
      <w:proofErr w:type="spellEnd"/>
      <w:r w:rsidRPr="007F77F8">
        <w:rPr>
          <w:lang w:val="en-US"/>
        </w:rPr>
        <w:t xml:space="preserve"> professions</w:t>
      </w:r>
    </w:p>
    <w:p w:rsidR="00B81D3F" w:rsidRPr="007F77F8" w:rsidRDefault="00B81D3F" w:rsidP="001F5A91">
      <w:pPr>
        <w:pStyle w:val="a9"/>
        <w:rPr>
          <w:lang w:val="en-US"/>
        </w:rPr>
      </w:pPr>
    </w:p>
    <w:p w:rsidR="007B4A7C" w:rsidRPr="00021A9D" w:rsidRDefault="007B4A7C" w:rsidP="007B4A7C">
      <w:pPr>
        <w:pStyle w:val="a9"/>
        <w:rPr>
          <w:lang w:val="en-US"/>
        </w:rPr>
      </w:pPr>
    </w:p>
    <w:p w:rsidR="001F5A91" w:rsidRPr="0055394F" w:rsidRDefault="001F5A91" w:rsidP="001F5A91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>I</w:t>
      </w:r>
      <w:r w:rsidRPr="0055394F">
        <w:rPr>
          <w:lang w:val="en-US"/>
        </w:rPr>
        <w:t>.</w:t>
      </w:r>
      <w:r>
        <w:rPr>
          <w:lang w:val="en-US"/>
        </w:rPr>
        <w:t>A</w:t>
      </w:r>
      <w:r w:rsidRPr="0055394F">
        <w:rPr>
          <w:lang w:val="en-US"/>
        </w:rPr>
        <w:t xml:space="preserve">. </w:t>
      </w:r>
      <w:proofErr w:type="spellStart"/>
      <w:r>
        <w:rPr>
          <w:lang w:val="en-US"/>
        </w:rPr>
        <w:t>Ralnikova</w:t>
      </w:r>
      <w:proofErr w:type="spellEnd"/>
      <w:r w:rsidRPr="0055394F">
        <w:rPr>
          <w:lang w:val="en-US"/>
        </w:rPr>
        <w:t xml:space="preserve">, </w:t>
      </w:r>
      <w:r>
        <w:rPr>
          <w:lang w:val="en-US"/>
        </w:rPr>
        <w:t>A</w:t>
      </w:r>
      <w:r w:rsidRPr="0055394F">
        <w:rPr>
          <w:lang w:val="en-US"/>
        </w:rPr>
        <w:t>.</w:t>
      </w:r>
      <w:r>
        <w:rPr>
          <w:lang w:val="en-US"/>
        </w:rPr>
        <w:t>A</w:t>
      </w:r>
      <w:r w:rsidRPr="0055394F">
        <w:rPr>
          <w:lang w:val="en-US"/>
        </w:rPr>
        <w:t xml:space="preserve">. </w:t>
      </w:r>
      <w:proofErr w:type="spellStart"/>
      <w:r>
        <w:rPr>
          <w:lang w:val="en-US"/>
        </w:rPr>
        <w:t>Rudakova</w:t>
      </w:r>
      <w:proofErr w:type="spellEnd"/>
    </w:p>
    <w:p w:rsidR="001F5A91" w:rsidRDefault="00D01DB2" w:rsidP="001F5A91">
      <w:pPr>
        <w:pStyle w:val="a8"/>
        <w:rPr>
          <w:lang w:val="en-US"/>
        </w:rPr>
      </w:pPr>
      <w:r>
        <w:rPr>
          <w:lang w:val="en-US"/>
        </w:rPr>
        <w:t xml:space="preserve">VITAL PROSPECTS FOR </w:t>
      </w:r>
      <w:r w:rsidR="000C0BB9">
        <w:rPr>
          <w:lang w:val="en-US"/>
        </w:rPr>
        <w:t xml:space="preserve">SENIOR </w:t>
      </w:r>
      <w:r>
        <w:rPr>
          <w:lang w:val="en-US"/>
        </w:rPr>
        <w:t xml:space="preserve">HIGH SCHOOL STUDENTS </w:t>
      </w:r>
      <w:r w:rsidR="000C0BB9">
        <w:rPr>
          <w:lang w:val="en-US"/>
        </w:rPr>
        <w:t xml:space="preserve">IN </w:t>
      </w:r>
      <w:r w:rsidR="001F5A91">
        <w:rPr>
          <w:lang w:val="en-US"/>
        </w:rPr>
        <w:t>RURAL</w:t>
      </w:r>
      <w:r w:rsidR="001F5A91" w:rsidRPr="00D01DB2">
        <w:rPr>
          <w:lang w:val="en-US"/>
        </w:rPr>
        <w:t xml:space="preserve"> </w:t>
      </w:r>
      <w:r w:rsidR="000C0BB9">
        <w:rPr>
          <w:lang w:val="en-US"/>
        </w:rPr>
        <w:t xml:space="preserve">AREAS </w:t>
      </w:r>
    </w:p>
    <w:p w:rsidR="001F5A91" w:rsidRDefault="001F5A91" w:rsidP="001F5A91">
      <w:pPr>
        <w:pStyle w:val="a9"/>
        <w:rPr>
          <w:color w:val="000000"/>
          <w:lang w:val="en-US"/>
        </w:rPr>
      </w:pPr>
      <w:r>
        <w:rPr>
          <w:color w:val="000000"/>
          <w:lang w:val="en-US"/>
        </w:rPr>
        <w:t xml:space="preserve">The article highlights the </w:t>
      </w:r>
      <w:r w:rsidR="00B875BD">
        <w:rPr>
          <w:color w:val="000000"/>
          <w:lang w:val="en-US"/>
        </w:rPr>
        <w:t xml:space="preserve">issues for </w:t>
      </w:r>
      <w:r>
        <w:rPr>
          <w:color w:val="000000"/>
          <w:lang w:val="en-US"/>
        </w:rPr>
        <w:t xml:space="preserve">scientific </w:t>
      </w:r>
      <w:r w:rsidR="0074109F">
        <w:rPr>
          <w:color w:val="000000"/>
          <w:lang w:val="en-US"/>
        </w:rPr>
        <w:t xml:space="preserve">analysis of </w:t>
      </w:r>
      <w:r w:rsidR="00B875BD">
        <w:rPr>
          <w:color w:val="000000"/>
          <w:lang w:val="en-US"/>
        </w:rPr>
        <w:t xml:space="preserve">the </w:t>
      </w:r>
      <w:r w:rsidR="0074109F">
        <w:rPr>
          <w:color w:val="000000"/>
          <w:lang w:val="en-US"/>
        </w:rPr>
        <w:t xml:space="preserve">vital </w:t>
      </w:r>
      <w:r>
        <w:rPr>
          <w:color w:val="000000"/>
          <w:lang w:val="en-US"/>
        </w:rPr>
        <w:t xml:space="preserve">perspectives </w:t>
      </w:r>
      <w:r w:rsidR="0074109F">
        <w:rPr>
          <w:color w:val="000000"/>
          <w:lang w:val="en-US"/>
        </w:rPr>
        <w:t xml:space="preserve">for an individual, and </w:t>
      </w:r>
      <w:r>
        <w:rPr>
          <w:color w:val="000000"/>
          <w:lang w:val="en-US"/>
        </w:rPr>
        <w:t xml:space="preserve">psychology of </w:t>
      </w:r>
      <w:r w:rsidR="00AB08BA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adolescen</w:t>
      </w:r>
      <w:r w:rsidR="0074109F">
        <w:rPr>
          <w:color w:val="000000"/>
          <w:lang w:val="en-US"/>
        </w:rPr>
        <w:t>t.</w:t>
      </w:r>
      <w:r w:rsidR="00AB08BA">
        <w:rPr>
          <w:color w:val="000000"/>
          <w:lang w:val="en-US"/>
        </w:rPr>
        <w:t xml:space="preserve">  The authors </w:t>
      </w:r>
      <w:r>
        <w:rPr>
          <w:color w:val="000000"/>
          <w:lang w:val="en-US"/>
        </w:rPr>
        <w:t>show the specific</w:t>
      </w:r>
      <w:r w:rsidR="00AB08BA">
        <w:rPr>
          <w:color w:val="000000"/>
          <w:lang w:val="en-US"/>
        </w:rPr>
        <w:t xml:space="preserve">s of </w:t>
      </w:r>
      <w:r>
        <w:rPr>
          <w:color w:val="000000"/>
          <w:lang w:val="en-US"/>
        </w:rPr>
        <w:t>design</w:t>
      </w:r>
      <w:r w:rsidR="00AB08BA">
        <w:rPr>
          <w:color w:val="000000"/>
          <w:lang w:val="en-US"/>
        </w:rPr>
        <w:t xml:space="preserve">ing </w:t>
      </w:r>
      <w:r w:rsidR="00762946">
        <w:rPr>
          <w:color w:val="000000"/>
          <w:lang w:val="en-US"/>
        </w:rPr>
        <w:t xml:space="preserve">the vital </w:t>
      </w:r>
      <w:r>
        <w:rPr>
          <w:color w:val="000000"/>
          <w:lang w:val="en-US"/>
        </w:rPr>
        <w:t xml:space="preserve">perspectives </w:t>
      </w:r>
      <w:r w:rsidR="00762946">
        <w:rPr>
          <w:color w:val="000000"/>
          <w:lang w:val="en-US"/>
        </w:rPr>
        <w:t xml:space="preserve">for the </w:t>
      </w:r>
      <w:r w:rsidR="00762946">
        <w:rPr>
          <w:bCs/>
          <w:lang w:val="en-US"/>
        </w:rPr>
        <w:t xml:space="preserve">senior high school </w:t>
      </w:r>
      <w:r>
        <w:rPr>
          <w:bCs/>
          <w:lang w:val="en-US"/>
        </w:rPr>
        <w:t>students</w:t>
      </w:r>
      <w:r w:rsidR="00B875BD">
        <w:rPr>
          <w:bCs/>
          <w:lang w:val="en-US"/>
        </w:rPr>
        <w:t xml:space="preserve"> in the rural areas. </w:t>
      </w:r>
    </w:p>
    <w:p w:rsidR="001F5A91" w:rsidRPr="00021A9D" w:rsidRDefault="001F5A91" w:rsidP="001F5A91">
      <w:pPr>
        <w:pStyle w:val="a9"/>
        <w:rPr>
          <w:lang w:val="en-US"/>
        </w:rPr>
      </w:pPr>
      <w:r>
        <w:rPr>
          <w:i/>
          <w:color w:val="000000"/>
          <w:lang w:val="en-US"/>
        </w:rPr>
        <w:t>Keywords:</w:t>
      </w:r>
      <w:r>
        <w:rPr>
          <w:color w:val="000000"/>
          <w:lang w:val="en-US"/>
        </w:rPr>
        <w:t xml:space="preserve"> life perspectives of personality, adolescence,</w:t>
      </w:r>
      <w:r>
        <w:rPr>
          <w:bCs/>
          <w:lang w:val="en-US"/>
        </w:rPr>
        <w:t xml:space="preserve"> rural students</w:t>
      </w:r>
    </w:p>
    <w:p w:rsidR="001F5A91" w:rsidRPr="00021A9D" w:rsidRDefault="001F5A91" w:rsidP="007B4A7C">
      <w:pPr>
        <w:pStyle w:val="a9"/>
        <w:rPr>
          <w:lang w:val="en-US"/>
        </w:rPr>
      </w:pPr>
    </w:p>
    <w:p w:rsidR="001B7AD4" w:rsidRDefault="001B7AD4" w:rsidP="001F5A91">
      <w:pPr>
        <w:pStyle w:val="a7"/>
      </w:pPr>
    </w:p>
    <w:p w:rsidR="001B7AD4" w:rsidRDefault="001B7AD4" w:rsidP="001B7AD4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B7AD4" w:rsidRDefault="001B7AD4" w:rsidP="001B7AD4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B7AD4" w:rsidRDefault="001B7AD4" w:rsidP="001B7AD4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B7AD4" w:rsidRDefault="001B7AD4" w:rsidP="001B7AD4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1B7AD4" w:rsidRPr="00CA3F0D" w:rsidRDefault="001B7AD4" w:rsidP="001B7AD4">
      <w:pPr>
        <w:pStyle w:val="a7"/>
        <w:ind w:firstLine="0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lastRenderedPageBreak/>
        <w:t>SOCIOLOGICAL SCIENCE</w:t>
      </w:r>
    </w:p>
    <w:p w:rsidR="001B7AD4" w:rsidRDefault="001B7AD4" w:rsidP="001F5A91">
      <w:pPr>
        <w:pStyle w:val="a7"/>
        <w:rPr>
          <w:lang w:val="en-US"/>
        </w:rPr>
      </w:pPr>
    </w:p>
    <w:p w:rsidR="001F5A91" w:rsidRPr="00021A9D" w:rsidRDefault="001F5A91" w:rsidP="001F5A91">
      <w:pPr>
        <w:pStyle w:val="a7"/>
        <w:rPr>
          <w:color w:val="000000"/>
          <w:sz w:val="16"/>
          <w:szCs w:val="16"/>
          <w:lang w:val="en-US"/>
        </w:rPr>
      </w:pPr>
      <w:r w:rsidRPr="00AA06DB">
        <w:t>А</w:t>
      </w:r>
      <w:r w:rsidRPr="00021A9D">
        <w:rPr>
          <w:lang w:val="en-US"/>
        </w:rPr>
        <w:t xml:space="preserve">.Yu. </w:t>
      </w:r>
      <w:proofErr w:type="spellStart"/>
      <w:r w:rsidRPr="00AA06DB">
        <w:rPr>
          <w:lang w:val="en-US"/>
        </w:rPr>
        <w:t>B</w:t>
      </w:r>
      <w:r w:rsidRPr="00021A9D">
        <w:rPr>
          <w:lang w:val="en-US"/>
        </w:rPr>
        <w:t>endrikov</w:t>
      </w:r>
      <w:r w:rsidRPr="00AA06DB">
        <w:rPr>
          <w:lang w:val="en-US"/>
        </w:rPr>
        <w:t>a</w:t>
      </w:r>
      <w:proofErr w:type="spellEnd"/>
    </w:p>
    <w:p w:rsidR="001F5A91" w:rsidRDefault="009A5E57" w:rsidP="001F5A91">
      <w:pPr>
        <w:pStyle w:val="a8"/>
        <w:rPr>
          <w:lang w:val="en-US"/>
        </w:rPr>
      </w:pPr>
      <w:r>
        <w:rPr>
          <w:lang w:val="en-US"/>
        </w:rPr>
        <w:t xml:space="preserve">ATTITUDES TOWARDS THE ELDERLY </w:t>
      </w:r>
      <w:r w:rsidR="001F5A91">
        <w:rPr>
          <w:lang w:val="en-US"/>
        </w:rPr>
        <w:t xml:space="preserve">IN </w:t>
      </w:r>
      <w:r w:rsidR="001F5A91" w:rsidRPr="00812A7C">
        <w:rPr>
          <w:lang w:val="en-US"/>
        </w:rPr>
        <w:t>A</w:t>
      </w:r>
      <w:r w:rsidR="001F5A91">
        <w:rPr>
          <w:lang w:val="en-US"/>
        </w:rPr>
        <w:t>LTAI REGION</w:t>
      </w:r>
      <w:r w:rsidR="001F5A91" w:rsidRPr="00812A7C">
        <w:rPr>
          <w:lang w:val="en-US"/>
        </w:rPr>
        <w:t xml:space="preserve">: </w:t>
      </w:r>
      <w:r w:rsidR="001F5A91">
        <w:rPr>
          <w:lang w:val="en-US"/>
        </w:rPr>
        <w:t>SURVEY</w:t>
      </w:r>
      <w:r>
        <w:rPr>
          <w:lang w:val="en-US"/>
        </w:rPr>
        <w:t xml:space="preserve"> RESULTS   </w:t>
      </w:r>
    </w:p>
    <w:p w:rsidR="001F5A91" w:rsidRPr="009C1028" w:rsidRDefault="009A5E57" w:rsidP="001F5A91">
      <w:pPr>
        <w:pStyle w:val="a9"/>
        <w:rPr>
          <w:lang w:val="en-US"/>
        </w:rPr>
      </w:pPr>
      <w:r>
        <w:rPr>
          <w:lang w:val="en-US"/>
        </w:rPr>
        <w:t>The paper provides the characteristics of the basic principles</w:t>
      </w:r>
      <w:r w:rsidR="001F5A91" w:rsidRPr="009C1028">
        <w:rPr>
          <w:lang w:val="en-US"/>
        </w:rPr>
        <w:t xml:space="preserve">, </w:t>
      </w:r>
      <w:r>
        <w:rPr>
          <w:lang w:val="en-US"/>
        </w:rPr>
        <w:t xml:space="preserve">which determine the </w:t>
      </w:r>
      <w:r w:rsidR="001F5A91" w:rsidRPr="009C1028">
        <w:rPr>
          <w:lang w:val="en-US"/>
        </w:rPr>
        <w:t xml:space="preserve">research </w:t>
      </w:r>
      <w:r>
        <w:rPr>
          <w:lang w:val="en-US"/>
        </w:rPr>
        <w:t xml:space="preserve">themes </w:t>
      </w:r>
      <w:r w:rsidR="001F5A91" w:rsidRPr="009C1028">
        <w:rPr>
          <w:lang w:val="en-US"/>
        </w:rPr>
        <w:t xml:space="preserve">and methods of social </w:t>
      </w:r>
      <w:r>
        <w:rPr>
          <w:lang w:val="en-US"/>
        </w:rPr>
        <w:t xml:space="preserve">behavior in relation to the elderly and old people </w:t>
      </w:r>
      <w:r w:rsidR="001F5A91" w:rsidRPr="009C1028">
        <w:rPr>
          <w:lang w:val="en-US"/>
        </w:rPr>
        <w:t xml:space="preserve">in contemporary Russian society. </w:t>
      </w:r>
      <w:r w:rsidR="00481F25">
        <w:rPr>
          <w:lang w:val="en-US"/>
        </w:rPr>
        <w:t>R</w:t>
      </w:r>
      <w:r w:rsidR="001F5A91" w:rsidRPr="009C1028">
        <w:rPr>
          <w:lang w:val="en-US"/>
        </w:rPr>
        <w:t xml:space="preserve">esults of </w:t>
      </w:r>
      <w:r>
        <w:rPr>
          <w:lang w:val="en-US"/>
        </w:rPr>
        <w:t xml:space="preserve">the </w:t>
      </w:r>
      <w:r w:rsidR="001F5A91" w:rsidRPr="009C1028">
        <w:rPr>
          <w:lang w:val="en-US"/>
        </w:rPr>
        <w:t>sociological research de</w:t>
      </w:r>
      <w:r w:rsidR="00481F25">
        <w:rPr>
          <w:lang w:val="en-US"/>
        </w:rPr>
        <w:t xml:space="preserve">termine </w:t>
      </w:r>
      <w:r w:rsidR="001F5A91" w:rsidRPr="009C1028">
        <w:rPr>
          <w:lang w:val="en-US"/>
        </w:rPr>
        <w:t xml:space="preserve">the social status of </w:t>
      </w:r>
      <w:r w:rsidR="00481F25">
        <w:rPr>
          <w:lang w:val="en-US"/>
        </w:rPr>
        <w:t xml:space="preserve">the elderly </w:t>
      </w:r>
      <w:r w:rsidR="001F5A91" w:rsidRPr="009C1028">
        <w:rPr>
          <w:lang w:val="en-US"/>
        </w:rPr>
        <w:t>in Altai Territory.</w:t>
      </w:r>
    </w:p>
    <w:p w:rsidR="001F5A91" w:rsidRPr="009C1028" w:rsidRDefault="001F5A91" w:rsidP="001F5A91">
      <w:pPr>
        <w:pStyle w:val="a9"/>
        <w:rPr>
          <w:lang w:val="en-US"/>
        </w:rPr>
      </w:pPr>
      <w:r w:rsidRPr="009C1028">
        <w:rPr>
          <w:i/>
          <w:lang w:val="en-US"/>
        </w:rPr>
        <w:t>Keywords</w:t>
      </w:r>
      <w:r w:rsidRPr="009C1028">
        <w:rPr>
          <w:lang w:val="en-US"/>
        </w:rPr>
        <w:t>: elderly, Alt</w:t>
      </w:r>
      <w:r w:rsidR="00481F25">
        <w:rPr>
          <w:lang w:val="en-US"/>
        </w:rPr>
        <w:t>ai, social activity, age strati</w:t>
      </w:r>
      <w:r w:rsidRPr="009C1028">
        <w:rPr>
          <w:lang w:val="en-US"/>
        </w:rPr>
        <w:t>fication, the Union of Russian pensioners</w:t>
      </w:r>
    </w:p>
    <w:p w:rsidR="00B875BD" w:rsidRDefault="00B875BD" w:rsidP="00B875BD">
      <w:pPr>
        <w:pStyle w:val="a9"/>
        <w:rPr>
          <w:lang w:val="en-US"/>
        </w:rPr>
      </w:pPr>
    </w:p>
    <w:p w:rsidR="001F5A91" w:rsidRPr="00021A9D" w:rsidRDefault="001F5A91" w:rsidP="007B4A7C">
      <w:pPr>
        <w:pStyle w:val="a9"/>
        <w:rPr>
          <w:lang w:val="en-US"/>
        </w:rPr>
      </w:pPr>
    </w:p>
    <w:p w:rsidR="001F5A91" w:rsidRPr="00E765D8" w:rsidRDefault="001F5A91" w:rsidP="001F5A91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16"/>
          <w:szCs w:val="16"/>
          <w:lang w:val="en-US"/>
        </w:rPr>
      </w:pPr>
      <w:r w:rsidRPr="0083603D">
        <w:rPr>
          <w:sz w:val="24"/>
          <w:szCs w:val="24"/>
          <w:lang w:val="en-US"/>
        </w:rPr>
        <w:t>N</w:t>
      </w:r>
      <w:r w:rsidRPr="007A69E5">
        <w:rPr>
          <w:sz w:val="24"/>
          <w:szCs w:val="24"/>
          <w:lang w:val="en-US"/>
        </w:rPr>
        <w:t>.</w:t>
      </w:r>
      <w:r w:rsidRPr="0083603D">
        <w:rPr>
          <w:sz w:val="24"/>
          <w:szCs w:val="24"/>
          <w:lang w:val="en-US"/>
        </w:rPr>
        <w:t>A</w:t>
      </w:r>
      <w:r w:rsidRPr="007A69E5">
        <w:rPr>
          <w:sz w:val="24"/>
          <w:szCs w:val="24"/>
          <w:lang w:val="en-US"/>
        </w:rPr>
        <w:t>.</w:t>
      </w:r>
      <w:r w:rsidRPr="0083603D">
        <w:rPr>
          <w:sz w:val="24"/>
          <w:szCs w:val="24"/>
          <w:lang w:val="en-US"/>
        </w:rPr>
        <w:t xml:space="preserve"> </w:t>
      </w:r>
      <w:proofErr w:type="spellStart"/>
      <w:r w:rsidRPr="0083603D">
        <w:rPr>
          <w:sz w:val="24"/>
          <w:szCs w:val="24"/>
          <w:lang w:val="en-US"/>
        </w:rPr>
        <w:t>Muraveva</w:t>
      </w:r>
      <w:proofErr w:type="spellEnd"/>
      <w:r w:rsidRPr="00A03BEF">
        <w:rPr>
          <w:sz w:val="24"/>
          <w:szCs w:val="24"/>
          <w:lang w:val="en-US"/>
        </w:rPr>
        <w:t xml:space="preserve">, </w:t>
      </w:r>
      <w:r w:rsidRPr="0083603D">
        <w:rPr>
          <w:sz w:val="24"/>
          <w:szCs w:val="24"/>
          <w:lang w:val="en-US"/>
        </w:rPr>
        <w:t>V</w:t>
      </w:r>
      <w:r w:rsidRPr="007A69E5">
        <w:rPr>
          <w:sz w:val="24"/>
          <w:szCs w:val="24"/>
          <w:lang w:val="en-US"/>
        </w:rPr>
        <w:t>.</w:t>
      </w:r>
      <w:r w:rsidRPr="0083603D">
        <w:rPr>
          <w:sz w:val="24"/>
          <w:szCs w:val="24"/>
          <w:lang w:val="en-US"/>
        </w:rPr>
        <w:t>A</w:t>
      </w:r>
      <w:r w:rsidRPr="007A69E5">
        <w:rPr>
          <w:sz w:val="24"/>
          <w:szCs w:val="24"/>
          <w:lang w:val="en-US"/>
        </w:rPr>
        <w:t>.</w:t>
      </w:r>
      <w:r w:rsidRPr="0083603D">
        <w:rPr>
          <w:sz w:val="24"/>
          <w:szCs w:val="24"/>
          <w:lang w:val="en-US"/>
        </w:rPr>
        <w:t xml:space="preserve"> </w:t>
      </w:r>
      <w:proofErr w:type="spellStart"/>
      <w:r w:rsidRPr="0083603D">
        <w:rPr>
          <w:sz w:val="24"/>
          <w:szCs w:val="24"/>
          <w:lang w:val="en-US"/>
        </w:rPr>
        <w:t>Muraveva</w:t>
      </w:r>
      <w:proofErr w:type="spellEnd"/>
    </w:p>
    <w:p w:rsidR="001F5A91" w:rsidRDefault="001F5A91" w:rsidP="001F5A91">
      <w:pPr>
        <w:pStyle w:val="a8"/>
        <w:rPr>
          <w:lang w:val="en-US"/>
        </w:rPr>
      </w:pPr>
      <w:r w:rsidRPr="00255CEB">
        <w:rPr>
          <w:lang w:val="en-US"/>
        </w:rPr>
        <w:t>T</w:t>
      </w:r>
      <w:r w:rsidRPr="0083603D">
        <w:rPr>
          <w:lang w:val="en-US"/>
        </w:rPr>
        <w:t xml:space="preserve">OLERANCE. INTERETHNIC RELATIONS AMONG </w:t>
      </w:r>
      <w:r w:rsidR="009D3C2F">
        <w:rPr>
          <w:lang w:val="en-US"/>
        </w:rPr>
        <w:t xml:space="preserve">THE </w:t>
      </w:r>
      <w:r w:rsidRPr="0083603D">
        <w:rPr>
          <w:lang w:val="en-US"/>
        </w:rPr>
        <w:t xml:space="preserve">STUDENTS </w:t>
      </w:r>
      <w:r w:rsidRPr="00021A9D">
        <w:rPr>
          <w:lang w:val="en-US"/>
        </w:rPr>
        <w:br/>
      </w:r>
      <w:r w:rsidR="009D3C2F">
        <w:rPr>
          <w:lang w:val="en-US"/>
        </w:rPr>
        <w:t xml:space="preserve">IN </w:t>
      </w:r>
      <w:r w:rsidRPr="0083603D">
        <w:rPr>
          <w:lang w:val="en-US"/>
        </w:rPr>
        <w:t>SARATOV</w:t>
      </w:r>
      <w:r w:rsidRPr="00021A9D">
        <w:rPr>
          <w:lang w:val="en-US"/>
        </w:rPr>
        <w:t xml:space="preserve"> </w:t>
      </w:r>
      <w:r w:rsidR="009D3C2F">
        <w:rPr>
          <w:lang w:val="en-US"/>
        </w:rPr>
        <w:t>OBLAST</w:t>
      </w:r>
    </w:p>
    <w:p w:rsidR="001F5A91" w:rsidRPr="003802C0" w:rsidRDefault="001F5A91" w:rsidP="001F5A91">
      <w:pPr>
        <w:pStyle w:val="a9"/>
        <w:rPr>
          <w:lang w:val="en-US"/>
        </w:rPr>
      </w:pPr>
      <w:r w:rsidRPr="003802C0">
        <w:rPr>
          <w:lang w:val="en-US"/>
        </w:rPr>
        <w:t xml:space="preserve">In </w:t>
      </w:r>
      <w:r w:rsidR="004B5A01">
        <w:rPr>
          <w:lang w:val="en-US"/>
        </w:rPr>
        <w:t xml:space="preserve">paper provides </w:t>
      </w:r>
      <w:r w:rsidRPr="003802C0">
        <w:rPr>
          <w:lang w:val="en-US"/>
        </w:rPr>
        <w:t xml:space="preserve">the analysis </w:t>
      </w:r>
      <w:r w:rsidR="004B5A01">
        <w:rPr>
          <w:lang w:val="en-US"/>
        </w:rPr>
        <w:t>relating the national policy in Saratov oblast</w:t>
      </w:r>
      <w:r w:rsidRPr="003802C0">
        <w:rPr>
          <w:lang w:val="en-US"/>
        </w:rPr>
        <w:t xml:space="preserve">, its </w:t>
      </w:r>
      <w:r w:rsidR="004B5A01">
        <w:rPr>
          <w:lang w:val="en-US"/>
        </w:rPr>
        <w:t xml:space="preserve">aims and </w:t>
      </w:r>
      <w:r w:rsidRPr="003802C0">
        <w:rPr>
          <w:lang w:val="en-US"/>
        </w:rPr>
        <w:t>objectives,</w:t>
      </w:r>
      <w:r w:rsidR="004B5A01">
        <w:rPr>
          <w:lang w:val="en-US"/>
        </w:rPr>
        <w:t xml:space="preserve"> including the </w:t>
      </w:r>
      <w:r w:rsidRPr="003802C0">
        <w:rPr>
          <w:lang w:val="en-US"/>
        </w:rPr>
        <w:t xml:space="preserve">forecast </w:t>
      </w:r>
      <w:r w:rsidR="004B5A01">
        <w:rPr>
          <w:lang w:val="en-US"/>
        </w:rPr>
        <w:t xml:space="preserve">relating the </w:t>
      </w:r>
      <w:r w:rsidRPr="003802C0">
        <w:rPr>
          <w:lang w:val="en-US"/>
        </w:rPr>
        <w:t xml:space="preserve">dynamics of </w:t>
      </w:r>
      <w:r w:rsidR="00474E66">
        <w:rPr>
          <w:lang w:val="en-US"/>
        </w:rPr>
        <w:t xml:space="preserve">the scheduled </w:t>
      </w:r>
      <w:r w:rsidRPr="003802C0">
        <w:rPr>
          <w:lang w:val="en-US"/>
        </w:rPr>
        <w:t xml:space="preserve">events </w:t>
      </w:r>
      <w:r w:rsidR="004B5A01">
        <w:rPr>
          <w:lang w:val="en-US"/>
        </w:rPr>
        <w:t xml:space="preserve">compared to </w:t>
      </w:r>
      <w:r w:rsidRPr="003802C0">
        <w:rPr>
          <w:lang w:val="en-US"/>
        </w:rPr>
        <w:t xml:space="preserve">2012, </w:t>
      </w:r>
      <w:r w:rsidR="00474E66">
        <w:rPr>
          <w:lang w:val="en-US"/>
        </w:rPr>
        <w:t xml:space="preserve">and </w:t>
      </w:r>
      <w:r w:rsidRPr="003802C0">
        <w:rPr>
          <w:lang w:val="en-US"/>
        </w:rPr>
        <w:t>identif</w:t>
      </w:r>
      <w:r w:rsidR="00474E66">
        <w:rPr>
          <w:lang w:val="en-US"/>
        </w:rPr>
        <w:t xml:space="preserve">ies the factors which </w:t>
      </w:r>
      <w:r w:rsidRPr="003802C0">
        <w:rPr>
          <w:lang w:val="en-US"/>
        </w:rPr>
        <w:t>determin</w:t>
      </w:r>
      <w:r w:rsidR="00474E66">
        <w:rPr>
          <w:lang w:val="en-US"/>
        </w:rPr>
        <w:t xml:space="preserve">e </w:t>
      </w:r>
      <w:r w:rsidRPr="003802C0">
        <w:rPr>
          <w:lang w:val="en-US"/>
        </w:rPr>
        <w:t>inter</w:t>
      </w:r>
      <w:r w:rsidR="00474E66">
        <w:rPr>
          <w:lang w:val="en-US"/>
        </w:rPr>
        <w:t xml:space="preserve">ethnic </w:t>
      </w:r>
      <w:r w:rsidRPr="003802C0">
        <w:rPr>
          <w:lang w:val="en-US"/>
        </w:rPr>
        <w:t xml:space="preserve">relations. </w:t>
      </w:r>
      <w:r w:rsidR="00170D03">
        <w:rPr>
          <w:lang w:val="en-US"/>
        </w:rPr>
        <w:t xml:space="preserve">The presented </w:t>
      </w:r>
      <w:r w:rsidRPr="003802C0">
        <w:rPr>
          <w:lang w:val="en-US"/>
        </w:rPr>
        <w:t xml:space="preserve">sociological </w:t>
      </w:r>
      <w:r w:rsidR="00170D03">
        <w:rPr>
          <w:lang w:val="en-US"/>
        </w:rPr>
        <w:t xml:space="preserve">research deals with the issues of </w:t>
      </w:r>
      <w:r w:rsidRPr="003802C0">
        <w:rPr>
          <w:lang w:val="en-US"/>
        </w:rPr>
        <w:t xml:space="preserve">tolerance and interethnic relations </w:t>
      </w:r>
      <w:r w:rsidR="00170D03">
        <w:rPr>
          <w:lang w:val="en-US"/>
        </w:rPr>
        <w:t xml:space="preserve">among the students, defines the distinguishing features </w:t>
      </w:r>
      <w:r w:rsidRPr="003802C0">
        <w:rPr>
          <w:lang w:val="en-US"/>
        </w:rPr>
        <w:t>of toleran</w:t>
      </w:r>
      <w:r w:rsidR="00170D03">
        <w:rPr>
          <w:lang w:val="en-US"/>
        </w:rPr>
        <w:t xml:space="preserve">ce, and </w:t>
      </w:r>
      <w:r w:rsidRPr="003802C0">
        <w:rPr>
          <w:lang w:val="en-US"/>
        </w:rPr>
        <w:t>confirm</w:t>
      </w:r>
      <w:r w:rsidR="00170D03">
        <w:rPr>
          <w:lang w:val="en-US"/>
        </w:rPr>
        <w:t xml:space="preserve">s </w:t>
      </w:r>
      <w:r w:rsidRPr="003802C0">
        <w:rPr>
          <w:lang w:val="en-US"/>
        </w:rPr>
        <w:t xml:space="preserve">the need for a systematic </w:t>
      </w:r>
      <w:r w:rsidR="00170D03">
        <w:rPr>
          <w:lang w:val="en-US"/>
        </w:rPr>
        <w:t xml:space="preserve">work targeted to </w:t>
      </w:r>
      <w:r w:rsidRPr="003802C0">
        <w:rPr>
          <w:lang w:val="en-US"/>
        </w:rPr>
        <w:t xml:space="preserve">promote tolerance </w:t>
      </w:r>
      <w:r w:rsidR="00170D03">
        <w:rPr>
          <w:lang w:val="en-US"/>
        </w:rPr>
        <w:t xml:space="preserve">between </w:t>
      </w:r>
      <w:r w:rsidR="002933A2">
        <w:rPr>
          <w:lang w:val="en-US"/>
        </w:rPr>
        <w:t xml:space="preserve">the </w:t>
      </w:r>
      <w:r w:rsidR="00170D03">
        <w:rPr>
          <w:lang w:val="en-US"/>
        </w:rPr>
        <w:t xml:space="preserve">various cultures within the university environment. </w:t>
      </w:r>
    </w:p>
    <w:p w:rsidR="001F5A91" w:rsidRPr="0083603D" w:rsidRDefault="001F5A91" w:rsidP="001F5A91">
      <w:pPr>
        <w:pStyle w:val="a9"/>
        <w:rPr>
          <w:lang w:val="en-US"/>
        </w:rPr>
      </w:pPr>
      <w:r w:rsidRPr="003802C0">
        <w:rPr>
          <w:i/>
          <w:lang w:val="en-US"/>
        </w:rPr>
        <w:t>Keywords</w:t>
      </w:r>
      <w:r w:rsidRPr="003802C0">
        <w:rPr>
          <w:lang w:val="en-US"/>
        </w:rPr>
        <w:t>:</w:t>
      </w:r>
      <w:r w:rsidRPr="003802C0">
        <w:rPr>
          <w:b/>
          <w:lang w:val="en-US"/>
        </w:rPr>
        <w:t xml:space="preserve"> </w:t>
      </w:r>
      <w:r w:rsidRPr="0083603D">
        <w:rPr>
          <w:lang w:val="en-US"/>
        </w:rPr>
        <w:t>tolerance, inter-ethnic relations, ethnic and cultural policy, monitoring, students, events, survey, culture, conflict</w:t>
      </w:r>
    </w:p>
    <w:p w:rsidR="001F5A91" w:rsidRPr="00021A9D" w:rsidRDefault="001F5A91" w:rsidP="001F5A91">
      <w:pPr>
        <w:pStyle w:val="a9"/>
        <w:rPr>
          <w:lang w:val="en-US"/>
        </w:rPr>
      </w:pPr>
    </w:p>
    <w:p w:rsidR="001F5A91" w:rsidRPr="00021A9D" w:rsidRDefault="001F5A91" w:rsidP="001F5A91">
      <w:pPr>
        <w:pStyle w:val="a9"/>
        <w:rPr>
          <w:lang w:val="en-US"/>
        </w:rPr>
      </w:pPr>
    </w:p>
    <w:sectPr w:rsidR="001F5A91" w:rsidRPr="00021A9D" w:rsidSect="00B47DBD">
      <w:headerReference w:type="default" r:id="rId6"/>
      <w:pgSz w:w="11906" w:h="16838" w:code="9"/>
      <w:pgMar w:top="1191" w:right="1247" w:bottom="1247" w:left="130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E4" w:rsidRDefault="002B6BE4" w:rsidP="00DA1BE8">
      <w:pPr>
        <w:spacing w:after="0" w:line="240" w:lineRule="auto"/>
      </w:pPr>
      <w:r>
        <w:separator/>
      </w:r>
    </w:p>
  </w:endnote>
  <w:endnote w:type="continuationSeparator" w:id="0">
    <w:p w:rsidR="002B6BE4" w:rsidRDefault="002B6BE4" w:rsidP="00DA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E4" w:rsidRDefault="002B6BE4" w:rsidP="00DA1BE8">
      <w:pPr>
        <w:spacing w:after="0" w:line="240" w:lineRule="auto"/>
      </w:pPr>
      <w:r>
        <w:separator/>
      </w:r>
    </w:p>
  </w:footnote>
  <w:footnote w:type="continuationSeparator" w:id="0">
    <w:p w:rsidR="002B6BE4" w:rsidRDefault="002B6BE4" w:rsidP="00DA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BE4" w:rsidRDefault="002B6BE4" w:rsidP="00021A9D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5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4</w:t>
    </w:r>
    <w:r w:rsidRPr="000516F3">
      <w:rPr>
        <w:sz w:val="20"/>
        <w:szCs w:val="20"/>
      </w:rPr>
      <w:t xml:space="preserve"> (0</w:t>
    </w:r>
    <w:r>
      <w:rPr>
        <w:sz w:val="20"/>
        <w:szCs w:val="20"/>
      </w:rPr>
      <w:t>8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1B7AD4">
      <w:rPr>
        <w:noProof/>
      </w:rPr>
    </w:r>
    <w:r w:rsidR="001B7A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2B6BE4" w:rsidRDefault="002B6BE4" w:rsidP="00021A9D"/>
            </w:txbxContent>
          </v:textbox>
          <w10:wrap type="none"/>
          <w10:anchorlock/>
        </v:shape>
      </w:pict>
    </w:r>
    <w:r>
      <w:tab/>
    </w:r>
    <w:r w:rsidR="001B7AD4">
      <w:fldChar w:fldCharType="begin"/>
    </w:r>
    <w:r w:rsidR="001B7AD4">
      <w:instrText>PAGE   \* MERGEFORMAT</w:instrText>
    </w:r>
    <w:r w:rsidR="001B7AD4">
      <w:fldChar w:fldCharType="separate"/>
    </w:r>
    <w:r w:rsidR="00987DCA">
      <w:rPr>
        <w:noProof/>
      </w:rPr>
      <w:t>20</w:t>
    </w:r>
    <w:r w:rsidR="001B7AD4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DBD"/>
    <w:rsid w:val="00001313"/>
    <w:rsid w:val="0000226B"/>
    <w:rsid w:val="00006E35"/>
    <w:rsid w:val="00021A9D"/>
    <w:rsid w:val="0003358B"/>
    <w:rsid w:val="00036869"/>
    <w:rsid w:val="00047196"/>
    <w:rsid w:val="00074EC7"/>
    <w:rsid w:val="00093E65"/>
    <w:rsid w:val="00096696"/>
    <w:rsid w:val="000A0ABC"/>
    <w:rsid w:val="000B6361"/>
    <w:rsid w:val="000C0BB9"/>
    <w:rsid w:val="000C6F10"/>
    <w:rsid w:val="000D57F2"/>
    <w:rsid w:val="00124406"/>
    <w:rsid w:val="00124CB0"/>
    <w:rsid w:val="0013786F"/>
    <w:rsid w:val="0015557F"/>
    <w:rsid w:val="00170D03"/>
    <w:rsid w:val="0017138A"/>
    <w:rsid w:val="00172D6F"/>
    <w:rsid w:val="00185BD5"/>
    <w:rsid w:val="001B7AD4"/>
    <w:rsid w:val="001F2D57"/>
    <w:rsid w:val="001F2DE1"/>
    <w:rsid w:val="001F5A91"/>
    <w:rsid w:val="001F735C"/>
    <w:rsid w:val="00207EC6"/>
    <w:rsid w:val="00213D3B"/>
    <w:rsid w:val="0023747B"/>
    <w:rsid w:val="002410C0"/>
    <w:rsid w:val="00275095"/>
    <w:rsid w:val="00287E3E"/>
    <w:rsid w:val="002933A2"/>
    <w:rsid w:val="002966D2"/>
    <w:rsid w:val="002B6BE4"/>
    <w:rsid w:val="002C2318"/>
    <w:rsid w:val="0031287F"/>
    <w:rsid w:val="00341530"/>
    <w:rsid w:val="0037497A"/>
    <w:rsid w:val="00383B82"/>
    <w:rsid w:val="003B1DC8"/>
    <w:rsid w:val="003E3E7B"/>
    <w:rsid w:val="00415DF5"/>
    <w:rsid w:val="004470C7"/>
    <w:rsid w:val="00447BD7"/>
    <w:rsid w:val="0045180A"/>
    <w:rsid w:val="00471741"/>
    <w:rsid w:val="00473285"/>
    <w:rsid w:val="00474E66"/>
    <w:rsid w:val="00481F25"/>
    <w:rsid w:val="00483857"/>
    <w:rsid w:val="00486540"/>
    <w:rsid w:val="004A3DA0"/>
    <w:rsid w:val="004A47C0"/>
    <w:rsid w:val="004B5A01"/>
    <w:rsid w:val="004C0C2C"/>
    <w:rsid w:val="004C236D"/>
    <w:rsid w:val="004D5CAC"/>
    <w:rsid w:val="00536B6C"/>
    <w:rsid w:val="005522F2"/>
    <w:rsid w:val="0055394F"/>
    <w:rsid w:val="005D3CA0"/>
    <w:rsid w:val="005D4D6C"/>
    <w:rsid w:val="005E4649"/>
    <w:rsid w:val="006111B3"/>
    <w:rsid w:val="00612C1A"/>
    <w:rsid w:val="00620F2F"/>
    <w:rsid w:val="00636F62"/>
    <w:rsid w:val="006426BE"/>
    <w:rsid w:val="006566AA"/>
    <w:rsid w:val="00690B73"/>
    <w:rsid w:val="006D3C70"/>
    <w:rsid w:val="006E12F5"/>
    <w:rsid w:val="00726FE2"/>
    <w:rsid w:val="007407BF"/>
    <w:rsid w:val="0074109F"/>
    <w:rsid w:val="00754E6A"/>
    <w:rsid w:val="00762946"/>
    <w:rsid w:val="007A5CA5"/>
    <w:rsid w:val="007B4A7C"/>
    <w:rsid w:val="007F3610"/>
    <w:rsid w:val="0083603D"/>
    <w:rsid w:val="00853207"/>
    <w:rsid w:val="008B2B39"/>
    <w:rsid w:val="008D5C96"/>
    <w:rsid w:val="009114DD"/>
    <w:rsid w:val="0091531D"/>
    <w:rsid w:val="00927E56"/>
    <w:rsid w:val="00930FBB"/>
    <w:rsid w:val="00931C9D"/>
    <w:rsid w:val="00966FDA"/>
    <w:rsid w:val="00987267"/>
    <w:rsid w:val="00987DCA"/>
    <w:rsid w:val="0099663E"/>
    <w:rsid w:val="009A5E57"/>
    <w:rsid w:val="009C1A85"/>
    <w:rsid w:val="009C5595"/>
    <w:rsid w:val="009D3C2F"/>
    <w:rsid w:val="009D5905"/>
    <w:rsid w:val="00A13918"/>
    <w:rsid w:val="00A1758C"/>
    <w:rsid w:val="00A226AB"/>
    <w:rsid w:val="00A417BC"/>
    <w:rsid w:val="00A454F2"/>
    <w:rsid w:val="00AB08BA"/>
    <w:rsid w:val="00AC3033"/>
    <w:rsid w:val="00B0704C"/>
    <w:rsid w:val="00B0765D"/>
    <w:rsid w:val="00B17E7D"/>
    <w:rsid w:val="00B314F9"/>
    <w:rsid w:val="00B32F57"/>
    <w:rsid w:val="00B47DBD"/>
    <w:rsid w:val="00B60308"/>
    <w:rsid w:val="00B81D3F"/>
    <w:rsid w:val="00B875BD"/>
    <w:rsid w:val="00B97495"/>
    <w:rsid w:val="00BB2BE4"/>
    <w:rsid w:val="00BB38BC"/>
    <w:rsid w:val="00BF6FC5"/>
    <w:rsid w:val="00C15ADE"/>
    <w:rsid w:val="00C3717F"/>
    <w:rsid w:val="00C642E4"/>
    <w:rsid w:val="00C70E28"/>
    <w:rsid w:val="00C72A2A"/>
    <w:rsid w:val="00C9370F"/>
    <w:rsid w:val="00CA5419"/>
    <w:rsid w:val="00CD1CA1"/>
    <w:rsid w:val="00CD291A"/>
    <w:rsid w:val="00D01DB2"/>
    <w:rsid w:val="00D02AF1"/>
    <w:rsid w:val="00D435D4"/>
    <w:rsid w:val="00D441D4"/>
    <w:rsid w:val="00D71B33"/>
    <w:rsid w:val="00DA1BE8"/>
    <w:rsid w:val="00DB1576"/>
    <w:rsid w:val="00DC08BB"/>
    <w:rsid w:val="00DF3CF2"/>
    <w:rsid w:val="00E02CCB"/>
    <w:rsid w:val="00E069B1"/>
    <w:rsid w:val="00E13039"/>
    <w:rsid w:val="00E3588D"/>
    <w:rsid w:val="00E444F8"/>
    <w:rsid w:val="00E605C5"/>
    <w:rsid w:val="00E65FF6"/>
    <w:rsid w:val="00EA2A97"/>
    <w:rsid w:val="00F17443"/>
    <w:rsid w:val="00F23163"/>
    <w:rsid w:val="00F417C3"/>
    <w:rsid w:val="00F4490F"/>
    <w:rsid w:val="00F5661E"/>
    <w:rsid w:val="00F70808"/>
    <w:rsid w:val="00F717D5"/>
    <w:rsid w:val="00FA1CFA"/>
    <w:rsid w:val="00FA3314"/>
    <w:rsid w:val="00FD7CAB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299A32"/>
  <w15:docId w15:val="{2C9F33C2-DF74-4F52-AAE4-2E9A476B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D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B47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DBD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B47DB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B47DBD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B47DBD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B47DBD"/>
    <w:rPr>
      <w:sz w:val="22"/>
    </w:rPr>
  </w:style>
  <w:style w:type="paragraph" w:customStyle="1" w:styleId="02">
    <w:name w:val="Авторы_02"/>
    <w:basedOn w:val="a6"/>
    <w:qFormat/>
    <w:rsid w:val="00DB1576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DB1576"/>
    <w:pPr>
      <w:ind w:firstLine="0"/>
      <w:jc w:val="left"/>
    </w:pPr>
  </w:style>
  <w:style w:type="paragraph" w:customStyle="1" w:styleId="ab">
    <w:name w:val="Библиосписок"/>
    <w:basedOn w:val="a"/>
    <w:qFormat/>
    <w:rsid w:val="00DB1576"/>
    <w:pPr>
      <w:spacing w:after="0" w:line="240" w:lineRule="auto"/>
      <w:ind w:left="567"/>
    </w:pPr>
  </w:style>
  <w:style w:type="character" w:styleId="ac">
    <w:name w:val="Hyperlink"/>
    <w:basedOn w:val="a0"/>
    <w:uiPriority w:val="99"/>
    <w:unhideWhenUsed/>
    <w:rsid w:val="00DB157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7B4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4A7C"/>
    <w:rPr>
      <w:rFonts w:eastAsiaTheme="minorEastAsia" w:cs="Times New Roman"/>
      <w:lang w:eastAsia="ru-RU"/>
    </w:rPr>
  </w:style>
  <w:style w:type="character" w:customStyle="1" w:styleId="shorttext">
    <w:name w:val="short_text"/>
    <w:basedOn w:val="a0"/>
    <w:rsid w:val="0055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86</cp:revision>
  <dcterms:created xsi:type="dcterms:W3CDTF">2016-02-15T06:12:00Z</dcterms:created>
  <dcterms:modified xsi:type="dcterms:W3CDTF">2018-04-26T18:03:00Z</dcterms:modified>
</cp:coreProperties>
</file>