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13" w:rsidRPr="00863936" w:rsidRDefault="00B80F13" w:rsidP="007B2E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936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B80F13" w:rsidRPr="00863936" w:rsidRDefault="00B80F13" w:rsidP="007B2E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CC1" w:rsidRPr="00863936" w:rsidRDefault="00742CC1" w:rsidP="007B2E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936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742CC1" w:rsidRPr="00863936" w:rsidRDefault="00742CC1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Приглашаем Вас принять участие в</w:t>
      </w:r>
      <w:r w:rsidR="00F62AD3" w:rsidRPr="00863936">
        <w:rPr>
          <w:rFonts w:ascii="Times New Roman" w:hAnsi="Times New Roman"/>
          <w:sz w:val="28"/>
          <w:szCs w:val="28"/>
        </w:rPr>
        <w:t xml:space="preserve"> работе</w:t>
      </w:r>
    </w:p>
    <w:p w:rsidR="00742CC1" w:rsidRPr="00863936" w:rsidRDefault="00742CC1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 xml:space="preserve">Международной научно-практической конференции </w:t>
      </w:r>
    </w:p>
    <w:p w:rsidR="008900DC" w:rsidRPr="00863936" w:rsidRDefault="00806669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34290</wp:posOffset>
            </wp:positionV>
            <wp:extent cx="876300" cy="96202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BA5" w:rsidRPr="00863936" w:rsidRDefault="00806669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149860</wp:posOffset>
            </wp:positionV>
            <wp:extent cx="1257300" cy="45339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0DC" w:rsidRPr="00863936">
        <w:rPr>
          <w:rFonts w:ascii="Times New Roman" w:hAnsi="Times New Roman"/>
          <w:sz w:val="28"/>
          <w:szCs w:val="28"/>
        </w:rPr>
        <w:t>«</w:t>
      </w:r>
      <w:r w:rsidR="0029674D" w:rsidRPr="00863936">
        <w:rPr>
          <w:rFonts w:ascii="Times New Roman" w:hAnsi="Times New Roman"/>
          <w:b/>
          <w:sz w:val="28"/>
          <w:szCs w:val="28"/>
        </w:rPr>
        <w:t>ИНЖИНИРИНГ ТЕХНО 2015</w:t>
      </w:r>
      <w:r w:rsidR="008900DC" w:rsidRPr="00863936">
        <w:rPr>
          <w:rFonts w:ascii="Times New Roman" w:hAnsi="Times New Roman"/>
          <w:sz w:val="28"/>
          <w:szCs w:val="28"/>
        </w:rPr>
        <w:t>»</w:t>
      </w:r>
    </w:p>
    <w:p w:rsidR="00B80F13" w:rsidRPr="00863936" w:rsidRDefault="00B80F13" w:rsidP="007B2E8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80F13" w:rsidRPr="00863936" w:rsidRDefault="0029674D" w:rsidP="007B2E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936">
        <w:rPr>
          <w:rFonts w:ascii="Times New Roman" w:hAnsi="Times New Roman"/>
          <w:b/>
          <w:sz w:val="28"/>
          <w:szCs w:val="28"/>
        </w:rPr>
        <w:t>22-25 октября 2015</w:t>
      </w:r>
      <w:r w:rsidR="00B80F13" w:rsidRPr="00863936">
        <w:rPr>
          <w:rFonts w:ascii="Times New Roman" w:hAnsi="Times New Roman"/>
          <w:b/>
          <w:sz w:val="28"/>
          <w:szCs w:val="28"/>
        </w:rPr>
        <w:t xml:space="preserve"> г.</w:t>
      </w:r>
    </w:p>
    <w:p w:rsidR="00B80F13" w:rsidRPr="00863936" w:rsidRDefault="00B80F13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(</w:t>
      </w:r>
      <w:proofErr w:type="gramStart"/>
      <w:r w:rsidRPr="00863936">
        <w:rPr>
          <w:rFonts w:ascii="Times New Roman" w:hAnsi="Times New Roman"/>
          <w:sz w:val="28"/>
          <w:szCs w:val="28"/>
        </w:rPr>
        <w:t>г</w:t>
      </w:r>
      <w:proofErr w:type="gramEnd"/>
      <w:r w:rsidRPr="00863936">
        <w:rPr>
          <w:rFonts w:ascii="Times New Roman" w:hAnsi="Times New Roman"/>
          <w:sz w:val="28"/>
          <w:szCs w:val="28"/>
        </w:rPr>
        <w:t>. Саратов)</w:t>
      </w:r>
    </w:p>
    <w:p w:rsidR="00834009" w:rsidRPr="00863936" w:rsidRDefault="00834009" w:rsidP="007B2E86">
      <w:pPr>
        <w:pStyle w:val="2"/>
        <w:rPr>
          <w:rFonts w:ascii="Times New Roman" w:hAnsi="Times New Roman"/>
        </w:rPr>
      </w:pPr>
      <w:r w:rsidRPr="00863936">
        <w:rPr>
          <w:rFonts w:ascii="Times New Roman" w:hAnsi="Times New Roman"/>
        </w:rPr>
        <w:t>Организатор:</w:t>
      </w:r>
    </w:p>
    <w:p w:rsidR="00834009" w:rsidRPr="00863936" w:rsidRDefault="00834009" w:rsidP="007B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Институт электронной техники и машиностроения</w:t>
      </w:r>
      <w:r w:rsidR="007B2E86" w:rsidRPr="00863936">
        <w:rPr>
          <w:rFonts w:ascii="Times New Roman" w:hAnsi="Times New Roman"/>
          <w:sz w:val="28"/>
          <w:szCs w:val="28"/>
        </w:rPr>
        <w:t xml:space="preserve"> </w:t>
      </w:r>
      <w:r w:rsidRPr="00863936">
        <w:rPr>
          <w:rFonts w:ascii="Times New Roman" w:hAnsi="Times New Roman"/>
          <w:sz w:val="28"/>
          <w:szCs w:val="28"/>
        </w:rPr>
        <w:t>(</w:t>
      </w:r>
      <w:proofErr w:type="spellStart"/>
      <w:r w:rsidRPr="00863936">
        <w:rPr>
          <w:rFonts w:ascii="Times New Roman" w:hAnsi="Times New Roman"/>
          <w:sz w:val="28"/>
          <w:szCs w:val="28"/>
        </w:rPr>
        <w:t>ИнЭТМ</w:t>
      </w:r>
      <w:proofErr w:type="spellEnd"/>
      <w:r w:rsidRPr="00863936">
        <w:rPr>
          <w:rFonts w:ascii="Times New Roman" w:hAnsi="Times New Roman"/>
          <w:sz w:val="28"/>
          <w:szCs w:val="28"/>
        </w:rPr>
        <w:t>) СГТУ имени Гагарина Ю.А. 410054, г. Саратов, ул. Политехническая, 77, корпус 2.</w:t>
      </w:r>
    </w:p>
    <w:p w:rsidR="00834009" w:rsidRPr="00623958" w:rsidRDefault="007F7D1A" w:rsidP="00722A4C">
      <w:pPr>
        <w:pStyle w:val="a9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23958">
        <w:rPr>
          <w:rFonts w:ascii="Times New Roman" w:hAnsi="Times New Roman"/>
          <w:i/>
          <w:sz w:val="28"/>
          <w:szCs w:val="28"/>
        </w:rPr>
        <w:t>Кафедра «Техническая механика и детали машин»</w:t>
      </w:r>
    </w:p>
    <w:p w:rsidR="00117A05" w:rsidRPr="00863936" w:rsidRDefault="008900DC" w:rsidP="007B2E86">
      <w:pPr>
        <w:pStyle w:val="a"/>
        <w:numPr>
          <w:ilvl w:val="0"/>
          <w:numId w:val="0"/>
        </w:numPr>
        <w:tabs>
          <w:tab w:val="clear" w:pos="993"/>
        </w:tabs>
        <w:ind w:firstLine="709"/>
      </w:pPr>
      <w:r w:rsidRPr="00863936">
        <w:t xml:space="preserve">Конференция будет </w:t>
      </w:r>
      <w:r w:rsidRPr="00623958">
        <w:t>посвящена</w:t>
      </w:r>
      <w:r w:rsidRPr="00863936">
        <w:t xml:space="preserve"> анализу современного состояния и перспективных направлений в исследовании и практическом использовании научных результатов в области </w:t>
      </w:r>
      <w:r w:rsidRPr="00863936">
        <w:rPr>
          <w:shd w:val="clear" w:color="auto" w:fill="FBFBFB"/>
        </w:rPr>
        <w:t xml:space="preserve">проектирования и разработки технических систем и перспектив их внедрения в производство с </w:t>
      </w:r>
      <w:r w:rsidRPr="00863936">
        <w:rPr>
          <w:spacing w:val="3"/>
        </w:rPr>
        <w:t xml:space="preserve">целью укрепления сотрудничества </w:t>
      </w:r>
      <w:r w:rsidRPr="00863936">
        <w:t xml:space="preserve">ученых разных стран и специалистов-производственников, работающих над созданием новых материалов, технологий, технических систем и их автоматизации. </w:t>
      </w:r>
      <w:r w:rsidRPr="00863936">
        <w:rPr>
          <w:shd w:val="clear" w:color="auto" w:fill="FBFBFB"/>
        </w:rPr>
        <w:t>Использование научно-технических достижений в подготовке и повышении квалификации инженерных кадров.</w:t>
      </w:r>
      <w:r w:rsidR="003365E7" w:rsidRPr="00863936">
        <w:rPr>
          <w:shd w:val="clear" w:color="auto" w:fill="FBFBFB"/>
        </w:rPr>
        <w:t xml:space="preserve"> Соучредителями</w:t>
      </w:r>
      <w:r w:rsidR="007B2E86" w:rsidRPr="00863936">
        <w:rPr>
          <w:shd w:val="clear" w:color="auto" w:fill="FBFBFB"/>
        </w:rPr>
        <w:t xml:space="preserve"> </w:t>
      </w:r>
      <w:r w:rsidR="003365E7" w:rsidRPr="00863936">
        <w:rPr>
          <w:shd w:val="clear" w:color="auto" w:fill="FBFBFB"/>
        </w:rPr>
        <w:t>конференции являются ведущие предприятия</w:t>
      </w:r>
      <w:r w:rsidR="00135F4F" w:rsidRPr="00863936">
        <w:rPr>
          <w:shd w:val="clear" w:color="auto" w:fill="FBFBFB"/>
        </w:rPr>
        <w:t>:</w:t>
      </w:r>
      <w:r w:rsidR="00117A05" w:rsidRPr="00863936">
        <w:rPr>
          <w:shd w:val="clear" w:color="auto" w:fill="FBFBFB"/>
        </w:rPr>
        <w:t xml:space="preserve"> </w:t>
      </w:r>
      <w:r w:rsidR="00117A05" w:rsidRPr="00863936">
        <w:t>ООО «</w:t>
      </w:r>
      <w:proofErr w:type="spellStart"/>
      <w:r w:rsidR="00117A05" w:rsidRPr="00863936">
        <w:t>Неофлекс</w:t>
      </w:r>
      <w:proofErr w:type="spellEnd"/>
      <w:r w:rsidR="00117A05" w:rsidRPr="00863936">
        <w:t>»</w:t>
      </w:r>
      <w:proofErr w:type="gramStart"/>
      <w:r w:rsidR="00117A05" w:rsidRPr="00863936">
        <w:t>;О</w:t>
      </w:r>
      <w:proofErr w:type="gramEnd"/>
      <w:r w:rsidR="00117A05" w:rsidRPr="00863936">
        <w:t>АО «СЭПО»</w:t>
      </w:r>
      <w:r w:rsidR="00135F4F" w:rsidRPr="00863936">
        <w:t>,</w:t>
      </w:r>
      <w:r w:rsidR="00117A05" w:rsidRPr="00863936">
        <w:t xml:space="preserve">ОАО «Саратовский агрегатный завод»;ОАО «НПП «Алмаз»;ЗАО «НПП </w:t>
      </w:r>
      <w:proofErr w:type="spellStart"/>
      <w:r w:rsidR="00117A05" w:rsidRPr="00863936">
        <w:t>Магратеп</w:t>
      </w:r>
      <w:proofErr w:type="spellEnd"/>
      <w:r w:rsidR="00117A05" w:rsidRPr="00863936">
        <w:t xml:space="preserve">» г. </w:t>
      </w:r>
      <w:proofErr w:type="spellStart"/>
      <w:r w:rsidR="00117A05" w:rsidRPr="00863936">
        <w:t>Фрязино</w:t>
      </w:r>
      <w:proofErr w:type="spellEnd"/>
      <w:r w:rsidR="00117A05" w:rsidRPr="00863936">
        <w:t xml:space="preserve">, </w:t>
      </w:r>
      <w:r w:rsidR="00135F4F" w:rsidRPr="00863936">
        <w:t>НПП «Нитрид»</w:t>
      </w:r>
      <w:r w:rsidR="007B2E86" w:rsidRPr="00863936">
        <w:t xml:space="preserve"> </w:t>
      </w:r>
      <w:r w:rsidR="00117A05" w:rsidRPr="00863936">
        <w:t>ОАО «</w:t>
      </w:r>
      <w:proofErr w:type="spellStart"/>
      <w:r w:rsidR="00117A05" w:rsidRPr="00863936">
        <w:t>НИТИ-Тесар</w:t>
      </w:r>
      <w:proofErr w:type="spellEnd"/>
      <w:r w:rsidR="00117A05" w:rsidRPr="00863936">
        <w:t>»</w:t>
      </w:r>
      <w:r w:rsidR="00852E25" w:rsidRPr="00863936">
        <w:t>,</w:t>
      </w:r>
      <w:r w:rsidR="00117A05" w:rsidRPr="00863936">
        <w:t xml:space="preserve"> </w:t>
      </w:r>
      <w:r w:rsidR="00117A05" w:rsidRPr="00863936">
        <w:rPr>
          <w:bCs/>
          <w:color w:val="2A2A56"/>
          <w:shd w:val="clear" w:color="auto" w:fill="FFFFFF"/>
        </w:rPr>
        <w:t xml:space="preserve">ПАО </w:t>
      </w:r>
      <w:r w:rsidR="00117A05" w:rsidRPr="00863936">
        <w:rPr>
          <w:bCs/>
          <w:shd w:val="clear" w:color="auto" w:fill="FFFFFF"/>
        </w:rPr>
        <w:t>«Завод автономных источников тока»</w:t>
      </w:r>
      <w:r w:rsidR="007B2E86" w:rsidRPr="00863936">
        <w:t xml:space="preserve"> </w:t>
      </w:r>
      <w:r w:rsidR="00135F4F" w:rsidRPr="00863936">
        <w:t xml:space="preserve">и др. </w:t>
      </w:r>
    </w:p>
    <w:p w:rsidR="00117A05" w:rsidRPr="00863936" w:rsidRDefault="00117A05" w:rsidP="007B2E8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К участию в конференции допускаются законченные научно-исследовательские работы, соответствующие тематике конференции и имеющие актуальное теоретическое и практическое значение для развития технической отрасли науки.</w:t>
      </w:r>
    </w:p>
    <w:p w:rsidR="00117A05" w:rsidRPr="00863936" w:rsidRDefault="00117A05" w:rsidP="007B2E86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863936">
        <w:rPr>
          <w:rFonts w:ascii="Times New Roman" w:hAnsi="Times New Roman"/>
          <w:b/>
          <w:kern w:val="2"/>
          <w:sz w:val="28"/>
          <w:szCs w:val="28"/>
          <w:lang w:eastAsia="ru-RU"/>
        </w:rPr>
        <w:t>Издательство сборника –</w:t>
      </w:r>
      <w:r w:rsidR="00722A4C" w:rsidRPr="00623958"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 </w:t>
      </w:r>
      <w:r w:rsidRPr="00863936">
        <w:rPr>
          <w:rFonts w:ascii="Times New Roman" w:hAnsi="Times New Roman"/>
          <w:b/>
          <w:kern w:val="2"/>
          <w:sz w:val="28"/>
          <w:szCs w:val="28"/>
          <w:lang w:eastAsia="ru-RU"/>
        </w:rPr>
        <w:t>декабрь 2015 г.</w:t>
      </w:r>
    </w:p>
    <w:p w:rsidR="003365E7" w:rsidRPr="00863936" w:rsidRDefault="003365E7" w:rsidP="007B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3936">
        <w:rPr>
          <w:rFonts w:ascii="Times New Roman" w:hAnsi="Times New Roman"/>
          <w:sz w:val="28"/>
          <w:szCs w:val="28"/>
          <w:shd w:val="clear" w:color="auto" w:fill="FBFBFB"/>
        </w:rPr>
        <w:t>Сборник научных трудов охватывае</w:t>
      </w:r>
      <w:r w:rsidR="00117A05" w:rsidRPr="00863936">
        <w:rPr>
          <w:rFonts w:ascii="Times New Roman" w:hAnsi="Times New Roman"/>
          <w:sz w:val="28"/>
          <w:szCs w:val="28"/>
          <w:shd w:val="clear" w:color="auto" w:fill="FBFBFB"/>
        </w:rPr>
        <w:t>т</w:t>
      </w:r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 научно-технические статьи</w:t>
      </w:r>
      <w:r w:rsidR="00C51552" w:rsidRPr="00863936">
        <w:rPr>
          <w:rFonts w:ascii="Times New Roman" w:hAnsi="Times New Roman"/>
          <w:sz w:val="28"/>
          <w:szCs w:val="28"/>
          <w:shd w:val="clear" w:color="auto" w:fill="FBFBFB"/>
        </w:rPr>
        <w:t>, докл</w:t>
      </w:r>
      <w:r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ады, </w:t>
      </w:r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>результаты диссертационных работ в области</w:t>
      </w:r>
      <w:r w:rsidR="007B2E86"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>машин</w:t>
      </w:r>
      <w:proofErr w:type="gramStart"/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>о</w:t>
      </w:r>
      <w:proofErr w:type="spellEnd"/>
      <w:r w:rsidR="00623958" w:rsidRPr="00623958">
        <w:rPr>
          <w:rFonts w:ascii="Times New Roman" w:hAnsi="Times New Roman"/>
          <w:sz w:val="28"/>
          <w:szCs w:val="28"/>
          <w:shd w:val="clear" w:color="auto" w:fill="FBFBFB"/>
        </w:rPr>
        <w:t>-</w:t>
      </w:r>
      <w:proofErr w:type="gramEnd"/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 и </w:t>
      </w:r>
      <w:proofErr w:type="spellStart"/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>приборо</w:t>
      </w:r>
      <w:proofErr w:type="spellEnd"/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 строения, материаловедения, технологии машиностр</w:t>
      </w:r>
      <w:r w:rsidR="00852E25" w:rsidRPr="00863936">
        <w:rPr>
          <w:rFonts w:ascii="Times New Roman" w:hAnsi="Times New Roman"/>
          <w:sz w:val="28"/>
          <w:szCs w:val="28"/>
          <w:shd w:val="clear" w:color="auto" w:fill="FBFBFB"/>
        </w:rPr>
        <w:t>о</w:t>
      </w:r>
      <w:r w:rsidR="00834009"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ения и ее автоматизации, а так же вопросы современного инженерного образования. </w:t>
      </w:r>
    </w:p>
    <w:p w:rsidR="00834009" w:rsidRPr="00863936" w:rsidRDefault="00834009" w:rsidP="007B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3936">
        <w:rPr>
          <w:rFonts w:ascii="Times New Roman" w:hAnsi="Times New Roman"/>
          <w:sz w:val="28"/>
          <w:szCs w:val="28"/>
          <w:shd w:val="clear" w:color="auto" w:fill="FBFBFB"/>
        </w:rPr>
        <w:t xml:space="preserve">Присланные материалы подвергаются обязательному рецензированию с последующей доработкой материалов авторами статей. </w:t>
      </w:r>
    </w:p>
    <w:p w:rsidR="00551524" w:rsidRPr="00863936" w:rsidRDefault="00834009" w:rsidP="007B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По итогам работы конференции будет издан сборник с присвоением международного стандартного серийного номера I</w:t>
      </w:r>
      <w:r w:rsidRPr="00863936">
        <w:rPr>
          <w:rFonts w:ascii="Times New Roman" w:hAnsi="Times New Roman"/>
          <w:kern w:val="2"/>
          <w:sz w:val="28"/>
          <w:szCs w:val="28"/>
          <w:lang w:val="en-US" w:eastAsia="ru-RU"/>
        </w:rPr>
        <w:t>B</w:t>
      </w: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SN и включением в базу РИНЦ.</w:t>
      </w:r>
      <w:r w:rsidR="00135F4F"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Сборник</w:t>
      </w:r>
      <w:r w:rsidR="009A4E43"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статей</w:t>
      </w:r>
      <w:r w:rsidR="007B2E86"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будет размещен</w:t>
      </w:r>
      <w:r w:rsidR="00852E25"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в</w:t>
      </w: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A4E43" w:rsidRPr="00863936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Филиале ТАСС "Российская книжная палата" и </w:t>
      </w:r>
      <w:r w:rsidR="00551524" w:rsidRPr="00863936">
        <w:rPr>
          <w:rFonts w:ascii="Times New Roman" w:hAnsi="Times New Roman"/>
          <w:bCs/>
          <w:sz w:val="28"/>
          <w:szCs w:val="28"/>
        </w:rPr>
        <w:t>Федеральном агентстве по печати и массовым коммуникациям</w:t>
      </w:r>
      <w:r w:rsidR="00135F4F" w:rsidRPr="00863936">
        <w:rPr>
          <w:rFonts w:ascii="Times New Roman" w:hAnsi="Times New Roman"/>
          <w:bCs/>
          <w:sz w:val="28"/>
          <w:szCs w:val="28"/>
        </w:rPr>
        <w:t>.</w:t>
      </w:r>
    </w:p>
    <w:p w:rsidR="00834009" w:rsidRPr="00863936" w:rsidRDefault="00834009" w:rsidP="007B2E8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834009" w:rsidRPr="00863936" w:rsidRDefault="00834009" w:rsidP="007B2E8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Язык представления рукописей - </w:t>
      </w:r>
      <w:r w:rsidR="00135F4F" w:rsidRPr="00863936">
        <w:rPr>
          <w:rFonts w:ascii="Times New Roman" w:hAnsi="Times New Roman"/>
          <w:kern w:val="2"/>
          <w:sz w:val="28"/>
          <w:szCs w:val="28"/>
          <w:lang w:eastAsia="ru-RU"/>
        </w:rPr>
        <w:t>русский</w:t>
      </w: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, английский.</w:t>
      </w:r>
    </w:p>
    <w:p w:rsidR="00024BA5" w:rsidRPr="00863936" w:rsidRDefault="00024BA5" w:rsidP="007B2E86">
      <w:pPr>
        <w:pStyle w:val="2"/>
        <w:rPr>
          <w:rFonts w:ascii="Times New Roman" w:hAnsi="Times New Roman"/>
          <w:lang w:eastAsia="ru-RU"/>
        </w:rPr>
      </w:pPr>
      <w:r w:rsidRPr="00863936">
        <w:rPr>
          <w:rFonts w:ascii="Times New Roman" w:hAnsi="Times New Roman"/>
          <w:lang w:eastAsia="ru-RU"/>
        </w:rPr>
        <w:lastRenderedPageBreak/>
        <w:t xml:space="preserve">Работа конференции </w:t>
      </w:r>
      <w:r w:rsidR="00213BF6" w:rsidRPr="00863936">
        <w:rPr>
          <w:rFonts w:ascii="Times New Roman" w:hAnsi="Times New Roman"/>
          <w:lang w:eastAsia="ru-RU"/>
        </w:rPr>
        <w:t xml:space="preserve">проводится </w:t>
      </w:r>
      <w:r w:rsidRPr="00863936">
        <w:rPr>
          <w:rFonts w:ascii="Times New Roman" w:hAnsi="Times New Roman"/>
          <w:lang w:eastAsia="ru-RU"/>
        </w:rPr>
        <w:t>по секциям: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936">
        <w:rPr>
          <w:rFonts w:ascii="Times New Roman" w:hAnsi="Times New Roman"/>
          <w:sz w:val="28"/>
          <w:szCs w:val="28"/>
          <w:lang w:eastAsia="ru-RU"/>
        </w:rPr>
        <w:t>Машиноведение, транспортное и энергетическое машиностроение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936">
        <w:rPr>
          <w:rFonts w:ascii="Times New Roman" w:hAnsi="Times New Roman"/>
          <w:sz w:val="28"/>
          <w:szCs w:val="28"/>
          <w:lang w:eastAsia="ru-RU"/>
        </w:rPr>
        <w:t>Технология машиностроения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936">
        <w:rPr>
          <w:rFonts w:ascii="Times New Roman" w:hAnsi="Times New Roman"/>
          <w:sz w:val="28"/>
          <w:szCs w:val="28"/>
          <w:lang w:eastAsia="ru-RU"/>
        </w:rPr>
        <w:t>Автоматизация и управление системами и технологическими процессами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936">
        <w:rPr>
          <w:rFonts w:ascii="Times New Roman" w:hAnsi="Times New Roman"/>
          <w:sz w:val="28"/>
          <w:szCs w:val="28"/>
          <w:lang w:eastAsia="ru-RU"/>
        </w:rPr>
        <w:t>Приборостроение, элементы и устройства информационно-измерительных и</w:t>
      </w:r>
      <w:r w:rsidR="007B2E86" w:rsidRPr="008639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3936">
        <w:rPr>
          <w:rFonts w:ascii="Times New Roman" w:hAnsi="Times New Roman"/>
          <w:sz w:val="28"/>
          <w:szCs w:val="28"/>
          <w:lang w:eastAsia="ru-RU"/>
        </w:rPr>
        <w:t>управляющих систем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936">
        <w:rPr>
          <w:rFonts w:ascii="Times New Roman" w:hAnsi="Times New Roman"/>
          <w:sz w:val="28"/>
          <w:szCs w:val="28"/>
          <w:lang w:eastAsia="ru-RU"/>
        </w:rPr>
        <w:t>Металлургия и материаловедение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936">
        <w:rPr>
          <w:rFonts w:ascii="Times New Roman" w:hAnsi="Times New Roman"/>
          <w:sz w:val="28"/>
          <w:szCs w:val="28"/>
          <w:lang w:eastAsia="ru-RU"/>
        </w:rPr>
        <w:t xml:space="preserve">Моделирование и информационные технологии в </w:t>
      </w:r>
      <w:proofErr w:type="spellStart"/>
      <w:r w:rsidRPr="00863936"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 w:rsidRPr="00863936">
        <w:rPr>
          <w:rFonts w:ascii="Times New Roman" w:hAnsi="Times New Roman"/>
          <w:sz w:val="28"/>
          <w:szCs w:val="28"/>
          <w:lang w:eastAsia="ru-RU"/>
        </w:rPr>
        <w:t>- и приборостроении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spacing w:after="0"/>
        <w:ind w:left="851" w:hanging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3936">
        <w:rPr>
          <w:rFonts w:ascii="Times New Roman" w:hAnsi="Times New Roman"/>
          <w:sz w:val="28"/>
          <w:szCs w:val="28"/>
        </w:rPr>
        <w:t>Электротехнология</w:t>
      </w:r>
      <w:proofErr w:type="spellEnd"/>
      <w:r w:rsidRPr="00863936">
        <w:rPr>
          <w:rFonts w:ascii="Times New Roman" w:hAnsi="Times New Roman"/>
          <w:sz w:val="28"/>
          <w:szCs w:val="28"/>
        </w:rPr>
        <w:t xml:space="preserve"> и комбинированная обработка</w:t>
      </w:r>
      <w:r w:rsidR="00B0609D" w:rsidRPr="00863936">
        <w:rPr>
          <w:rFonts w:ascii="Times New Roman" w:hAnsi="Times New Roman"/>
          <w:sz w:val="28"/>
          <w:szCs w:val="28"/>
        </w:rPr>
        <w:t xml:space="preserve"> материалов</w:t>
      </w:r>
    </w:p>
    <w:p w:rsidR="0029674D" w:rsidRPr="00863936" w:rsidRDefault="0029674D" w:rsidP="00863936">
      <w:pPr>
        <w:numPr>
          <w:ilvl w:val="0"/>
          <w:numId w:val="14"/>
        </w:numPr>
        <w:tabs>
          <w:tab w:val="left" w:pos="851"/>
        </w:tabs>
        <w:spacing w:after="0"/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863936">
        <w:rPr>
          <w:rFonts w:ascii="Times New Roman" w:hAnsi="Times New Roman"/>
          <w:sz w:val="28"/>
          <w:szCs w:val="28"/>
        </w:rPr>
        <w:t>Образование-инженерный</w:t>
      </w:r>
      <w:proofErr w:type="spellEnd"/>
      <w:proofErr w:type="gramEnd"/>
      <w:r w:rsidRPr="00863936">
        <w:rPr>
          <w:rFonts w:ascii="Times New Roman" w:hAnsi="Times New Roman"/>
          <w:sz w:val="28"/>
          <w:szCs w:val="28"/>
        </w:rPr>
        <w:t xml:space="preserve"> кластер</w:t>
      </w:r>
    </w:p>
    <w:p w:rsidR="008864DA" w:rsidRPr="00863936" w:rsidRDefault="008864DA" w:rsidP="007B2E86">
      <w:pPr>
        <w:pStyle w:val="2"/>
        <w:rPr>
          <w:rFonts w:ascii="Times New Roman" w:hAnsi="Times New Roman"/>
        </w:rPr>
      </w:pPr>
      <w:r w:rsidRPr="00863936">
        <w:rPr>
          <w:rFonts w:ascii="Times New Roman" w:hAnsi="Times New Roman"/>
        </w:rPr>
        <w:t>Для участия в конференции необходимо:</w:t>
      </w:r>
    </w:p>
    <w:p w:rsidR="008864DA" w:rsidRPr="00863936" w:rsidRDefault="008864DA" w:rsidP="0086393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подтвердить свое участие, заполнив анкету (</w:t>
      </w:r>
      <w:proofErr w:type="gramStart"/>
      <w:r w:rsidRPr="00863936">
        <w:rPr>
          <w:rFonts w:ascii="Times New Roman" w:hAnsi="Times New Roman"/>
          <w:sz w:val="28"/>
          <w:szCs w:val="28"/>
        </w:rPr>
        <w:t>см</w:t>
      </w:r>
      <w:proofErr w:type="gramEnd"/>
      <w:r w:rsidRPr="00863936">
        <w:rPr>
          <w:rFonts w:ascii="Times New Roman" w:hAnsi="Times New Roman"/>
          <w:sz w:val="28"/>
          <w:szCs w:val="28"/>
        </w:rPr>
        <w:t>. приложение) и направив ее в оргкомитет по электронной почте (</w:t>
      </w:r>
      <w:hyperlink r:id="rId8" w:history="1">
        <w:r w:rsidR="003365E7" w:rsidRPr="00863936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engineering.sstu@gmail.com</w:t>
        </w:r>
      </w:hyperlink>
      <w:r w:rsidR="007B2E86" w:rsidRPr="00863936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r w:rsidR="003365E7" w:rsidRPr="00863936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или </w:t>
      </w:r>
      <w:hyperlink r:id="rId9" w:history="1">
        <w:r w:rsidR="00863936" w:rsidRPr="004A7ED9">
          <w:rPr>
            <w:rStyle w:val="a6"/>
            <w:rFonts w:ascii="Times New Roman" w:hAnsi="Times New Roman"/>
            <w:sz w:val="28"/>
            <w:szCs w:val="28"/>
            <w:lang w:val="en-US"/>
          </w:rPr>
          <w:t>tmm</w:t>
        </w:r>
        <w:r w:rsidR="00863936" w:rsidRPr="004A7ED9">
          <w:rPr>
            <w:rStyle w:val="a6"/>
            <w:rFonts w:ascii="Times New Roman" w:hAnsi="Times New Roman"/>
            <w:sz w:val="28"/>
            <w:szCs w:val="28"/>
          </w:rPr>
          <w:t>@</w:t>
        </w:r>
        <w:r w:rsidR="00863936" w:rsidRPr="004A7ED9">
          <w:rPr>
            <w:rStyle w:val="a6"/>
            <w:rFonts w:ascii="Times New Roman" w:hAnsi="Times New Roman"/>
            <w:sz w:val="28"/>
            <w:szCs w:val="28"/>
            <w:lang w:val="en-US"/>
          </w:rPr>
          <w:t>sstu</w:t>
        </w:r>
        <w:r w:rsidR="00863936" w:rsidRPr="004A7ED9">
          <w:rPr>
            <w:rStyle w:val="a6"/>
            <w:rFonts w:ascii="Times New Roman" w:hAnsi="Times New Roman"/>
            <w:sz w:val="28"/>
            <w:szCs w:val="28"/>
          </w:rPr>
          <w:t>.</w:t>
        </w:r>
        <w:r w:rsidR="00863936" w:rsidRPr="004A7ED9">
          <w:rPr>
            <w:rStyle w:val="a6"/>
            <w:rFonts w:ascii="Times New Roman" w:hAnsi="Times New Roman"/>
            <w:sz w:val="28"/>
            <w:szCs w:val="28"/>
            <w:lang w:val="en-US"/>
          </w:rPr>
          <w:t>r</w:t>
        </w:r>
        <w:r w:rsidR="00863936" w:rsidRPr="004A7ED9">
          <w:rPr>
            <w:rStyle w:val="a6"/>
            <w:rFonts w:ascii="Times New Roman" w:hAnsi="Times New Roman"/>
            <w:kern w:val="2"/>
            <w:sz w:val="28"/>
            <w:szCs w:val="28"/>
            <w:lang w:val="en-US" w:eastAsia="ru-RU"/>
          </w:rPr>
          <w:t>u</w:t>
        </w:r>
      </w:hyperlink>
      <w:r w:rsidR="00722A4C" w:rsidRPr="00722A4C">
        <w:rPr>
          <w:rFonts w:ascii="Times New Roman" w:hAnsi="Times New Roman"/>
          <w:sz w:val="28"/>
          <w:szCs w:val="28"/>
        </w:rPr>
        <w:t>)</w:t>
      </w:r>
      <w:r w:rsidR="00863936"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52E25" w:rsidRPr="00863936">
        <w:rPr>
          <w:rFonts w:ascii="Times New Roman" w:hAnsi="Times New Roman"/>
          <w:kern w:val="2"/>
          <w:sz w:val="28"/>
          <w:szCs w:val="28"/>
          <w:lang w:eastAsia="ru-RU"/>
        </w:rPr>
        <w:t>д</w:t>
      </w:r>
      <w:r w:rsidRPr="00863936">
        <w:rPr>
          <w:rFonts w:ascii="Times New Roman" w:hAnsi="Times New Roman"/>
          <w:sz w:val="28"/>
          <w:szCs w:val="28"/>
        </w:rPr>
        <w:t xml:space="preserve">о </w:t>
      </w:r>
      <w:r w:rsidR="00B0609D" w:rsidRPr="00863936">
        <w:rPr>
          <w:rFonts w:ascii="Times New Roman" w:hAnsi="Times New Roman"/>
          <w:b/>
          <w:sz w:val="28"/>
          <w:szCs w:val="28"/>
        </w:rPr>
        <w:t>15</w:t>
      </w:r>
      <w:r w:rsidRPr="00863936">
        <w:rPr>
          <w:rFonts w:ascii="Times New Roman" w:hAnsi="Times New Roman"/>
          <w:b/>
          <w:sz w:val="28"/>
          <w:szCs w:val="28"/>
        </w:rPr>
        <w:t xml:space="preserve"> </w:t>
      </w:r>
      <w:r w:rsidR="00B0609D" w:rsidRPr="00863936">
        <w:rPr>
          <w:rFonts w:ascii="Times New Roman" w:hAnsi="Times New Roman"/>
          <w:b/>
          <w:sz w:val="28"/>
          <w:szCs w:val="28"/>
        </w:rPr>
        <w:t>октября</w:t>
      </w:r>
      <w:r w:rsidR="007B2E86" w:rsidRPr="00863936">
        <w:rPr>
          <w:rFonts w:ascii="Times New Roman" w:hAnsi="Times New Roman"/>
          <w:b/>
          <w:sz w:val="28"/>
          <w:szCs w:val="28"/>
        </w:rPr>
        <w:t xml:space="preserve"> </w:t>
      </w:r>
      <w:r w:rsidRPr="00863936">
        <w:rPr>
          <w:rFonts w:ascii="Times New Roman" w:hAnsi="Times New Roman"/>
          <w:b/>
          <w:sz w:val="28"/>
          <w:szCs w:val="28"/>
        </w:rPr>
        <w:t>201</w:t>
      </w:r>
      <w:r w:rsidR="00B0609D" w:rsidRPr="00863936">
        <w:rPr>
          <w:rFonts w:ascii="Times New Roman" w:hAnsi="Times New Roman"/>
          <w:b/>
          <w:sz w:val="28"/>
          <w:szCs w:val="28"/>
        </w:rPr>
        <w:t>5</w:t>
      </w:r>
      <w:r w:rsidRPr="0086393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864DA" w:rsidRPr="00863936" w:rsidRDefault="008864DA" w:rsidP="0086393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представить материалы</w:t>
      </w:r>
      <w:r w:rsidR="003365E7" w:rsidRPr="00863936">
        <w:rPr>
          <w:rFonts w:ascii="Times New Roman" w:hAnsi="Times New Roman"/>
          <w:sz w:val="28"/>
          <w:szCs w:val="28"/>
        </w:rPr>
        <w:t xml:space="preserve"> статьи</w:t>
      </w:r>
      <w:r w:rsidRPr="00863936">
        <w:rPr>
          <w:rFonts w:ascii="Times New Roman" w:hAnsi="Times New Roman"/>
          <w:sz w:val="28"/>
          <w:szCs w:val="28"/>
        </w:rPr>
        <w:t xml:space="preserve">, оформленные согласно правилам, по электронной почте для опубликования сборника до </w:t>
      </w:r>
      <w:r w:rsidR="0029674D" w:rsidRPr="00863936">
        <w:rPr>
          <w:rFonts w:ascii="Times New Roman" w:hAnsi="Times New Roman"/>
          <w:b/>
          <w:sz w:val="28"/>
          <w:szCs w:val="28"/>
        </w:rPr>
        <w:t>1</w:t>
      </w:r>
      <w:r w:rsidRPr="00863936">
        <w:rPr>
          <w:rFonts w:ascii="Times New Roman" w:hAnsi="Times New Roman"/>
          <w:b/>
          <w:sz w:val="28"/>
          <w:szCs w:val="28"/>
        </w:rPr>
        <w:t xml:space="preserve">5 </w:t>
      </w:r>
      <w:r w:rsidR="0029674D" w:rsidRPr="00863936">
        <w:rPr>
          <w:rFonts w:ascii="Times New Roman" w:hAnsi="Times New Roman"/>
          <w:b/>
          <w:sz w:val="28"/>
          <w:szCs w:val="28"/>
        </w:rPr>
        <w:t>октября 2015</w:t>
      </w:r>
      <w:r w:rsidRPr="00863936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B0609D" w:rsidRDefault="00B0609D" w:rsidP="0086393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Оплатить организаци</w:t>
      </w:r>
      <w:r w:rsidR="00852E25" w:rsidRPr="00863936">
        <w:rPr>
          <w:rFonts w:ascii="Times New Roman" w:hAnsi="Times New Roman"/>
          <w:sz w:val="28"/>
          <w:szCs w:val="28"/>
        </w:rPr>
        <w:t>онный взнос.</w:t>
      </w:r>
    </w:p>
    <w:p w:rsidR="00806669" w:rsidRDefault="00806669" w:rsidP="008066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669" w:rsidRPr="00806669" w:rsidRDefault="00806669" w:rsidP="008066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6669">
        <w:rPr>
          <w:rFonts w:ascii="Times New Roman" w:hAnsi="Times New Roman"/>
          <w:b/>
          <w:sz w:val="28"/>
          <w:szCs w:val="28"/>
        </w:rPr>
        <w:t xml:space="preserve">Участие и публикация материалов для студентов, бакалавров, магистрантов и аспирантов </w:t>
      </w:r>
      <w:proofErr w:type="gramStart"/>
      <w:r w:rsidRPr="00806669">
        <w:rPr>
          <w:rFonts w:ascii="Times New Roman" w:hAnsi="Times New Roman"/>
          <w:b/>
          <w:sz w:val="36"/>
          <w:szCs w:val="36"/>
        </w:rPr>
        <w:t>БЕСПЛАТНЫЕ</w:t>
      </w:r>
      <w:proofErr w:type="gramEnd"/>
      <w:r w:rsidRPr="00806669">
        <w:rPr>
          <w:rFonts w:ascii="Times New Roman" w:hAnsi="Times New Roman"/>
          <w:b/>
          <w:sz w:val="28"/>
          <w:szCs w:val="28"/>
        </w:rPr>
        <w:t>.</w:t>
      </w:r>
    </w:p>
    <w:p w:rsidR="00806669" w:rsidRPr="00863936" w:rsidRDefault="00806669" w:rsidP="0080666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3655" w:rsidRPr="00863936" w:rsidRDefault="00623958" w:rsidP="007B2E86">
      <w:pPr>
        <w:pStyle w:val="2"/>
        <w:rPr>
          <w:rFonts w:ascii="Times New Roman" w:hAnsi="Times New Roman"/>
          <w:lang w:eastAsia="ru-RU"/>
        </w:rPr>
      </w:pPr>
      <w:r w:rsidRPr="00863936">
        <w:rPr>
          <w:rFonts w:ascii="Times New Roman" w:hAnsi="Times New Roman"/>
          <w:lang w:eastAsia="ru-RU"/>
        </w:rPr>
        <w:t>Проживание</w:t>
      </w:r>
      <w:r w:rsidR="007B2E86" w:rsidRPr="00863936">
        <w:rPr>
          <w:rFonts w:ascii="Times New Roman" w:hAnsi="Times New Roman"/>
          <w:lang w:eastAsia="ru-RU"/>
        </w:rPr>
        <w:t xml:space="preserve"> </w:t>
      </w:r>
      <w:r w:rsidRPr="00863936">
        <w:rPr>
          <w:rFonts w:ascii="Times New Roman" w:hAnsi="Times New Roman"/>
          <w:lang w:eastAsia="ru-RU"/>
        </w:rPr>
        <w:t>и</w:t>
      </w:r>
      <w:r w:rsidR="007B2E86" w:rsidRPr="00863936">
        <w:rPr>
          <w:rFonts w:ascii="Times New Roman" w:hAnsi="Times New Roman"/>
          <w:lang w:eastAsia="ru-RU"/>
        </w:rPr>
        <w:t xml:space="preserve"> </w:t>
      </w:r>
      <w:r w:rsidRPr="00863936">
        <w:rPr>
          <w:rFonts w:ascii="Times New Roman" w:hAnsi="Times New Roman"/>
          <w:lang w:eastAsia="ru-RU"/>
        </w:rPr>
        <w:t>культурная</w:t>
      </w:r>
      <w:r w:rsidR="007B2E86" w:rsidRPr="00863936">
        <w:rPr>
          <w:rFonts w:ascii="Times New Roman" w:hAnsi="Times New Roman"/>
          <w:lang w:eastAsia="ru-RU"/>
        </w:rPr>
        <w:t xml:space="preserve"> </w:t>
      </w:r>
      <w:r w:rsidRPr="00863936">
        <w:rPr>
          <w:rFonts w:ascii="Times New Roman" w:hAnsi="Times New Roman"/>
          <w:lang w:eastAsia="ru-RU"/>
        </w:rPr>
        <w:t>программа</w:t>
      </w:r>
    </w:p>
    <w:p w:rsidR="007B2E86" w:rsidRPr="00863936" w:rsidRDefault="00F23655" w:rsidP="007B2E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863936">
        <w:rPr>
          <w:rFonts w:ascii="Times New Roman" w:eastAsia="Times New Roman" w:hAnsi="Times New Roman"/>
          <w:sz w:val="28"/>
          <w:szCs w:val="28"/>
          <w:lang w:eastAsia="ru-RU"/>
        </w:rPr>
        <w:t>Проживание</w:t>
      </w:r>
      <w:r w:rsidR="007B2E86" w:rsidRPr="00863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609D" w:rsidRPr="00863936">
        <w:rPr>
          <w:rFonts w:ascii="Times New Roman" w:eastAsia="Times New Roman" w:hAnsi="Times New Roman"/>
          <w:sz w:val="28"/>
          <w:szCs w:val="28"/>
          <w:lang w:eastAsia="ru-RU"/>
        </w:rPr>
        <w:t xml:space="preserve">иногородних </w:t>
      </w:r>
      <w:r w:rsidRPr="00863936">
        <w:rPr>
          <w:rFonts w:ascii="Times New Roman" w:eastAsia="Times New Roman" w:hAnsi="Times New Roman"/>
          <w:sz w:val="28"/>
          <w:szCs w:val="28"/>
          <w:lang w:eastAsia="ru-RU"/>
        </w:rPr>
        <w:t>участников планируется в студенческих общежитиях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СГТУ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8364EC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(стоимость за 1 человека в сутки)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2-х</w:t>
      </w:r>
      <w:r w:rsidR="00AB1DC5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местный</w:t>
      </w:r>
      <w:r w:rsidR="00AB1DC5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номер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- 700руб</w:t>
      </w:r>
      <w:r w:rsidR="008364EC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.,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1-местный</w:t>
      </w:r>
      <w:r w:rsidR="00AB1DC5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номер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- 1000 руб</w:t>
      </w:r>
      <w:r w:rsidR="008364EC" w:rsidRPr="00863936">
        <w:rPr>
          <w:rFonts w:ascii="Times New Roman" w:hAnsi="Times New Roman"/>
          <w:color w:val="222222"/>
          <w:sz w:val="28"/>
          <w:szCs w:val="28"/>
        </w:rPr>
        <w:t xml:space="preserve">.,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1-местный люкс - 1800 руб</w:t>
      </w:r>
      <w:r w:rsidR="008364EC" w:rsidRPr="00863936">
        <w:rPr>
          <w:rFonts w:ascii="Times New Roman" w:hAnsi="Times New Roman"/>
          <w:color w:val="222222"/>
          <w:sz w:val="28"/>
          <w:szCs w:val="28"/>
        </w:rPr>
        <w:t xml:space="preserve">. </w:t>
      </w:r>
      <w:r w:rsidR="00B0609D" w:rsidRPr="00863936">
        <w:rPr>
          <w:rFonts w:ascii="Times New Roman" w:hAnsi="Times New Roman"/>
          <w:color w:val="222222"/>
          <w:sz w:val="28"/>
          <w:szCs w:val="28"/>
        </w:rPr>
        <w:t xml:space="preserve">Ближайшая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гостиница - </w:t>
      </w:r>
      <w:proofErr w:type="spellStart"/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Акрополис</w:t>
      </w:r>
      <w:proofErr w:type="spellEnd"/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находится по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адресу: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517923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Саратов, ул.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Вокзальная, д.2 (рядом с церковью</w:t>
      </w:r>
      <w:r w:rsidR="008364EC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8364EC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1 остановка до университета)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- 1-местный номер</w:t>
      </w:r>
      <w:r w:rsidR="007B2E86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- 1800 </w:t>
      </w:r>
      <w:proofErr w:type="spellStart"/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руб</w:t>
      </w:r>
      <w:proofErr w:type="spellEnd"/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/</w:t>
      </w:r>
      <w:proofErr w:type="spellStart"/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сут</w:t>
      </w:r>
      <w:proofErr w:type="spellEnd"/>
      <w:r w:rsidR="00B0609D" w:rsidRPr="0086393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:rsidR="000B22FE" w:rsidRPr="00863936" w:rsidRDefault="000B22FE" w:rsidP="007B2E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Культурная программа предполагает экскурсии по </w:t>
      </w:r>
      <w:proofErr w:type="gramStart"/>
      <w:r w:rsidRPr="0086393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863936">
        <w:rPr>
          <w:rFonts w:ascii="Times New Roman" w:eastAsia="Times New Roman" w:hAnsi="Times New Roman"/>
          <w:sz w:val="28"/>
          <w:szCs w:val="28"/>
          <w:lang w:eastAsia="ru-RU"/>
        </w:rPr>
        <w:t xml:space="preserve">. Саратову и Волге. </w:t>
      </w:r>
    </w:p>
    <w:p w:rsidR="00F23655" w:rsidRPr="00863936" w:rsidRDefault="00623958" w:rsidP="007B2E86">
      <w:pPr>
        <w:pStyle w:val="2"/>
        <w:rPr>
          <w:rFonts w:ascii="Times New Roman" w:hAnsi="Times New Roman"/>
        </w:rPr>
      </w:pPr>
      <w:r w:rsidRPr="00863936">
        <w:rPr>
          <w:rFonts w:ascii="Times New Roman" w:hAnsi="Times New Roman"/>
        </w:rPr>
        <w:t>Публикация докладов</w:t>
      </w:r>
      <w:r w:rsidR="00F23655" w:rsidRPr="00863936">
        <w:rPr>
          <w:rFonts w:ascii="Times New Roman" w:hAnsi="Times New Roman"/>
        </w:rPr>
        <w:t xml:space="preserve"> </w:t>
      </w:r>
      <w:r w:rsidRPr="00863936">
        <w:rPr>
          <w:rFonts w:ascii="Times New Roman" w:hAnsi="Times New Roman"/>
        </w:rPr>
        <w:t>конференции</w:t>
      </w:r>
    </w:p>
    <w:p w:rsidR="00F23655" w:rsidRPr="00863936" w:rsidRDefault="00F23655" w:rsidP="007B2E8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>Публикация в сборнике докладов для авторов –</w:t>
      </w:r>
      <w:r w:rsidR="00517923"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200</w:t>
      </w:r>
      <w:r w:rsidRPr="00863936">
        <w:rPr>
          <w:rFonts w:ascii="Times New Roman" w:hAnsi="Times New Roman"/>
          <w:kern w:val="2"/>
          <w:sz w:val="28"/>
          <w:szCs w:val="28"/>
          <w:lang w:eastAsia="ru-RU"/>
        </w:rPr>
        <w:t xml:space="preserve"> рублей страница. </w:t>
      </w:r>
    </w:p>
    <w:p w:rsidR="00F23655" w:rsidRPr="00863936" w:rsidRDefault="00F23655" w:rsidP="007B2E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3655" w:rsidRPr="00863936" w:rsidRDefault="00F23655" w:rsidP="007B2E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Банковские атрибуты для перечисления по безналичному расчёту организационного взноса в рублях:</w:t>
      </w:r>
    </w:p>
    <w:p w:rsidR="00F23655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----------------------------------------------------------------------------</w:t>
      </w:r>
    </w:p>
    <w:p w:rsidR="00F23655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поле получатель:</w:t>
      </w:r>
      <w:r w:rsidR="007B2E86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 6454004110</w:t>
      </w:r>
      <w:r w:rsidR="007B2E86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КПП 645402018</w:t>
      </w:r>
    </w:p>
    <w:p w:rsidR="00F23655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УФК по Саратовской области</w:t>
      </w:r>
    </w:p>
    <w:p w:rsidR="00F23655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(ПРИАЦ «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Информбизнес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СГТУ имени Гагарина Ю.А. л/с 20606Х83063)</w:t>
      </w:r>
    </w:p>
    <w:p w:rsidR="00F23655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Банк получателя: </w:t>
      </w:r>
      <w:proofErr w:type="gram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ГРКЦ ГУ Банка России по Саратовской обл. г. Саратов</w:t>
      </w:r>
      <w:proofErr w:type="gramEnd"/>
    </w:p>
    <w:p w:rsidR="00F23655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40501810900002000002</w:t>
      </w:r>
      <w:r w:rsidR="007B2E86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БИК 046311001</w:t>
      </w:r>
      <w:r w:rsidR="007B2E86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ОКТМО 63701000</w:t>
      </w:r>
    </w:p>
    <w:p w:rsidR="00517923" w:rsidRPr="00863936" w:rsidRDefault="00F23655" w:rsidP="007B2E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поле назначения платежа: (код 00000000000000000130)</w:t>
      </w:r>
    </w:p>
    <w:p w:rsidR="007F7D1A" w:rsidRPr="00863936" w:rsidRDefault="00F23655" w:rsidP="007B2E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Организационный взнос</w:t>
      </w:r>
      <w:r w:rsidR="007F7D1A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3655" w:rsidRPr="00863936" w:rsidRDefault="00F23655" w:rsidP="007B2E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участие в </w:t>
      </w:r>
      <w:r w:rsidR="000B22FE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конференции</w:t>
      </w:r>
      <w:r w:rsidR="007F7D1A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0B22FE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ИНЖИНИРИНГ ТЕХНО 2015</w:t>
      </w:r>
      <w:r w:rsidR="007F7D1A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F23655" w:rsidRPr="00863936" w:rsidRDefault="00F23655" w:rsidP="007B2E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Фамилия Имя Отчество. </w:t>
      </w:r>
      <w:proofErr w:type="gram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Сумма: ___ руб., в т.ч. НДС (18%) 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___руб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___коп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.)»</w:t>
      </w:r>
      <w:proofErr w:type="gramEnd"/>
    </w:p>
    <w:p w:rsidR="00F23655" w:rsidRPr="00863936" w:rsidRDefault="00F23655" w:rsidP="007B2E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----------------------------------------------------------------------------</w:t>
      </w:r>
    </w:p>
    <w:p w:rsidR="00F23655" w:rsidRPr="00863936" w:rsidRDefault="00F23655" w:rsidP="007B2E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безналичной оплате в поле «Назначение платежа» обязательно указывайте «в т.ч. НДС (18%)»</w:t>
      </w:r>
    </w:p>
    <w:p w:rsidR="000B22FE" w:rsidRPr="00863936" w:rsidRDefault="00F23655" w:rsidP="007B2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оплаты 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оргвзноса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организацией за коллектив участников на счет ПРИАЦ «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Информбизнес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СГТУ имени Гагарина Ю.А.</w:t>
      </w:r>
      <w:r w:rsidR="000B22FE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адрес </w:t>
      </w:r>
      <w:proofErr w:type="gram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представителя рабочей группы конференции Перовой Ларисы Геннадьевны</w:t>
      </w:r>
      <w:proofErr w:type="gram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 направляется список</w:t>
      </w:r>
      <w:r w:rsidR="000B22FE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расшифровкой: за кого и в каком размере оплачен 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оргвзнос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B22FE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3655" w:rsidRPr="00863936" w:rsidRDefault="00F23655" w:rsidP="007B2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получения счёта и, при необходимости, договора для оплаты организационного взноса по месту </w:t>
      </w:r>
      <w:hyperlink r:id="rId10" w:tgtFrame="_blank" w:history="1">
        <w:r w:rsidRPr="0086393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работы</w:t>
        </w:r>
      </w:hyperlink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</w:t>
      </w:r>
      <w:proofErr w:type="gram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)конференции просьба сообщить об этом заранее Перовой Ларисе Геннадьевне</w:t>
      </w:r>
      <w:r w:rsidR="000B22FE"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hyperlink r:id="rId11" w:tgtFrame="_blank" w:history="1">
        <w:r w:rsidRPr="0086393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телефону</w:t>
        </w:r>
      </w:hyperlink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сотовый 8-927-104-88-88, </w:t>
      </w:r>
      <w:proofErr w:type="spellStart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e-mail</w:t>
      </w:r>
      <w:proofErr w:type="spellEnd"/>
      <w:r w:rsidRPr="00863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perovalg@gmail.com.</w:t>
      </w:r>
    </w:p>
    <w:p w:rsidR="00024BA5" w:rsidRPr="00863936" w:rsidRDefault="00623958" w:rsidP="007B2E86">
      <w:pPr>
        <w:pStyle w:val="3"/>
        <w:rPr>
          <w:rFonts w:ascii="Times New Roman" w:hAnsi="Times New Roman"/>
          <w:lang w:eastAsia="ru-RU"/>
        </w:rPr>
      </w:pPr>
      <w:r w:rsidRPr="00863936">
        <w:rPr>
          <w:rFonts w:ascii="Times New Roman" w:hAnsi="Times New Roman"/>
          <w:lang w:eastAsia="ru-RU"/>
        </w:rPr>
        <w:t>Требования к оформлению статьи</w:t>
      </w:r>
    </w:p>
    <w:p w:rsidR="00DB20F6" w:rsidRPr="00863936" w:rsidRDefault="00D44907" w:rsidP="007B2E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936">
        <w:rPr>
          <w:sz w:val="28"/>
          <w:szCs w:val="28"/>
        </w:rPr>
        <w:t xml:space="preserve">Текст должен быть набран с применением редактора </w:t>
      </w:r>
      <w:r w:rsidRPr="00863936">
        <w:rPr>
          <w:sz w:val="28"/>
          <w:szCs w:val="28"/>
          <w:lang w:val="en-US"/>
        </w:rPr>
        <w:t>MS</w:t>
      </w:r>
      <w:proofErr w:type="spellStart"/>
      <w:r w:rsidRPr="00863936">
        <w:rPr>
          <w:sz w:val="28"/>
          <w:szCs w:val="28"/>
        </w:rPr>
        <w:t>Word</w:t>
      </w:r>
      <w:proofErr w:type="spellEnd"/>
      <w:r w:rsidRPr="00863936">
        <w:rPr>
          <w:sz w:val="28"/>
          <w:szCs w:val="28"/>
        </w:rPr>
        <w:t xml:space="preserve"> </w:t>
      </w:r>
      <w:r w:rsidR="00EA39A1" w:rsidRPr="00863936">
        <w:rPr>
          <w:sz w:val="28"/>
          <w:szCs w:val="28"/>
        </w:rPr>
        <w:t xml:space="preserve">2010, </w:t>
      </w:r>
      <w:r w:rsidRPr="00863936">
        <w:rPr>
          <w:sz w:val="28"/>
          <w:szCs w:val="28"/>
        </w:rPr>
        <w:t>страница формата А</w:t>
      </w:r>
      <w:proofErr w:type="gramStart"/>
      <w:r w:rsidRPr="00863936">
        <w:rPr>
          <w:sz w:val="28"/>
          <w:szCs w:val="28"/>
        </w:rPr>
        <w:t>4</w:t>
      </w:r>
      <w:proofErr w:type="gramEnd"/>
      <w:r w:rsidRPr="00863936">
        <w:rPr>
          <w:sz w:val="28"/>
          <w:szCs w:val="28"/>
        </w:rPr>
        <w:t xml:space="preserve"> (210</w:t>
      </w:r>
      <w:r w:rsidRPr="00863936">
        <w:rPr>
          <w:sz w:val="28"/>
          <w:szCs w:val="28"/>
        </w:rPr>
        <w:sym w:font="Symbol" w:char="F0B4"/>
      </w:r>
      <w:r w:rsidRPr="00863936">
        <w:rPr>
          <w:sz w:val="28"/>
          <w:szCs w:val="28"/>
        </w:rPr>
        <w:t>297) с книжной ориентацией и</w:t>
      </w:r>
      <w:r w:rsidR="001C30D2" w:rsidRPr="00863936">
        <w:rPr>
          <w:sz w:val="28"/>
          <w:szCs w:val="28"/>
        </w:rPr>
        <w:t xml:space="preserve"> полями 25 мм</w:t>
      </w:r>
      <w:r w:rsidR="00C51552" w:rsidRPr="00863936">
        <w:rPr>
          <w:sz w:val="28"/>
          <w:szCs w:val="28"/>
        </w:rPr>
        <w:t xml:space="preserve"> со всех сторон.</w:t>
      </w:r>
      <w:r w:rsidRPr="00863936">
        <w:rPr>
          <w:sz w:val="28"/>
          <w:szCs w:val="28"/>
        </w:rPr>
        <w:t xml:space="preserve">. Используемый шрифт </w:t>
      </w:r>
      <w:proofErr w:type="spellStart"/>
      <w:r w:rsidRPr="00863936">
        <w:rPr>
          <w:sz w:val="28"/>
          <w:szCs w:val="28"/>
        </w:rPr>
        <w:t>Times</w:t>
      </w:r>
      <w:proofErr w:type="spellEnd"/>
      <w:r w:rsidRPr="00863936">
        <w:rPr>
          <w:sz w:val="28"/>
          <w:szCs w:val="28"/>
        </w:rPr>
        <w:t xml:space="preserve"> </w:t>
      </w:r>
      <w:proofErr w:type="spellStart"/>
      <w:r w:rsidRPr="00863936">
        <w:rPr>
          <w:sz w:val="28"/>
          <w:szCs w:val="28"/>
        </w:rPr>
        <w:t>New</w:t>
      </w:r>
      <w:proofErr w:type="spellEnd"/>
      <w:r w:rsidRPr="00863936">
        <w:rPr>
          <w:sz w:val="28"/>
          <w:szCs w:val="28"/>
        </w:rPr>
        <w:t xml:space="preserve"> </w:t>
      </w:r>
      <w:proofErr w:type="spellStart"/>
      <w:r w:rsidRPr="00863936">
        <w:rPr>
          <w:sz w:val="28"/>
          <w:szCs w:val="28"/>
        </w:rPr>
        <w:t>Roman</w:t>
      </w:r>
      <w:proofErr w:type="spellEnd"/>
      <w:r w:rsidRPr="00863936">
        <w:rPr>
          <w:sz w:val="28"/>
          <w:szCs w:val="28"/>
        </w:rPr>
        <w:t xml:space="preserve"> размером 14 через 1 интервал</w:t>
      </w:r>
      <w:r w:rsidR="00D242B4" w:rsidRPr="00863936">
        <w:rPr>
          <w:sz w:val="28"/>
          <w:szCs w:val="28"/>
        </w:rPr>
        <w:t>, абзацный отступ – 1,25 см</w:t>
      </w:r>
      <w:r w:rsidRPr="00863936">
        <w:rPr>
          <w:sz w:val="28"/>
          <w:szCs w:val="28"/>
        </w:rPr>
        <w:t xml:space="preserve">. </w:t>
      </w:r>
      <w:r w:rsidR="007E11BB" w:rsidRPr="00863936">
        <w:rPr>
          <w:sz w:val="28"/>
          <w:szCs w:val="28"/>
        </w:rPr>
        <w:t xml:space="preserve">Страницы не нумеровать. </w:t>
      </w:r>
      <w:r w:rsidRPr="00863936">
        <w:rPr>
          <w:sz w:val="28"/>
          <w:szCs w:val="28"/>
        </w:rPr>
        <w:t xml:space="preserve">Формулы выполняются курсивом, должны центрироваться и иметь нумерацию. Номера указываются в круглых скобках и выравниваются по правой границе полей. Редактор формул </w:t>
      </w:r>
      <w:r w:rsidRPr="00863936">
        <w:rPr>
          <w:sz w:val="28"/>
          <w:szCs w:val="28"/>
          <w:lang w:val="en-US"/>
        </w:rPr>
        <w:t>Microsoft</w:t>
      </w:r>
      <w:r w:rsidRPr="00863936">
        <w:rPr>
          <w:sz w:val="28"/>
          <w:szCs w:val="28"/>
        </w:rPr>
        <w:t xml:space="preserve"> </w:t>
      </w:r>
      <w:r w:rsidRPr="00863936">
        <w:rPr>
          <w:sz w:val="28"/>
          <w:szCs w:val="28"/>
          <w:lang w:val="en-US"/>
        </w:rPr>
        <w:t>Equation</w:t>
      </w:r>
      <w:r w:rsidRPr="00863936">
        <w:rPr>
          <w:sz w:val="28"/>
          <w:szCs w:val="28"/>
        </w:rPr>
        <w:t>. Рисунки, иллюстрации, диаграммы и схемы следует выполнять в формате *</w:t>
      </w:r>
      <w:r w:rsidRPr="00863936">
        <w:rPr>
          <w:sz w:val="28"/>
          <w:szCs w:val="28"/>
          <w:lang w:val="en-US"/>
        </w:rPr>
        <w:t>gif</w:t>
      </w:r>
      <w:r w:rsidRPr="00863936">
        <w:rPr>
          <w:sz w:val="28"/>
          <w:szCs w:val="28"/>
        </w:rPr>
        <w:t>, *</w:t>
      </w:r>
      <w:proofErr w:type="spellStart"/>
      <w:r w:rsidRPr="00863936">
        <w:rPr>
          <w:sz w:val="28"/>
          <w:szCs w:val="28"/>
          <w:lang w:val="en-US"/>
        </w:rPr>
        <w:t>tif</w:t>
      </w:r>
      <w:proofErr w:type="spellEnd"/>
      <w:r w:rsidRPr="00863936">
        <w:rPr>
          <w:sz w:val="28"/>
          <w:szCs w:val="28"/>
        </w:rPr>
        <w:t>, *</w:t>
      </w:r>
      <w:r w:rsidRPr="00863936">
        <w:rPr>
          <w:sz w:val="28"/>
          <w:szCs w:val="28"/>
          <w:lang w:val="en-US"/>
        </w:rPr>
        <w:t>bmp</w:t>
      </w:r>
      <w:r w:rsidR="00AF3173" w:rsidRPr="00863936">
        <w:rPr>
          <w:sz w:val="28"/>
          <w:szCs w:val="28"/>
        </w:rPr>
        <w:t xml:space="preserve"> с</w:t>
      </w:r>
      <w:r w:rsidRPr="00863936">
        <w:rPr>
          <w:sz w:val="28"/>
          <w:szCs w:val="28"/>
        </w:rPr>
        <w:t xml:space="preserve"> размерами не менее 60</w:t>
      </w:r>
      <w:r w:rsidRPr="00863936">
        <w:rPr>
          <w:sz w:val="28"/>
          <w:szCs w:val="28"/>
        </w:rPr>
        <w:sym w:font="Symbol" w:char="F0B4"/>
      </w:r>
      <w:r w:rsidRPr="00863936">
        <w:rPr>
          <w:sz w:val="28"/>
          <w:szCs w:val="28"/>
        </w:rPr>
        <w:t>60 мм, располагать</w:t>
      </w:r>
      <w:r w:rsidR="00F62AD3" w:rsidRPr="00863936">
        <w:rPr>
          <w:sz w:val="28"/>
          <w:szCs w:val="28"/>
        </w:rPr>
        <w:t>ся</w:t>
      </w:r>
      <w:r w:rsidR="00C51552" w:rsidRPr="00863936">
        <w:rPr>
          <w:sz w:val="28"/>
          <w:szCs w:val="28"/>
        </w:rPr>
        <w:t xml:space="preserve"> по ходу материалов.</w:t>
      </w:r>
      <w:r w:rsidR="001C30D2" w:rsidRPr="00863936">
        <w:rPr>
          <w:sz w:val="28"/>
          <w:szCs w:val="28"/>
        </w:rPr>
        <w:t xml:space="preserve"> Рисунки должны быть присланы дополнительно отдельным файлом для удобства верстки материалов сборника. </w:t>
      </w:r>
      <w:r w:rsidRPr="00863936">
        <w:rPr>
          <w:sz w:val="28"/>
          <w:szCs w:val="28"/>
        </w:rPr>
        <w:t>Таблицы должны иметь название. Во встроенном объекте под рисунком</w:t>
      </w:r>
      <w:r w:rsidR="001C30D2" w:rsidRPr="00863936">
        <w:rPr>
          <w:sz w:val="28"/>
          <w:szCs w:val="28"/>
        </w:rPr>
        <w:t xml:space="preserve"> указывается номер и название 14 шрифтом</w:t>
      </w:r>
      <w:r w:rsidR="007B2E86" w:rsidRPr="00863936">
        <w:rPr>
          <w:sz w:val="28"/>
          <w:szCs w:val="28"/>
        </w:rPr>
        <w:t xml:space="preserve"> (выравнивание по левому краю)</w:t>
      </w:r>
      <w:r w:rsidR="001C30D2" w:rsidRPr="00863936">
        <w:rPr>
          <w:sz w:val="28"/>
          <w:szCs w:val="28"/>
        </w:rPr>
        <w:t>, а</w:t>
      </w:r>
      <w:r w:rsidRPr="00863936">
        <w:rPr>
          <w:sz w:val="28"/>
          <w:szCs w:val="28"/>
        </w:rPr>
        <w:t xml:space="preserve"> над таблицей указы</w:t>
      </w:r>
      <w:r w:rsidR="001C30D2" w:rsidRPr="00863936">
        <w:rPr>
          <w:sz w:val="28"/>
          <w:szCs w:val="28"/>
        </w:rPr>
        <w:t xml:space="preserve">вается </w:t>
      </w:r>
      <w:r w:rsidRPr="00863936">
        <w:rPr>
          <w:sz w:val="28"/>
          <w:szCs w:val="28"/>
        </w:rPr>
        <w:t>номер и название</w:t>
      </w:r>
      <w:r w:rsidR="001C30D2" w:rsidRPr="00863936">
        <w:rPr>
          <w:sz w:val="28"/>
          <w:szCs w:val="28"/>
        </w:rPr>
        <w:t xml:space="preserve"> 12 шрифтом</w:t>
      </w:r>
      <w:r w:rsidR="007B2E86" w:rsidRPr="00863936">
        <w:rPr>
          <w:sz w:val="28"/>
          <w:szCs w:val="28"/>
        </w:rPr>
        <w:t xml:space="preserve"> (выравнивание по левому краю)</w:t>
      </w:r>
      <w:r w:rsidR="001C30D2" w:rsidRPr="00863936">
        <w:rPr>
          <w:sz w:val="28"/>
          <w:szCs w:val="28"/>
        </w:rPr>
        <w:t xml:space="preserve">. </w:t>
      </w:r>
      <w:r w:rsidRPr="00863936">
        <w:rPr>
          <w:sz w:val="28"/>
          <w:szCs w:val="28"/>
        </w:rPr>
        <w:t>Каждый рисунок или таблица должны иметь один интервал сверху и снизу от текста.</w:t>
      </w:r>
      <w:r w:rsidR="00DB20F6" w:rsidRPr="00863936">
        <w:rPr>
          <w:sz w:val="28"/>
          <w:szCs w:val="28"/>
        </w:rPr>
        <w:t xml:space="preserve"> Ссылки</w:t>
      </w:r>
      <w:r w:rsidR="00DB20F6" w:rsidRPr="00863936">
        <w:rPr>
          <w:b/>
          <w:sz w:val="28"/>
          <w:szCs w:val="28"/>
        </w:rPr>
        <w:t xml:space="preserve"> </w:t>
      </w:r>
      <w:r w:rsidR="00DB20F6" w:rsidRPr="00863936">
        <w:rPr>
          <w:sz w:val="28"/>
          <w:szCs w:val="28"/>
        </w:rPr>
        <w:t xml:space="preserve">на используемую литературу даются в квадратных скобках: [7]. </w:t>
      </w:r>
    </w:p>
    <w:p w:rsidR="00977C1F" w:rsidRPr="00863936" w:rsidRDefault="00977C1F" w:rsidP="007B2E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936">
        <w:rPr>
          <w:sz w:val="28"/>
          <w:szCs w:val="28"/>
        </w:rPr>
        <w:t>Объем материалов статьи от 3 до 8</w:t>
      </w:r>
      <w:r w:rsidR="007B2E86" w:rsidRPr="00863936">
        <w:rPr>
          <w:sz w:val="28"/>
          <w:szCs w:val="28"/>
        </w:rPr>
        <w:t xml:space="preserve"> страниц, допускаются</w:t>
      </w:r>
      <w:r w:rsidRPr="00863936">
        <w:rPr>
          <w:sz w:val="28"/>
          <w:szCs w:val="28"/>
        </w:rPr>
        <w:t xml:space="preserve"> пустые строчки в конце. Количество статей от одного автора не ограничено. </w:t>
      </w:r>
    </w:p>
    <w:p w:rsidR="00C51552" w:rsidRPr="00863936" w:rsidRDefault="00FA457F" w:rsidP="007B2E8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3936">
        <w:rPr>
          <w:sz w:val="28"/>
          <w:szCs w:val="28"/>
        </w:rPr>
        <w:t>Материалы</w:t>
      </w:r>
      <w:r w:rsidR="007B2E86" w:rsidRPr="00863936">
        <w:rPr>
          <w:sz w:val="28"/>
          <w:szCs w:val="28"/>
        </w:rPr>
        <w:t xml:space="preserve"> </w:t>
      </w:r>
      <w:r w:rsidRPr="00863936">
        <w:rPr>
          <w:sz w:val="28"/>
          <w:szCs w:val="28"/>
        </w:rPr>
        <w:t xml:space="preserve">необходимо представить на русском, а затем на английском языках и должны </w:t>
      </w:r>
      <w:r w:rsidR="00852E25" w:rsidRPr="00863936">
        <w:rPr>
          <w:sz w:val="28"/>
          <w:szCs w:val="28"/>
        </w:rPr>
        <w:t>отвечать структурной схеме:</w:t>
      </w:r>
      <w:r w:rsidR="00977C1F" w:rsidRPr="00863936">
        <w:rPr>
          <w:sz w:val="28"/>
          <w:szCs w:val="28"/>
        </w:rPr>
        <w:t xml:space="preserve"> </w:t>
      </w:r>
      <w:r w:rsidR="007E11BB" w:rsidRPr="00863936">
        <w:rPr>
          <w:sz w:val="28"/>
          <w:szCs w:val="28"/>
        </w:rPr>
        <w:t xml:space="preserve">название, </w:t>
      </w:r>
      <w:r w:rsidR="001C30D2" w:rsidRPr="00863936">
        <w:rPr>
          <w:sz w:val="28"/>
          <w:szCs w:val="28"/>
        </w:rPr>
        <w:t>фамилии и инициалы авторов, полное</w:t>
      </w:r>
      <w:r w:rsidR="007B2E86" w:rsidRPr="00863936">
        <w:rPr>
          <w:sz w:val="28"/>
          <w:szCs w:val="28"/>
        </w:rPr>
        <w:t xml:space="preserve"> </w:t>
      </w:r>
      <w:r w:rsidR="007E11BB" w:rsidRPr="00863936">
        <w:rPr>
          <w:sz w:val="28"/>
          <w:szCs w:val="28"/>
        </w:rPr>
        <w:t>название организаций, города, страны, тел./факс</w:t>
      </w:r>
      <w:proofErr w:type="gramStart"/>
      <w:r w:rsidR="007E11BB" w:rsidRPr="00863936">
        <w:rPr>
          <w:sz w:val="28"/>
          <w:szCs w:val="28"/>
        </w:rPr>
        <w:t xml:space="preserve">., </w:t>
      </w:r>
      <w:proofErr w:type="gramEnd"/>
      <w:r w:rsidR="007E11BB" w:rsidRPr="00863936">
        <w:rPr>
          <w:sz w:val="28"/>
          <w:szCs w:val="28"/>
          <w:lang w:val="en-US"/>
        </w:rPr>
        <w:t>E</w:t>
      </w:r>
      <w:r w:rsidR="007E11BB" w:rsidRPr="00863936">
        <w:rPr>
          <w:sz w:val="28"/>
          <w:szCs w:val="28"/>
        </w:rPr>
        <w:t>-</w:t>
      </w:r>
      <w:r w:rsidR="007E11BB" w:rsidRPr="00863936">
        <w:rPr>
          <w:sz w:val="28"/>
          <w:szCs w:val="28"/>
          <w:lang w:val="en-US"/>
        </w:rPr>
        <w:t>mail</w:t>
      </w:r>
      <w:r w:rsidR="007E11BB" w:rsidRPr="00863936">
        <w:rPr>
          <w:sz w:val="28"/>
          <w:szCs w:val="28"/>
        </w:rPr>
        <w:t>, аннотация</w:t>
      </w:r>
      <w:r w:rsidR="001C30D2" w:rsidRPr="00863936">
        <w:rPr>
          <w:sz w:val="28"/>
          <w:szCs w:val="28"/>
        </w:rPr>
        <w:t xml:space="preserve"> (2-3 строчки)</w:t>
      </w:r>
      <w:r w:rsidR="00977C1F" w:rsidRPr="00863936">
        <w:rPr>
          <w:sz w:val="28"/>
          <w:szCs w:val="28"/>
        </w:rPr>
        <w:t>, ключевые слова</w:t>
      </w:r>
      <w:r w:rsidR="001C30D2" w:rsidRPr="00863936">
        <w:rPr>
          <w:sz w:val="28"/>
          <w:szCs w:val="28"/>
        </w:rPr>
        <w:t xml:space="preserve"> до 10 слов или словосочетаний</w:t>
      </w:r>
      <w:r w:rsidRPr="00863936">
        <w:rPr>
          <w:sz w:val="28"/>
          <w:szCs w:val="28"/>
        </w:rPr>
        <w:t>.</w:t>
      </w:r>
    </w:p>
    <w:p w:rsidR="00FA457F" w:rsidRPr="00863936" w:rsidRDefault="00977C1F" w:rsidP="007B2E86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63936">
        <w:rPr>
          <w:sz w:val="28"/>
          <w:szCs w:val="28"/>
        </w:rPr>
        <w:t xml:space="preserve">После отступа в одну строчку следует </w:t>
      </w:r>
      <w:r w:rsidR="007E11BB" w:rsidRPr="00863936">
        <w:rPr>
          <w:sz w:val="28"/>
          <w:szCs w:val="28"/>
        </w:rPr>
        <w:t>основной текст, выводы, список литературы.</w:t>
      </w:r>
    </w:p>
    <w:p w:rsidR="007E11BB" w:rsidRPr="00863936" w:rsidRDefault="007E11BB" w:rsidP="007B2E86">
      <w:pPr>
        <w:pStyle w:val="a4"/>
        <w:spacing w:before="0" w:beforeAutospacing="0" w:after="0" w:afterAutospacing="0"/>
        <w:ind w:firstLine="851"/>
        <w:jc w:val="both"/>
        <w:rPr>
          <w:rStyle w:val="a5"/>
          <w:sz w:val="28"/>
          <w:szCs w:val="28"/>
        </w:rPr>
      </w:pPr>
      <w:r w:rsidRPr="00863936">
        <w:rPr>
          <w:bCs/>
          <w:sz w:val="28"/>
          <w:szCs w:val="28"/>
        </w:rPr>
        <w:lastRenderedPageBreak/>
        <w:t>Название</w:t>
      </w:r>
      <w:r w:rsidR="000C705B" w:rsidRPr="00863936">
        <w:rPr>
          <w:bCs/>
          <w:sz w:val="28"/>
          <w:szCs w:val="28"/>
        </w:rPr>
        <w:t xml:space="preserve"> статьи </w:t>
      </w:r>
      <w:r w:rsidRPr="00863936">
        <w:rPr>
          <w:sz w:val="28"/>
          <w:szCs w:val="28"/>
        </w:rPr>
        <w:t>печатать прописными (жирными) буквами, не отступая от верхнего пол</w:t>
      </w:r>
      <w:r w:rsidR="00977C1F" w:rsidRPr="00863936">
        <w:rPr>
          <w:sz w:val="28"/>
          <w:szCs w:val="28"/>
        </w:rPr>
        <w:t>я, без переносов, центрировать.</w:t>
      </w:r>
    </w:p>
    <w:p w:rsidR="007E11BB" w:rsidRPr="00863936" w:rsidRDefault="007B2E86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 w:rsidRPr="00863936">
        <w:rPr>
          <w:rFonts w:ascii="Times New Roman" w:hAnsi="Times New Roman"/>
          <w:i/>
          <w:iCs/>
          <w:sz w:val="28"/>
          <w:szCs w:val="28"/>
          <w:u w:val="single"/>
        </w:rPr>
        <w:br w:type="page"/>
      </w:r>
      <w:r w:rsidR="007E11BB" w:rsidRPr="00863936"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ОБРАЗЕЦ ОФОРМЛЕНИЯ МАТЕРИАЛОВ</w:t>
      </w:r>
    </w:p>
    <w:p w:rsidR="00E522C4" w:rsidRPr="00863936" w:rsidRDefault="00E522C4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5D5843" w:rsidRPr="00863936" w:rsidRDefault="005D5843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863936">
        <w:rPr>
          <w:rFonts w:ascii="Times New Roman" w:hAnsi="Times New Roman"/>
          <w:b/>
          <w:iCs/>
          <w:sz w:val="28"/>
          <w:szCs w:val="28"/>
        </w:rPr>
        <w:t>МИНИМИЗАЦИЯ СИСТЕМАТИЧЕСКОЙ ПОГРЕШНОСТИ</w:t>
      </w:r>
    </w:p>
    <w:p w:rsidR="005D5843" w:rsidRPr="00863936" w:rsidRDefault="005D5843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863936">
        <w:rPr>
          <w:rFonts w:ascii="Times New Roman" w:hAnsi="Times New Roman"/>
          <w:b/>
          <w:iCs/>
          <w:sz w:val="28"/>
          <w:szCs w:val="28"/>
        </w:rPr>
        <w:t>ПРИ БЕСЦЕНТРОВОМ ИЗМЕРЕНИИ КРУГЛОСТИ</w:t>
      </w:r>
    </w:p>
    <w:p w:rsidR="005D5843" w:rsidRPr="00863936" w:rsidRDefault="005D5843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863936">
        <w:rPr>
          <w:rFonts w:ascii="Times New Roman" w:hAnsi="Times New Roman"/>
          <w:b/>
          <w:iCs/>
          <w:sz w:val="28"/>
          <w:szCs w:val="28"/>
        </w:rPr>
        <w:t>НА ОСНОВЕ АДАПТИВНОЙ ПОДНАЛАДКИ</w:t>
      </w:r>
    </w:p>
    <w:p w:rsidR="00977C1F" w:rsidRPr="00863936" w:rsidRDefault="00977C1F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863936">
        <w:rPr>
          <w:rFonts w:ascii="Times New Roman" w:hAnsi="Times New Roman"/>
          <w:b/>
          <w:iCs/>
          <w:sz w:val="28"/>
          <w:szCs w:val="28"/>
        </w:rPr>
        <w:t xml:space="preserve">О.В. </w:t>
      </w:r>
      <w:r w:rsidR="005D5843" w:rsidRPr="00863936">
        <w:rPr>
          <w:rFonts w:ascii="Times New Roman" w:hAnsi="Times New Roman"/>
          <w:b/>
          <w:iCs/>
          <w:sz w:val="28"/>
          <w:szCs w:val="28"/>
        </w:rPr>
        <w:t>Иванов</w:t>
      </w:r>
    </w:p>
    <w:p w:rsidR="005D5843" w:rsidRPr="00863936" w:rsidRDefault="005D5843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i/>
          <w:sz w:val="28"/>
          <w:szCs w:val="28"/>
        </w:rPr>
        <w:t>СГТУ имени Гагарина Ю.А., г. Саратов, Россия</w:t>
      </w:r>
    </w:p>
    <w:p w:rsidR="005D5843" w:rsidRPr="00863936" w:rsidRDefault="005D5843" w:rsidP="007B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 xml:space="preserve">Тел. (8452) 998635; </w:t>
      </w:r>
      <w:proofErr w:type="gramStart"/>
      <w:r w:rsidRPr="00863936">
        <w:rPr>
          <w:rFonts w:ascii="Times New Roman" w:hAnsi="Times New Roman"/>
          <w:sz w:val="28"/>
          <w:szCs w:val="28"/>
        </w:rPr>
        <w:t>Е</w:t>
      </w:r>
      <w:proofErr w:type="gramEnd"/>
      <w:r w:rsidRPr="00863936">
        <w:rPr>
          <w:rFonts w:ascii="Times New Roman" w:hAnsi="Times New Roman"/>
          <w:sz w:val="28"/>
          <w:szCs w:val="28"/>
        </w:rPr>
        <w:t>-</w:t>
      </w:r>
      <w:r w:rsidRPr="00863936">
        <w:rPr>
          <w:rFonts w:ascii="Times New Roman" w:hAnsi="Times New Roman"/>
          <w:sz w:val="28"/>
          <w:szCs w:val="28"/>
          <w:lang w:val="en-US"/>
        </w:rPr>
        <w:t>mail</w:t>
      </w:r>
      <w:r w:rsidRPr="00863936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863936">
          <w:rPr>
            <w:rStyle w:val="a6"/>
            <w:rFonts w:ascii="Times New Roman" w:hAnsi="Times New Roman"/>
            <w:sz w:val="28"/>
            <w:szCs w:val="28"/>
            <w:lang w:val="en-US"/>
          </w:rPr>
          <w:t>tmm</w:t>
        </w:r>
        <w:r w:rsidRPr="00863936">
          <w:rPr>
            <w:rStyle w:val="a6"/>
            <w:rFonts w:ascii="Times New Roman" w:hAnsi="Times New Roman"/>
            <w:sz w:val="28"/>
            <w:szCs w:val="28"/>
          </w:rPr>
          <w:t>@</w:t>
        </w:r>
        <w:r w:rsidRPr="00863936">
          <w:rPr>
            <w:rStyle w:val="a6"/>
            <w:rFonts w:ascii="Times New Roman" w:hAnsi="Times New Roman"/>
            <w:sz w:val="28"/>
            <w:szCs w:val="28"/>
            <w:lang w:val="en-US"/>
          </w:rPr>
          <w:t>sstu</w:t>
        </w:r>
        <w:r w:rsidRPr="00863936">
          <w:rPr>
            <w:rStyle w:val="a6"/>
            <w:rFonts w:ascii="Times New Roman" w:hAnsi="Times New Roman"/>
            <w:sz w:val="28"/>
            <w:szCs w:val="28"/>
          </w:rPr>
          <w:t>.</w:t>
        </w:r>
        <w:r w:rsidRPr="00863936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5D5843" w:rsidRPr="00863936" w:rsidRDefault="005D5843" w:rsidP="007B2E86">
      <w:pPr>
        <w:pStyle w:val="a9"/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D5843" w:rsidRPr="00863936" w:rsidRDefault="005D5843" w:rsidP="007B2E86">
      <w:pPr>
        <w:pStyle w:val="a9"/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63936">
        <w:rPr>
          <w:rFonts w:ascii="Times New Roman" w:hAnsi="Times New Roman"/>
          <w:i/>
          <w:iCs/>
          <w:sz w:val="28"/>
          <w:szCs w:val="28"/>
        </w:rPr>
        <w:t xml:space="preserve">Обоснована стратегия бесцентрового измерения </w:t>
      </w:r>
      <w:proofErr w:type="spellStart"/>
      <w:r w:rsidRPr="00863936">
        <w:rPr>
          <w:rFonts w:ascii="Times New Roman" w:hAnsi="Times New Roman"/>
          <w:i/>
          <w:iCs/>
          <w:sz w:val="28"/>
          <w:szCs w:val="28"/>
        </w:rPr>
        <w:t>круглости</w:t>
      </w:r>
      <w:proofErr w:type="spellEnd"/>
      <w:r w:rsidRPr="00863936">
        <w:rPr>
          <w:rFonts w:ascii="Times New Roman" w:hAnsi="Times New Roman"/>
          <w:i/>
          <w:iCs/>
          <w:sz w:val="28"/>
          <w:szCs w:val="28"/>
        </w:rPr>
        <w:t xml:space="preserve"> деталей на основе адаптивной </w:t>
      </w:r>
      <w:proofErr w:type="spellStart"/>
      <w:r w:rsidRPr="00863936">
        <w:rPr>
          <w:rFonts w:ascii="Times New Roman" w:hAnsi="Times New Roman"/>
          <w:i/>
          <w:iCs/>
          <w:sz w:val="28"/>
          <w:szCs w:val="28"/>
        </w:rPr>
        <w:t>подналадки</w:t>
      </w:r>
      <w:proofErr w:type="spellEnd"/>
      <w:r w:rsidRPr="00863936">
        <w:rPr>
          <w:rFonts w:ascii="Times New Roman" w:hAnsi="Times New Roman"/>
          <w:i/>
          <w:iCs/>
          <w:sz w:val="28"/>
          <w:szCs w:val="28"/>
        </w:rPr>
        <w:t>. Рассмотрена новая математическая модель, позволяющая минимизировать систематическую погрешность измерения. Приведены результаты моделирования и измерения, подтверждающие эффективность предложенного подхода.</w:t>
      </w:r>
    </w:p>
    <w:p w:rsidR="005D5843" w:rsidRPr="00863936" w:rsidRDefault="005D5843" w:rsidP="007B2E86">
      <w:pPr>
        <w:pStyle w:val="a9"/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63936">
        <w:rPr>
          <w:rFonts w:ascii="Times New Roman" w:hAnsi="Times New Roman"/>
          <w:i/>
          <w:iCs/>
          <w:sz w:val="28"/>
          <w:szCs w:val="28"/>
        </w:rPr>
        <w:t>Ключевые слова</w:t>
      </w:r>
      <w:r w:rsidRPr="00863936">
        <w:rPr>
          <w:rFonts w:ascii="Times New Roman" w:hAnsi="Times New Roman"/>
          <w:iCs/>
          <w:sz w:val="28"/>
          <w:szCs w:val="28"/>
        </w:rPr>
        <w:t xml:space="preserve">: бесцентровое измерение </w:t>
      </w:r>
      <w:proofErr w:type="spellStart"/>
      <w:r w:rsidRPr="00863936">
        <w:rPr>
          <w:rFonts w:ascii="Times New Roman" w:hAnsi="Times New Roman"/>
          <w:iCs/>
          <w:sz w:val="28"/>
          <w:szCs w:val="28"/>
        </w:rPr>
        <w:t>круглости</w:t>
      </w:r>
      <w:proofErr w:type="spellEnd"/>
      <w:r w:rsidRPr="00863936">
        <w:rPr>
          <w:rFonts w:ascii="Times New Roman" w:hAnsi="Times New Roman"/>
          <w:iCs/>
          <w:sz w:val="28"/>
          <w:szCs w:val="28"/>
        </w:rPr>
        <w:t>, систематическая погрешность измерения, адаптивная наладка, гармонический анализ.</w:t>
      </w:r>
    </w:p>
    <w:p w:rsidR="00977C1F" w:rsidRPr="00863936" w:rsidRDefault="00977C1F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77C1F" w:rsidRPr="00863936" w:rsidRDefault="000C705B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863936">
        <w:rPr>
          <w:rFonts w:ascii="Times New Roman" w:hAnsi="Times New Roman"/>
          <w:b/>
          <w:iCs/>
          <w:sz w:val="28"/>
          <w:szCs w:val="28"/>
          <w:lang w:val="en-US"/>
        </w:rPr>
        <w:t xml:space="preserve">THE MINIMIZATION OF THE SYSTEMATIC ERRORS OF THE CENTERLESS ROUNDNESS MEASURING BASED ON ADAPTIVE SETTINGS </w:t>
      </w:r>
    </w:p>
    <w:p w:rsidR="00977C1F" w:rsidRPr="00863936" w:rsidRDefault="005D5843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863936">
        <w:rPr>
          <w:rFonts w:ascii="Times New Roman" w:hAnsi="Times New Roman"/>
          <w:b/>
          <w:iCs/>
          <w:sz w:val="28"/>
          <w:szCs w:val="28"/>
        </w:rPr>
        <w:t>О</w:t>
      </w:r>
      <w:r w:rsidRPr="00863936">
        <w:rPr>
          <w:rFonts w:ascii="Times New Roman" w:hAnsi="Times New Roman"/>
          <w:b/>
          <w:iCs/>
          <w:sz w:val="28"/>
          <w:szCs w:val="28"/>
          <w:lang w:val="en-US"/>
        </w:rPr>
        <w:t xml:space="preserve">.V. </w:t>
      </w:r>
      <w:proofErr w:type="spellStart"/>
      <w:r w:rsidRPr="00863936">
        <w:rPr>
          <w:rFonts w:ascii="Times New Roman" w:hAnsi="Times New Roman"/>
          <w:b/>
          <w:iCs/>
          <w:sz w:val="28"/>
          <w:szCs w:val="28"/>
          <w:lang w:val="en-US"/>
        </w:rPr>
        <w:t>Ivanov</w:t>
      </w:r>
      <w:proofErr w:type="spellEnd"/>
    </w:p>
    <w:p w:rsidR="005D5843" w:rsidRPr="00863936" w:rsidRDefault="005D5843" w:rsidP="007B2E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863936">
        <w:rPr>
          <w:rFonts w:ascii="Times New Roman" w:hAnsi="Times New Roman"/>
          <w:i/>
          <w:sz w:val="28"/>
          <w:szCs w:val="28"/>
          <w:lang w:val="en-US"/>
        </w:rPr>
        <w:t>Yuri Gagarin State Technical University of Saratov, Russia</w:t>
      </w:r>
    </w:p>
    <w:p w:rsidR="00977C1F" w:rsidRPr="00863936" w:rsidRDefault="00977C1F" w:rsidP="007B2E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5D5843" w:rsidRPr="00863936" w:rsidRDefault="00977C1F" w:rsidP="007B2E86">
      <w:pPr>
        <w:pStyle w:val="a9"/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863936">
        <w:rPr>
          <w:rFonts w:ascii="Times New Roman" w:hAnsi="Times New Roman"/>
          <w:i/>
          <w:iCs/>
          <w:sz w:val="28"/>
          <w:szCs w:val="28"/>
          <w:lang w:val="en-US"/>
        </w:rPr>
        <w:t xml:space="preserve">This research proves the strategy of how to increase the efficiency of </w:t>
      </w:r>
      <w:proofErr w:type="spellStart"/>
      <w:r w:rsidRPr="00863936">
        <w:rPr>
          <w:rFonts w:ascii="Times New Roman" w:hAnsi="Times New Roman"/>
          <w:i/>
          <w:iCs/>
          <w:sz w:val="28"/>
          <w:szCs w:val="28"/>
          <w:lang w:val="en-US"/>
        </w:rPr>
        <w:t>centerless</w:t>
      </w:r>
      <w:proofErr w:type="spellEnd"/>
      <w:r w:rsidRPr="00863936">
        <w:rPr>
          <w:rFonts w:ascii="Times New Roman" w:hAnsi="Times New Roman"/>
          <w:i/>
          <w:iCs/>
          <w:sz w:val="28"/>
          <w:szCs w:val="28"/>
          <w:lang w:val="en-US"/>
        </w:rPr>
        <w:t xml:space="preserve"> measurement of roundness of details on the basis of adaptive adjustment. </w:t>
      </w:r>
      <w:r w:rsidRPr="00C60E9F">
        <w:rPr>
          <w:rFonts w:ascii="Times New Roman" w:hAnsi="Times New Roman"/>
          <w:i/>
          <w:iCs/>
          <w:sz w:val="28"/>
          <w:szCs w:val="28"/>
          <w:lang w:val="en-US"/>
        </w:rPr>
        <w:t xml:space="preserve">The new mathematical model minimizing the systematic error of measurement is considered here. </w:t>
      </w:r>
      <w:r w:rsidRPr="00863936">
        <w:rPr>
          <w:rFonts w:ascii="Times New Roman" w:hAnsi="Times New Roman"/>
          <w:i/>
          <w:iCs/>
          <w:sz w:val="28"/>
          <w:szCs w:val="28"/>
          <w:lang w:val="en-US"/>
        </w:rPr>
        <w:t>The authors of the article also present here the modeling and measurements results confirming the efficiency of offered.</w:t>
      </w:r>
    </w:p>
    <w:p w:rsidR="00977C1F" w:rsidRPr="00863936" w:rsidRDefault="00977C1F" w:rsidP="007B2E86">
      <w:pPr>
        <w:pStyle w:val="a9"/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863936">
        <w:rPr>
          <w:rFonts w:ascii="Times New Roman" w:hAnsi="Times New Roman"/>
          <w:i/>
          <w:iCs/>
          <w:sz w:val="28"/>
          <w:szCs w:val="28"/>
          <w:lang w:val="en-US"/>
        </w:rPr>
        <w:t>Keywords</w:t>
      </w:r>
      <w:r w:rsidRPr="00863936">
        <w:rPr>
          <w:rFonts w:ascii="Times New Roman" w:hAnsi="Times New Roman"/>
          <w:iCs/>
          <w:sz w:val="28"/>
          <w:szCs w:val="28"/>
          <w:lang w:val="en-US"/>
        </w:rPr>
        <w:t xml:space="preserve">: </w:t>
      </w:r>
      <w:proofErr w:type="spellStart"/>
      <w:r w:rsidRPr="00863936">
        <w:rPr>
          <w:rFonts w:ascii="Times New Roman" w:hAnsi="Times New Roman"/>
          <w:iCs/>
          <w:sz w:val="28"/>
          <w:szCs w:val="28"/>
          <w:lang w:val="en-US"/>
        </w:rPr>
        <w:t>centerless</w:t>
      </w:r>
      <w:proofErr w:type="spellEnd"/>
      <w:r w:rsidRPr="00863936">
        <w:rPr>
          <w:rFonts w:ascii="Times New Roman" w:hAnsi="Times New Roman"/>
          <w:iCs/>
          <w:sz w:val="28"/>
          <w:szCs w:val="28"/>
          <w:lang w:val="en-US"/>
        </w:rPr>
        <w:t xml:space="preserve"> roundness measurement, measurements’ systematic error, adaptive setting, harmonious analysis.</w:t>
      </w:r>
    </w:p>
    <w:p w:rsidR="00977C1F" w:rsidRPr="00C60E9F" w:rsidRDefault="00977C1F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EA39A1" w:rsidRPr="00863936" w:rsidRDefault="005D5843" w:rsidP="007B2E86">
      <w:pPr>
        <w:pStyle w:val="a9"/>
        <w:numPr>
          <w:ilvl w:val="12"/>
          <w:numId w:val="0"/>
        </w:num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63936">
        <w:rPr>
          <w:rFonts w:ascii="Times New Roman" w:hAnsi="Times New Roman"/>
          <w:iCs/>
          <w:sz w:val="28"/>
          <w:szCs w:val="28"/>
        </w:rPr>
        <w:t>Различные требования к точности, производительности и условиям контроля привели к созданию множества методов и средств измерения, каждый из которых не может быть универсальным [1].</w:t>
      </w:r>
      <w:r w:rsidR="007B2E86" w:rsidRPr="00863936">
        <w:rPr>
          <w:rFonts w:ascii="Times New Roman" w:hAnsi="Times New Roman"/>
          <w:iCs/>
          <w:sz w:val="28"/>
          <w:szCs w:val="28"/>
        </w:rPr>
        <w:t xml:space="preserve"> </w:t>
      </w:r>
    </w:p>
    <w:p w:rsidR="009C709C" w:rsidRPr="00863936" w:rsidRDefault="009C709C" w:rsidP="007B2E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05B" w:rsidRPr="00863936" w:rsidRDefault="000C705B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863936">
        <w:rPr>
          <w:rFonts w:ascii="Times New Roman" w:hAnsi="Times New Roman"/>
          <w:b/>
          <w:iCs/>
          <w:sz w:val="28"/>
          <w:szCs w:val="28"/>
        </w:rPr>
        <w:t>Список литературы</w:t>
      </w:r>
      <w:r w:rsidR="007B2E86" w:rsidRPr="00863936">
        <w:rPr>
          <w:rFonts w:ascii="Times New Roman" w:hAnsi="Times New Roman"/>
          <w:b/>
          <w:iCs/>
          <w:sz w:val="28"/>
          <w:szCs w:val="28"/>
        </w:rPr>
        <w:t>:</w:t>
      </w:r>
    </w:p>
    <w:p w:rsidR="00C83720" w:rsidRPr="00863936" w:rsidRDefault="00C51552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863936">
        <w:rPr>
          <w:rFonts w:ascii="Times New Roman" w:hAnsi="Times New Roman"/>
          <w:iCs/>
          <w:sz w:val="28"/>
          <w:szCs w:val="28"/>
        </w:rPr>
        <w:t>(</w:t>
      </w:r>
      <w:r w:rsidR="00C83720" w:rsidRPr="00863936">
        <w:rPr>
          <w:rFonts w:ascii="Times New Roman" w:hAnsi="Times New Roman"/>
          <w:iCs/>
          <w:sz w:val="28"/>
          <w:szCs w:val="28"/>
        </w:rPr>
        <w:t>Оформлять по ГОСТ 7.1.2003</w:t>
      </w:r>
      <w:r w:rsidRPr="00863936">
        <w:rPr>
          <w:rFonts w:ascii="Times New Roman" w:hAnsi="Times New Roman"/>
          <w:iCs/>
          <w:sz w:val="28"/>
          <w:szCs w:val="28"/>
        </w:rPr>
        <w:t>)</w:t>
      </w:r>
    </w:p>
    <w:p w:rsidR="000C705B" w:rsidRPr="00863936" w:rsidRDefault="000C705B" w:rsidP="007B2E86">
      <w:pPr>
        <w:pStyle w:val="a8"/>
        <w:numPr>
          <w:ilvl w:val="0"/>
          <w:numId w:val="12"/>
        </w:numPr>
        <w:ind w:left="0"/>
        <w:jc w:val="both"/>
        <w:rPr>
          <w:sz w:val="28"/>
          <w:szCs w:val="28"/>
        </w:rPr>
      </w:pPr>
      <w:proofErr w:type="spellStart"/>
      <w:r w:rsidRPr="00863936">
        <w:rPr>
          <w:sz w:val="28"/>
          <w:szCs w:val="28"/>
        </w:rPr>
        <w:t>Авдулов</w:t>
      </w:r>
      <w:proofErr w:type="spellEnd"/>
      <w:r w:rsidRPr="00863936">
        <w:rPr>
          <w:sz w:val="28"/>
          <w:szCs w:val="28"/>
        </w:rPr>
        <w:t xml:space="preserve"> А. Н. Контроль и оценка </w:t>
      </w:r>
      <w:proofErr w:type="spellStart"/>
      <w:r w:rsidRPr="00863936">
        <w:rPr>
          <w:sz w:val="28"/>
          <w:szCs w:val="28"/>
        </w:rPr>
        <w:t>круглости</w:t>
      </w:r>
      <w:proofErr w:type="spellEnd"/>
      <w:r w:rsidRPr="00863936">
        <w:rPr>
          <w:sz w:val="28"/>
          <w:szCs w:val="28"/>
        </w:rPr>
        <w:t xml:space="preserve"> деталей машин / А. Н. </w:t>
      </w:r>
      <w:proofErr w:type="spellStart"/>
      <w:r w:rsidRPr="00863936">
        <w:rPr>
          <w:sz w:val="28"/>
          <w:szCs w:val="28"/>
        </w:rPr>
        <w:t>Авдулов</w:t>
      </w:r>
      <w:proofErr w:type="spellEnd"/>
      <w:r w:rsidRPr="00863936">
        <w:rPr>
          <w:sz w:val="28"/>
          <w:szCs w:val="28"/>
        </w:rPr>
        <w:t xml:space="preserve">. М.: Изд-во стандартов, 1974. 176 </w:t>
      </w:r>
      <w:proofErr w:type="gramStart"/>
      <w:r w:rsidRPr="00863936">
        <w:rPr>
          <w:sz w:val="28"/>
          <w:szCs w:val="28"/>
        </w:rPr>
        <w:t>с</w:t>
      </w:r>
      <w:proofErr w:type="gramEnd"/>
      <w:r w:rsidRPr="00863936">
        <w:rPr>
          <w:sz w:val="28"/>
          <w:szCs w:val="28"/>
        </w:rPr>
        <w:t>.</w:t>
      </w:r>
    </w:p>
    <w:p w:rsidR="000C705B" w:rsidRPr="00863936" w:rsidRDefault="000C705B" w:rsidP="007B2E86">
      <w:pPr>
        <w:pStyle w:val="a8"/>
        <w:numPr>
          <w:ilvl w:val="0"/>
          <w:numId w:val="12"/>
        </w:numPr>
        <w:ind w:left="0"/>
        <w:jc w:val="both"/>
        <w:rPr>
          <w:sz w:val="28"/>
          <w:szCs w:val="28"/>
          <w:lang w:val="en-US"/>
        </w:rPr>
      </w:pPr>
      <w:r w:rsidRPr="00863936">
        <w:rPr>
          <w:sz w:val="28"/>
          <w:szCs w:val="28"/>
        </w:rPr>
        <w:t xml:space="preserve">Прецизионный </w:t>
      </w:r>
      <w:proofErr w:type="spellStart"/>
      <w:r w:rsidRPr="00863936">
        <w:rPr>
          <w:sz w:val="28"/>
          <w:szCs w:val="28"/>
        </w:rPr>
        <w:t>кругломер</w:t>
      </w:r>
      <w:proofErr w:type="spellEnd"/>
      <w:r w:rsidRPr="00863936">
        <w:rPr>
          <w:sz w:val="28"/>
          <w:szCs w:val="28"/>
        </w:rPr>
        <w:t xml:space="preserve"> / Я. И. </w:t>
      </w:r>
      <w:proofErr w:type="spellStart"/>
      <w:r w:rsidRPr="00863936">
        <w:rPr>
          <w:sz w:val="28"/>
          <w:szCs w:val="28"/>
        </w:rPr>
        <w:t>Бинд</w:t>
      </w:r>
      <w:r w:rsidR="00C83720" w:rsidRPr="00863936">
        <w:rPr>
          <w:sz w:val="28"/>
          <w:szCs w:val="28"/>
        </w:rPr>
        <w:t>ер</w:t>
      </w:r>
      <w:proofErr w:type="spellEnd"/>
      <w:r w:rsidR="00C83720" w:rsidRPr="00863936">
        <w:rPr>
          <w:sz w:val="28"/>
          <w:szCs w:val="28"/>
        </w:rPr>
        <w:t xml:space="preserve">, И. Д. </w:t>
      </w:r>
      <w:proofErr w:type="spellStart"/>
      <w:r w:rsidR="00C83720" w:rsidRPr="00863936">
        <w:rPr>
          <w:sz w:val="28"/>
          <w:szCs w:val="28"/>
        </w:rPr>
        <w:t>Гебель</w:t>
      </w:r>
      <w:proofErr w:type="spellEnd"/>
      <w:r w:rsidR="00C83720" w:rsidRPr="00863936">
        <w:rPr>
          <w:sz w:val="28"/>
          <w:szCs w:val="28"/>
        </w:rPr>
        <w:t>, А. И. Нефедов и др.</w:t>
      </w:r>
      <w:r w:rsidRPr="00863936">
        <w:rPr>
          <w:sz w:val="28"/>
          <w:szCs w:val="28"/>
        </w:rPr>
        <w:t xml:space="preserve"> // Измерительная техника. </w:t>
      </w:r>
      <w:r w:rsidRPr="00863936">
        <w:rPr>
          <w:sz w:val="28"/>
          <w:szCs w:val="28"/>
          <w:lang w:val="en-US"/>
        </w:rPr>
        <w:t xml:space="preserve">1999. № 8. C. 25-27. </w:t>
      </w:r>
    </w:p>
    <w:p w:rsidR="000C705B" w:rsidRPr="00863936" w:rsidRDefault="000C705B" w:rsidP="007B2E86">
      <w:pPr>
        <w:pStyle w:val="a8"/>
        <w:numPr>
          <w:ilvl w:val="0"/>
          <w:numId w:val="12"/>
        </w:numPr>
        <w:ind w:left="0"/>
        <w:jc w:val="both"/>
        <w:rPr>
          <w:sz w:val="28"/>
          <w:szCs w:val="28"/>
        </w:rPr>
      </w:pPr>
      <w:r w:rsidRPr="00863936">
        <w:rPr>
          <w:sz w:val="28"/>
          <w:szCs w:val="28"/>
          <w:lang w:val="en-US"/>
        </w:rPr>
        <w:t xml:space="preserve">Cho N. Roundness </w:t>
      </w:r>
      <w:proofErr w:type="spellStart"/>
      <w:r w:rsidRPr="00863936">
        <w:rPr>
          <w:sz w:val="28"/>
          <w:szCs w:val="28"/>
          <w:lang w:val="en-US"/>
        </w:rPr>
        <w:t>modelling</w:t>
      </w:r>
      <w:proofErr w:type="spellEnd"/>
      <w:r w:rsidRPr="00863936">
        <w:rPr>
          <w:sz w:val="28"/>
          <w:szCs w:val="28"/>
          <w:lang w:val="en-US"/>
        </w:rPr>
        <w:t xml:space="preserve"> of machined parts for tolerance analy</w:t>
      </w:r>
      <w:r w:rsidR="00FA457F" w:rsidRPr="00863936">
        <w:rPr>
          <w:sz w:val="28"/>
          <w:szCs w:val="28"/>
          <w:lang w:val="en-US"/>
        </w:rPr>
        <w:t xml:space="preserve">sis / N. </w:t>
      </w:r>
      <w:r w:rsidRPr="00863936">
        <w:rPr>
          <w:sz w:val="28"/>
          <w:szCs w:val="28"/>
          <w:lang w:val="en-US"/>
        </w:rPr>
        <w:t xml:space="preserve">Cho, J. </w:t>
      </w:r>
      <w:proofErr w:type="spellStart"/>
      <w:r w:rsidRPr="00863936">
        <w:rPr>
          <w:sz w:val="28"/>
          <w:szCs w:val="28"/>
          <w:lang w:val="en-US"/>
        </w:rPr>
        <w:t>Tu</w:t>
      </w:r>
      <w:proofErr w:type="spellEnd"/>
      <w:r w:rsidRPr="00863936">
        <w:rPr>
          <w:sz w:val="28"/>
          <w:szCs w:val="28"/>
          <w:lang w:val="en-US"/>
        </w:rPr>
        <w:t xml:space="preserve"> // Precision Engineering. </w:t>
      </w:r>
      <w:r w:rsidR="00C83720" w:rsidRPr="00863936">
        <w:rPr>
          <w:sz w:val="28"/>
          <w:szCs w:val="28"/>
        </w:rPr>
        <w:t>2001. № 25. P</w:t>
      </w:r>
      <w:r w:rsidRPr="00863936">
        <w:rPr>
          <w:sz w:val="28"/>
          <w:szCs w:val="28"/>
        </w:rPr>
        <w:t xml:space="preserve">. 35-47. </w:t>
      </w:r>
    </w:p>
    <w:p w:rsidR="000C705B" w:rsidRPr="00863936" w:rsidRDefault="000C705B" w:rsidP="007B2E8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 xml:space="preserve">Королев А. В. Анализ уровня вибрации подшипниковых узлов 2108-1006120-01 после ультразвуковой стабилизирующей обработки / А. В. Королев, В. В. </w:t>
      </w:r>
      <w:proofErr w:type="spellStart"/>
      <w:r w:rsidRPr="00863936">
        <w:rPr>
          <w:rFonts w:ascii="Times New Roman" w:hAnsi="Times New Roman"/>
          <w:sz w:val="28"/>
          <w:szCs w:val="28"/>
        </w:rPr>
        <w:lastRenderedPageBreak/>
        <w:t>Болкунов</w:t>
      </w:r>
      <w:proofErr w:type="spellEnd"/>
      <w:r w:rsidRPr="00863936">
        <w:rPr>
          <w:rFonts w:ascii="Times New Roman" w:hAnsi="Times New Roman"/>
          <w:sz w:val="28"/>
          <w:szCs w:val="28"/>
        </w:rPr>
        <w:t xml:space="preserve">, С. В. </w:t>
      </w:r>
      <w:proofErr w:type="spellStart"/>
      <w:r w:rsidRPr="00863936">
        <w:rPr>
          <w:rFonts w:ascii="Times New Roman" w:hAnsi="Times New Roman"/>
          <w:sz w:val="28"/>
          <w:szCs w:val="28"/>
        </w:rPr>
        <w:t>Слесарев</w:t>
      </w:r>
      <w:proofErr w:type="spellEnd"/>
      <w:r w:rsidRPr="00863936">
        <w:rPr>
          <w:rFonts w:ascii="Times New Roman" w:hAnsi="Times New Roman"/>
          <w:sz w:val="28"/>
          <w:szCs w:val="28"/>
        </w:rPr>
        <w:t xml:space="preserve"> // Прогрессивные направления развития технологии</w:t>
      </w:r>
      <w:r w:rsidR="00C83720" w:rsidRPr="00863936">
        <w:rPr>
          <w:rFonts w:ascii="Times New Roman" w:hAnsi="Times New Roman"/>
          <w:sz w:val="28"/>
          <w:szCs w:val="28"/>
        </w:rPr>
        <w:t xml:space="preserve"> машиностроения: сб. </w:t>
      </w:r>
      <w:proofErr w:type="spellStart"/>
      <w:r w:rsidR="00C83720" w:rsidRPr="00863936">
        <w:rPr>
          <w:rFonts w:ascii="Times New Roman" w:hAnsi="Times New Roman"/>
          <w:sz w:val="28"/>
          <w:szCs w:val="28"/>
        </w:rPr>
        <w:t>науч</w:t>
      </w:r>
      <w:proofErr w:type="spellEnd"/>
      <w:r w:rsidR="00C83720" w:rsidRPr="00863936">
        <w:rPr>
          <w:rFonts w:ascii="Times New Roman" w:hAnsi="Times New Roman"/>
          <w:sz w:val="28"/>
          <w:szCs w:val="28"/>
        </w:rPr>
        <w:t>. тр. Саратов: СГТУ, 2005.</w:t>
      </w:r>
      <w:r w:rsidR="007B2E86" w:rsidRPr="00863936">
        <w:rPr>
          <w:rFonts w:ascii="Times New Roman" w:hAnsi="Times New Roman"/>
          <w:sz w:val="28"/>
          <w:szCs w:val="28"/>
        </w:rPr>
        <w:t xml:space="preserve"> </w:t>
      </w:r>
      <w:r w:rsidRPr="00863936">
        <w:rPr>
          <w:rFonts w:ascii="Times New Roman" w:hAnsi="Times New Roman"/>
          <w:sz w:val="28"/>
          <w:szCs w:val="28"/>
        </w:rPr>
        <w:t>С. 38-39.</w:t>
      </w:r>
    </w:p>
    <w:p w:rsidR="000C705B" w:rsidRPr="00863936" w:rsidRDefault="000C705B" w:rsidP="007B2E86">
      <w:pPr>
        <w:pStyle w:val="Default"/>
        <w:numPr>
          <w:ilvl w:val="0"/>
          <w:numId w:val="12"/>
        </w:numPr>
        <w:ind w:left="0"/>
        <w:jc w:val="both"/>
        <w:rPr>
          <w:sz w:val="28"/>
          <w:szCs w:val="28"/>
          <w:lang w:val="en-US"/>
        </w:rPr>
      </w:pPr>
      <w:proofErr w:type="spellStart"/>
      <w:r w:rsidRPr="00863936">
        <w:rPr>
          <w:sz w:val="28"/>
          <w:szCs w:val="28"/>
          <w:lang w:val="en-US"/>
        </w:rPr>
        <w:t>Poate</w:t>
      </w:r>
      <w:proofErr w:type="spellEnd"/>
      <w:r w:rsidRPr="00863936">
        <w:rPr>
          <w:sz w:val="28"/>
          <w:szCs w:val="28"/>
          <w:lang w:val="en-US"/>
        </w:rPr>
        <w:t xml:space="preserve"> J.M. Surface Modification and Alloying by Laser, Ion, and Electron Beams/ I.M. </w:t>
      </w:r>
      <w:proofErr w:type="spellStart"/>
      <w:r w:rsidR="00C83720" w:rsidRPr="00863936">
        <w:rPr>
          <w:sz w:val="28"/>
          <w:szCs w:val="28"/>
          <w:lang w:val="en-US"/>
        </w:rPr>
        <w:t>Poate</w:t>
      </w:r>
      <w:proofErr w:type="spellEnd"/>
      <w:r w:rsidR="00C83720" w:rsidRPr="00863936">
        <w:rPr>
          <w:sz w:val="28"/>
          <w:szCs w:val="28"/>
          <w:lang w:val="en-US"/>
        </w:rPr>
        <w:t xml:space="preserve">, G. </w:t>
      </w:r>
      <w:proofErr w:type="spellStart"/>
      <w:r w:rsidR="00C83720" w:rsidRPr="00863936">
        <w:rPr>
          <w:sz w:val="28"/>
          <w:szCs w:val="28"/>
          <w:lang w:val="en-US"/>
        </w:rPr>
        <w:t>Foti</w:t>
      </w:r>
      <w:proofErr w:type="spellEnd"/>
      <w:r w:rsidR="00C83720" w:rsidRPr="00863936">
        <w:rPr>
          <w:sz w:val="28"/>
          <w:szCs w:val="28"/>
          <w:lang w:val="en-US"/>
        </w:rPr>
        <w:t>, D.C. Jacobson.</w:t>
      </w:r>
      <w:r w:rsidR="007B2E86" w:rsidRPr="00863936">
        <w:rPr>
          <w:sz w:val="28"/>
          <w:szCs w:val="28"/>
          <w:lang w:val="en-US"/>
        </w:rPr>
        <w:t xml:space="preserve"> </w:t>
      </w:r>
      <w:r w:rsidRPr="00863936">
        <w:rPr>
          <w:sz w:val="28"/>
          <w:szCs w:val="28"/>
          <w:lang w:val="en-US"/>
        </w:rPr>
        <w:t>New Yor</w:t>
      </w:r>
      <w:r w:rsidR="00C83720" w:rsidRPr="00863936">
        <w:rPr>
          <w:sz w:val="28"/>
          <w:szCs w:val="28"/>
          <w:lang w:val="en-US"/>
        </w:rPr>
        <w:t>k: Plenum Press, 2003.</w:t>
      </w:r>
      <w:r w:rsidR="007B2E86" w:rsidRPr="00863936">
        <w:rPr>
          <w:sz w:val="28"/>
          <w:szCs w:val="28"/>
          <w:lang w:val="en-US"/>
        </w:rPr>
        <w:t xml:space="preserve"> </w:t>
      </w:r>
      <w:r w:rsidRPr="00863936">
        <w:rPr>
          <w:sz w:val="28"/>
          <w:szCs w:val="28"/>
          <w:lang w:val="en-US"/>
        </w:rPr>
        <w:t>243 p.</w:t>
      </w:r>
    </w:p>
    <w:p w:rsidR="000C705B" w:rsidRPr="00863936" w:rsidRDefault="000C705B" w:rsidP="007B2E86">
      <w:pPr>
        <w:pStyle w:val="Default"/>
        <w:numPr>
          <w:ilvl w:val="0"/>
          <w:numId w:val="12"/>
        </w:numPr>
        <w:ind w:left="0"/>
        <w:jc w:val="both"/>
        <w:rPr>
          <w:sz w:val="28"/>
          <w:szCs w:val="28"/>
        </w:rPr>
      </w:pPr>
      <w:proofErr w:type="spellStart"/>
      <w:r w:rsidRPr="00863936">
        <w:rPr>
          <w:sz w:val="28"/>
          <w:szCs w:val="28"/>
        </w:rPr>
        <w:t>Котенко</w:t>
      </w:r>
      <w:proofErr w:type="spellEnd"/>
      <w:r w:rsidRPr="00863936">
        <w:rPr>
          <w:sz w:val="28"/>
          <w:szCs w:val="28"/>
        </w:rPr>
        <w:t xml:space="preserve"> А. Использование древесных отходов для выработки тепловой и электрической энергии на примере Австрии/ А. </w:t>
      </w:r>
      <w:proofErr w:type="spellStart"/>
      <w:r w:rsidRPr="00863936">
        <w:rPr>
          <w:sz w:val="28"/>
          <w:szCs w:val="28"/>
        </w:rPr>
        <w:t>Котенко</w:t>
      </w:r>
      <w:proofErr w:type="spellEnd"/>
      <w:r w:rsidRPr="00863936">
        <w:rPr>
          <w:sz w:val="28"/>
          <w:szCs w:val="28"/>
        </w:rPr>
        <w:t xml:space="preserve">, И. </w:t>
      </w:r>
      <w:proofErr w:type="spellStart"/>
      <w:r w:rsidRPr="00863936">
        <w:rPr>
          <w:sz w:val="28"/>
          <w:szCs w:val="28"/>
        </w:rPr>
        <w:t>Фюредер</w:t>
      </w:r>
      <w:proofErr w:type="spellEnd"/>
      <w:r w:rsidRPr="00863936">
        <w:rPr>
          <w:sz w:val="28"/>
          <w:szCs w:val="28"/>
        </w:rPr>
        <w:t xml:space="preserve">, Э. </w:t>
      </w:r>
      <w:proofErr w:type="spellStart"/>
      <w:r w:rsidRPr="00863936">
        <w:rPr>
          <w:sz w:val="28"/>
          <w:szCs w:val="28"/>
        </w:rPr>
        <w:t>Видхальм</w:t>
      </w:r>
      <w:proofErr w:type="spellEnd"/>
      <w:r w:rsidRPr="00863936">
        <w:rPr>
          <w:sz w:val="28"/>
          <w:szCs w:val="28"/>
        </w:rPr>
        <w:t xml:space="preserve"> // Э</w:t>
      </w:r>
      <w:r w:rsidR="00FA457F" w:rsidRPr="00863936">
        <w:rPr>
          <w:sz w:val="28"/>
          <w:szCs w:val="28"/>
        </w:rPr>
        <w:t xml:space="preserve">нергосбережение. </w:t>
      </w:r>
      <w:r w:rsidR="009A4E43" w:rsidRPr="00863936">
        <w:rPr>
          <w:sz w:val="28"/>
          <w:szCs w:val="28"/>
        </w:rPr>
        <w:t xml:space="preserve">2007. № 3. </w:t>
      </w:r>
      <w:r w:rsidRPr="00863936">
        <w:rPr>
          <w:sz w:val="28"/>
          <w:szCs w:val="28"/>
        </w:rPr>
        <w:t>С. 28-31.</w:t>
      </w:r>
    </w:p>
    <w:p w:rsidR="000C705B" w:rsidRPr="00863936" w:rsidRDefault="000C705B" w:rsidP="007B2E8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b/>
          <w:sz w:val="28"/>
          <w:szCs w:val="28"/>
        </w:rPr>
        <w:tab/>
      </w:r>
      <w:r w:rsidRPr="00863936">
        <w:rPr>
          <w:rFonts w:ascii="Times New Roman" w:hAnsi="Times New Roman"/>
          <w:sz w:val="28"/>
          <w:szCs w:val="28"/>
        </w:rPr>
        <w:t xml:space="preserve">Ольховский Г.Г. Парогазовые установки на угле. Опыт разработки и применения, пути использования в России / Г.Г. Ольховский // </w:t>
      </w:r>
      <w:proofErr w:type="spellStart"/>
      <w:r w:rsidR="00C83720" w:rsidRPr="00863936">
        <w:rPr>
          <w:rFonts w:ascii="Times New Roman" w:hAnsi="Times New Roman"/>
          <w:sz w:val="28"/>
          <w:szCs w:val="28"/>
        </w:rPr>
        <w:t>Аналит</w:t>
      </w:r>
      <w:proofErr w:type="spellEnd"/>
      <w:r w:rsidR="00C83720" w:rsidRPr="00863936">
        <w:rPr>
          <w:rFonts w:ascii="Times New Roman" w:hAnsi="Times New Roman"/>
          <w:sz w:val="28"/>
          <w:szCs w:val="28"/>
        </w:rPr>
        <w:t xml:space="preserve">. обзор.– М.: ВТИ, 2000. </w:t>
      </w:r>
      <w:r w:rsidRPr="00863936">
        <w:rPr>
          <w:rFonts w:ascii="Times New Roman" w:hAnsi="Times New Roman"/>
          <w:sz w:val="28"/>
          <w:szCs w:val="28"/>
        </w:rPr>
        <w:t>58 с.</w:t>
      </w:r>
    </w:p>
    <w:p w:rsidR="000C705B" w:rsidRPr="00623958" w:rsidRDefault="00C219DD" w:rsidP="007B2E86">
      <w:pPr>
        <w:pStyle w:val="Default"/>
        <w:numPr>
          <w:ilvl w:val="0"/>
          <w:numId w:val="12"/>
        </w:numPr>
        <w:ind w:left="0"/>
        <w:jc w:val="both"/>
        <w:rPr>
          <w:sz w:val="28"/>
          <w:szCs w:val="28"/>
        </w:rPr>
      </w:pPr>
      <w:hyperlink r:id="rId13" w:history="1">
        <w:r w:rsidR="000C705B" w:rsidRPr="00623958">
          <w:rPr>
            <w:rStyle w:val="a6"/>
            <w:sz w:val="28"/>
            <w:szCs w:val="28"/>
          </w:rPr>
          <w:t>http://www.skf.com/ru/products/index.html</w:t>
        </w:r>
      </w:hyperlink>
    </w:p>
    <w:p w:rsidR="00FA457F" w:rsidRPr="00863936" w:rsidRDefault="00C51552" w:rsidP="007B2E86">
      <w:pPr>
        <w:pStyle w:val="2"/>
        <w:rPr>
          <w:rFonts w:ascii="Times New Roman" w:hAnsi="Times New Roman"/>
        </w:rPr>
      </w:pPr>
      <w:r w:rsidRPr="00863936">
        <w:rPr>
          <w:rFonts w:ascii="Times New Roman" w:hAnsi="Times New Roman"/>
        </w:rPr>
        <w:t>Орг. комитет</w:t>
      </w:r>
    </w:p>
    <w:p w:rsidR="007F7D1A" w:rsidRPr="00863936" w:rsidRDefault="007F7D1A" w:rsidP="0086393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F7D1A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ответственный секретарь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-</w:t>
      </w:r>
    </w:p>
    <w:p w:rsidR="007F7D1A" w:rsidRPr="007F7D1A" w:rsidRDefault="007F7D1A" w:rsidP="00863936">
      <w:pPr>
        <w:spacing w:after="0" w:line="240" w:lineRule="auto"/>
        <w:ind w:left="170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proofErr w:type="spellStart"/>
      <w:r w:rsidRPr="007F7D1A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Боровских</w:t>
      </w:r>
      <w:proofErr w:type="spellEnd"/>
      <w:r w:rsidRPr="007F7D1A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proofErr w:type="spellStart"/>
      <w:r w:rsidRPr="007F7D1A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Ульяна</w:t>
      </w:r>
      <w:proofErr w:type="spellEnd"/>
      <w:r w:rsidRPr="007F7D1A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Валентиновна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7B2E86" w:rsidRPr="008639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доцент кафедры ТММ.</w:t>
      </w:r>
      <w:r w:rsidR="007B2E86" w:rsidRPr="008639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F7D1A" w:rsidRPr="007F7D1A" w:rsidRDefault="007F7D1A" w:rsidP="00863936">
      <w:pPr>
        <w:spacing w:after="0" w:line="240" w:lineRule="auto"/>
        <w:ind w:left="1701"/>
        <w:jc w:val="both"/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</w:pPr>
      <w:r w:rsidRPr="007F7D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Тел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.: +7 (8452) 99</w:t>
      </w:r>
      <w:r w:rsidR="00863936" w:rsidRPr="00863936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-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86</w:t>
      </w:r>
      <w:r w:rsidR="00863936" w:rsidRPr="00863936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-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35;</w:t>
      </w:r>
      <w:r w:rsidR="007B2E86" w:rsidRPr="00863936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 xml:space="preserve"> 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+ 7 (917) 209</w:t>
      </w:r>
      <w:r w:rsidR="00863936" w:rsidRPr="00863936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-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8701</w:t>
      </w:r>
    </w:p>
    <w:p w:rsidR="007F7D1A" w:rsidRPr="007F7D1A" w:rsidRDefault="007F7D1A" w:rsidP="00863936">
      <w:pPr>
        <w:spacing w:after="0" w:line="240" w:lineRule="auto"/>
        <w:ind w:left="1701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e-mail</w:t>
      </w:r>
      <w:proofErr w:type="gramEnd"/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 xml:space="preserve">: </w:t>
      </w:r>
      <w:hyperlink r:id="rId14" w:history="1">
        <w:r w:rsidR="00863936" w:rsidRPr="00863936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tmm@sstu.ru</w:t>
        </w:r>
      </w:hyperlink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,</w:t>
      </w:r>
      <w:r w:rsidR="007B2E86" w:rsidRPr="00863936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 xml:space="preserve"> </w:t>
      </w:r>
      <w:hyperlink r:id="rId15" w:history="1">
        <w:r w:rsidR="00863936" w:rsidRPr="00863936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ulyana.borovskih@gmail.com</w:t>
        </w:r>
      </w:hyperlink>
    </w:p>
    <w:p w:rsidR="007F7D1A" w:rsidRPr="007F7D1A" w:rsidRDefault="007F7D1A" w:rsidP="008639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7D1A">
        <w:rPr>
          <w:rFonts w:ascii="Times New Roman" w:eastAsia="Times New Roman" w:hAnsi="Times New Roman"/>
          <w:b/>
          <w:sz w:val="28"/>
          <w:szCs w:val="28"/>
        </w:rPr>
        <w:t>Технические секретари</w:t>
      </w:r>
      <w:r w:rsidRPr="007F7D1A">
        <w:rPr>
          <w:rFonts w:ascii="Times New Roman" w:eastAsia="Times New Roman" w:hAnsi="Times New Roman"/>
          <w:sz w:val="28"/>
          <w:szCs w:val="28"/>
        </w:rPr>
        <w:t>:</w:t>
      </w:r>
    </w:p>
    <w:p w:rsidR="007F7D1A" w:rsidRPr="007F7D1A" w:rsidRDefault="007F7D1A" w:rsidP="00863936">
      <w:pPr>
        <w:spacing w:after="0" w:line="240" w:lineRule="auto"/>
        <w:ind w:left="1701"/>
        <w:jc w:val="both"/>
        <w:rPr>
          <w:rFonts w:ascii="Times New Roman" w:eastAsia="Times New Roman" w:hAnsi="Times New Roman"/>
          <w:color w:val="777777"/>
          <w:sz w:val="28"/>
          <w:szCs w:val="28"/>
          <w:shd w:val="clear" w:color="auto" w:fill="FFFFFF"/>
          <w:lang w:val="en-US"/>
        </w:rPr>
      </w:pPr>
      <w:r w:rsidRPr="007F7D1A">
        <w:rPr>
          <w:rFonts w:ascii="Times New Roman" w:eastAsia="Times New Roman" w:hAnsi="Times New Roman"/>
          <w:i/>
          <w:sz w:val="28"/>
          <w:szCs w:val="28"/>
          <w:lang w:eastAsia="ru-RU"/>
        </w:rPr>
        <w:t>Черкасова Светлана Алексеевна</w:t>
      </w:r>
      <w:r w:rsidRPr="007F7D1A">
        <w:rPr>
          <w:rFonts w:ascii="Times New Roman" w:eastAsia="Times New Roman" w:hAnsi="Times New Roman"/>
          <w:sz w:val="28"/>
          <w:szCs w:val="28"/>
          <w:lang w:eastAsia="ru-RU"/>
        </w:rPr>
        <w:t>, доцент каф. ТММ</w:t>
      </w:r>
      <w:r w:rsidRPr="007F7D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7F7D1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7F7D1A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7F7D1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F7D1A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spellStart"/>
      <w:r w:rsidRPr="007F7D1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7F7D1A">
        <w:rPr>
          <w:rFonts w:ascii="Times New Roman" w:eastAsia="Times New Roman" w:hAnsi="Times New Roman"/>
          <w:sz w:val="28"/>
          <w:szCs w:val="28"/>
          <w:lang w:val="en-US" w:eastAsia="ru-RU"/>
        </w:rPr>
        <w:t>.,</w:t>
      </w:r>
      <w:r w:rsidR="00863936" w:rsidRPr="00863936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br/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e-mail:</w:t>
      </w:r>
      <w:r w:rsidRPr="007F7D1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hyperlink r:id="rId16" w:history="1">
        <w:r w:rsidRPr="007F7D1A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lana_cherkasova@mail.ru</w:t>
        </w:r>
      </w:hyperlink>
    </w:p>
    <w:p w:rsidR="007F7D1A" w:rsidRPr="007F7D1A" w:rsidRDefault="007F7D1A" w:rsidP="00863936">
      <w:pPr>
        <w:suppressAutoHyphens/>
        <w:spacing w:after="0" w:line="240" w:lineRule="auto"/>
        <w:ind w:left="1701"/>
        <w:jc w:val="both"/>
        <w:rPr>
          <w:rFonts w:ascii="Times New Roman" w:eastAsia="Times New Roman" w:hAnsi="Times New Roman"/>
          <w:sz w:val="28"/>
          <w:szCs w:val="28"/>
        </w:rPr>
      </w:pPr>
      <w:r w:rsidRPr="007F7D1A">
        <w:rPr>
          <w:rFonts w:ascii="Times New Roman" w:eastAsia="Times New Roman" w:hAnsi="Times New Roman"/>
          <w:i/>
          <w:sz w:val="28"/>
          <w:szCs w:val="28"/>
          <w:lang w:eastAsia="ru-RU"/>
        </w:rPr>
        <w:t>Злобина Ирина Владимировна</w:t>
      </w:r>
      <w:r w:rsidR="007B2E86" w:rsidRPr="00863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7D1A">
        <w:rPr>
          <w:rFonts w:ascii="Times New Roman" w:eastAsia="Times New Roman" w:hAnsi="Times New Roman"/>
          <w:sz w:val="28"/>
          <w:szCs w:val="28"/>
          <w:lang w:eastAsia="ru-RU"/>
        </w:rPr>
        <w:t>ассистент</w:t>
      </w:r>
      <w:r w:rsidR="007B2E86" w:rsidRPr="008639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7D1A">
        <w:rPr>
          <w:rFonts w:ascii="Times New Roman" w:eastAsia="Times New Roman" w:hAnsi="Times New Roman"/>
          <w:sz w:val="28"/>
          <w:szCs w:val="28"/>
          <w:lang w:eastAsia="ru-RU"/>
        </w:rPr>
        <w:t>кафедры ТММ.</w:t>
      </w:r>
      <w:r w:rsidR="00863936" w:rsidRPr="008639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e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-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val="en-US" w:eastAsia="ru-RU"/>
        </w:rPr>
        <w:t>mail</w:t>
      </w:r>
      <w:r w:rsidRPr="007F7D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:</w:t>
      </w:r>
      <w:r w:rsidR="007B2E86" w:rsidRPr="00863936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7" w:history="1">
        <w:r w:rsidRPr="007F7D1A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irinka</w:t>
        </w:r>
        <w:r w:rsidRPr="007F7D1A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_7_@</w:t>
        </w:r>
        <w:r w:rsidRPr="007F7D1A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7F7D1A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7F7D1A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</w:p>
    <w:p w:rsidR="00F62AD3" w:rsidRPr="00863936" w:rsidRDefault="00863936" w:rsidP="007B2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br w:type="page"/>
      </w:r>
      <w:r w:rsidR="00F62AD3" w:rsidRPr="0086393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462B6" w:rsidRPr="00863936" w:rsidRDefault="009462B6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63936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9462B6" w:rsidRPr="00863936" w:rsidRDefault="009462B6" w:rsidP="007B2E86">
      <w:pPr>
        <w:pStyle w:val="a9"/>
        <w:numPr>
          <w:ilvl w:val="12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863936">
        <w:rPr>
          <w:rFonts w:ascii="Times New Roman" w:hAnsi="Times New Roman"/>
          <w:sz w:val="28"/>
          <w:szCs w:val="28"/>
        </w:rPr>
        <w:t>на участие в международной</w:t>
      </w:r>
      <w:r w:rsidR="008225FC" w:rsidRPr="00863936">
        <w:rPr>
          <w:rFonts w:ascii="Times New Roman" w:hAnsi="Times New Roman"/>
          <w:sz w:val="28"/>
          <w:szCs w:val="28"/>
        </w:rPr>
        <w:t xml:space="preserve"> </w:t>
      </w:r>
      <w:r w:rsidRPr="00863936">
        <w:rPr>
          <w:rFonts w:ascii="Times New Roman" w:hAnsi="Times New Roman"/>
          <w:sz w:val="28"/>
          <w:szCs w:val="28"/>
        </w:rPr>
        <w:t>научно-практической</w:t>
      </w:r>
      <w:r w:rsidR="007B2E86" w:rsidRPr="00863936">
        <w:rPr>
          <w:rFonts w:ascii="Times New Roman" w:hAnsi="Times New Roman"/>
          <w:sz w:val="28"/>
          <w:szCs w:val="28"/>
        </w:rPr>
        <w:t xml:space="preserve"> </w:t>
      </w:r>
      <w:r w:rsidRPr="00863936">
        <w:rPr>
          <w:rFonts w:ascii="Times New Roman" w:hAnsi="Times New Roman"/>
          <w:sz w:val="28"/>
          <w:szCs w:val="28"/>
        </w:rPr>
        <w:t>конференции</w:t>
      </w:r>
    </w:p>
    <w:p w:rsidR="009462B6" w:rsidRPr="00863936" w:rsidRDefault="009462B6" w:rsidP="00863936">
      <w:pPr>
        <w:pStyle w:val="2"/>
        <w:rPr>
          <w:rFonts w:ascii="Times New Roman" w:hAnsi="Times New Roman"/>
        </w:rPr>
      </w:pPr>
      <w:r w:rsidRPr="00863936">
        <w:rPr>
          <w:rFonts w:ascii="Times New Roman" w:hAnsi="Times New Roman"/>
        </w:rPr>
        <w:t>«ИНЖИНИРИНГ ТЕХНО 201</w:t>
      </w:r>
      <w:r w:rsidR="007B2E86" w:rsidRPr="00863936">
        <w:rPr>
          <w:rFonts w:ascii="Times New Roman" w:hAnsi="Times New Roman"/>
        </w:rPr>
        <w:t>5</w:t>
      </w:r>
      <w:r w:rsidRPr="00863936">
        <w:rPr>
          <w:rFonts w:ascii="Times New Roman" w:hAnsi="Times New Roman"/>
        </w:rPr>
        <w:t>»</w:t>
      </w: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337"/>
      </w:tblGrid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pacing w:val="-2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2FE" w:rsidRPr="00863936" w:rsidTr="00742E32">
        <w:trPr>
          <w:trHeight w:val="20"/>
        </w:trPr>
        <w:tc>
          <w:tcPr>
            <w:tcW w:w="4962" w:type="dxa"/>
          </w:tcPr>
          <w:p w:rsidR="000B22FE" w:rsidRPr="00863936" w:rsidRDefault="000B22FE" w:rsidP="007B2E86">
            <w:pPr>
              <w:spacing w:after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pacing w:val="-2"/>
                <w:sz w:val="28"/>
                <w:szCs w:val="28"/>
              </w:rPr>
              <w:t>Страна, город</w:t>
            </w:r>
          </w:p>
        </w:tc>
        <w:tc>
          <w:tcPr>
            <w:tcW w:w="4337" w:type="dxa"/>
          </w:tcPr>
          <w:p w:rsidR="000B22FE" w:rsidRPr="00863936" w:rsidRDefault="000B22FE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  <w:r w:rsidR="007B2E86" w:rsidRPr="008639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720" w:rsidRPr="00863936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Должность 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Форма участия (</w:t>
            </w:r>
            <w:proofErr w:type="spellStart"/>
            <w:r w:rsidRPr="00863936">
              <w:rPr>
                <w:rFonts w:ascii="Times New Roman" w:hAnsi="Times New Roman"/>
                <w:sz w:val="28"/>
                <w:szCs w:val="28"/>
              </w:rPr>
              <w:t>очно</w:t>
            </w:r>
            <w:proofErr w:type="spellEnd"/>
            <w:r w:rsidRPr="00863936">
              <w:rPr>
                <w:rFonts w:ascii="Times New Roman" w:hAnsi="Times New Roman"/>
                <w:sz w:val="28"/>
                <w:szCs w:val="28"/>
              </w:rPr>
              <w:t xml:space="preserve">, заочно) 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F86" w:rsidRPr="00863936" w:rsidTr="00742E32">
        <w:trPr>
          <w:trHeight w:val="20"/>
        </w:trPr>
        <w:tc>
          <w:tcPr>
            <w:tcW w:w="4962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936">
              <w:rPr>
                <w:rFonts w:ascii="Times New Roman" w:hAnsi="Times New Roman"/>
                <w:sz w:val="28"/>
                <w:szCs w:val="28"/>
              </w:rPr>
              <w:t>Бронирование гостиницы (число мест, дни пребывания)</w:t>
            </w:r>
          </w:p>
        </w:tc>
        <w:tc>
          <w:tcPr>
            <w:tcW w:w="4337" w:type="dxa"/>
          </w:tcPr>
          <w:p w:rsidR="000C5F86" w:rsidRPr="00863936" w:rsidRDefault="000C5F86" w:rsidP="007B2E8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5255" w:rsidRPr="00C60E9F" w:rsidRDefault="00955255" w:rsidP="00623958">
      <w:pPr>
        <w:pStyle w:val="a9"/>
        <w:numPr>
          <w:ilvl w:val="12"/>
          <w:numId w:val="0"/>
        </w:num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55255" w:rsidRPr="00C60E9F" w:rsidSect="00B80F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47B"/>
    <w:multiLevelType w:val="hybridMultilevel"/>
    <w:tmpl w:val="A53C8958"/>
    <w:lvl w:ilvl="0" w:tplc="726896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145A"/>
    <w:multiLevelType w:val="hybridMultilevel"/>
    <w:tmpl w:val="B3C61F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135E"/>
    <w:multiLevelType w:val="hybridMultilevel"/>
    <w:tmpl w:val="6472E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415"/>
    <w:multiLevelType w:val="hybridMultilevel"/>
    <w:tmpl w:val="F33E5162"/>
    <w:lvl w:ilvl="0" w:tplc="203012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DC1394"/>
    <w:multiLevelType w:val="hybridMultilevel"/>
    <w:tmpl w:val="43568C2C"/>
    <w:lvl w:ilvl="0" w:tplc="32CC2CE2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35D53"/>
    <w:multiLevelType w:val="hybridMultilevel"/>
    <w:tmpl w:val="4650DDC8"/>
    <w:lvl w:ilvl="0" w:tplc="5D74B126">
      <w:start w:val="1"/>
      <w:numFmt w:val="decimal"/>
      <w:pStyle w:val="a"/>
      <w:lvlText w:val="%1."/>
      <w:lvlJc w:val="left"/>
      <w:pPr>
        <w:ind w:left="786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49667E"/>
    <w:multiLevelType w:val="hybridMultilevel"/>
    <w:tmpl w:val="6D96985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AE64E7F"/>
    <w:multiLevelType w:val="hybridMultilevel"/>
    <w:tmpl w:val="4BF69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B7AFB"/>
    <w:multiLevelType w:val="hybridMultilevel"/>
    <w:tmpl w:val="EE4EE954"/>
    <w:lvl w:ilvl="0" w:tplc="3D5C48B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9">
    <w:nsid w:val="5D8E4856"/>
    <w:multiLevelType w:val="hybridMultilevel"/>
    <w:tmpl w:val="685AC37A"/>
    <w:lvl w:ilvl="0" w:tplc="30A0F39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46FA1"/>
    <w:multiLevelType w:val="hybridMultilevel"/>
    <w:tmpl w:val="AB5ED046"/>
    <w:lvl w:ilvl="0" w:tplc="96E6667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5790D"/>
    <w:multiLevelType w:val="multilevel"/>
    <w:tmpl w:val="6828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4"/>
    <w:lvlOverride w:ilvl="0">
      <w:lvl w:ilvl="0" w:tplc="32CC2CE2">
        <w:start w:val="1"/>
        <w:numFmt w:val="decimal"/>
        <w:suff w:val="space"/>
        <w:lvlText w:val="%1.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4"/>
  </w:num>
  <w:num w:numId="7">
    <w:abstractNumId w:val="7"/>
  </w:num>
  <w:num w:numId="8">
    <w:abstractNumId w:val="5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3195F"/>
    <w:rsid w:val="00006310"/>
    <w:rsid w:val="00024BA5"/>
    <w:rsid w:val="00056B88"/>
    <w:rsid w:val="000B22FE"/>
    <w:rsid w:val="000C5F86"/>
    <w:rsid w:val="000C705B"/>
    <w:rsid w:val="00103BF7"/>
    <w:rsid w:val="001066DA"/>
    <w:rsid w:val="00111599"/>
    <w:rsid w:val="00117A05"/>
    <w:rsid w:val="00135F4F"/>
    <w:rsid w:val="001C30D2"/>
    <w:rsid w:val="00211566"/>
    <w:rsid w:val="00213BF6"/>
    <w:rsid w:val="00241CED"/>
    <w:rsid w:val="0029674D"/>
    <w:rsid w:val="00330E29"/>
    <w:rsid w:val="003365E7"/>
    <w:rsid w:val="00354644"/>
    <w:rsid w:val="00416AB5"/>
    <w:rsid w:val="00445E22"/>
    <w:rsid w:val="00492FDF"/>
    <w:rsid w:val="004E7D7E"/>
    <w:rsid w:val="00517923"/>
    <w:rsid w:val="00551524"/>
    <w:rsid w:val="005D5843"/>
    <w:rsid w:val="00612AB8"/>
    <w:rsid w:val="00623958"/>
    <w:rsid w:val="00722A4C"/>
    <w:rsid w:val="00742CC1"/>
    <w:rsid w:val="00742E32"/>
    <w:rsid w:val="007543D4"/>
    <w:rsid w:val="00755BC2"/>
    <w:rsid w:val="007A7FED"/>
    <w:rsid w:val="007B2E86"/>
    <w:rsid w:val="007E11BB"/>
    <w:rsid w:val="007F7D1A"/>
    <w:rsid w:val="00806669"/>
    <w:rsid w:val="008225FC"/>
    <w:rsid w:val="00834009"/>
    <w:rsid w:val="008364EC"/>
    <w:rsid w:val="00852E25"/>
    <w:rsid w:val="00863936"/>
    <w:rsid w:val="008864DA"/>
    <w:rsid w:val="008900DC"/>
    <w:rsid w:val="008D48E8"/>
    <w:rsid w:val="0093195F"/>
    <w:rsid w:val="009462B6"/>
    <w:rsid w:val="00955255"/>
    <w:rsid w:val="009556C6"/>
    <w:rsid w:val="00977C1F"/>
    <w:rsid w:val="009A4E43"/>
    <w:rsid w:val="009C709C"/>
    <w:rsid w:val="00AA5187"/>
    <w:rsid w:val="00AB1DC5"/>
    <w:rsid w:val="00AB5C92"/>
    <w:rsid w:val="00AC3B7E"/>
    <w:rsid w:val="00AF3173"/>
    <w:rsid w:val="00B0609D"/>
    <w:rsid w:val="00B40D45"/>
    <w:rsid w:val="00B80F13"/>
    <w:rsid w:val="00BD4415"/>
    <w:rsid w:val="00C1059A"/>
    <w:rsid w:val="00C219DD"/>
    <w:rsid w:val="00C51552"/>
    <w:rsid w:val="00C60E9F"/>
    <w:rsid w:val="00C71738"/>
    <w:rsid w:val="00C83720"/>
    <w:rsid w:val="00CA00C7"/>
    <w:rsid w:val="00D242B4"/>
    <w:rsid w:val="00D44907"/>
    <w:rsid w:val="00DB20F6"/>
    <w:rsid w:val="00DF29FE"/>
    <w:rsid w:val="00E059CF"/>
    <w:rsid w:val="00E522C4"/>
    <w:rsid w:val="00E63CD2"/>
    <w:rsid w:val="00EA39A1"/>
    <w:rsid w:val="00EC43F2"/>
    <w:rsid w:val="00EC5A1A"/>
    <w:rsid w:val="00F209F6"/>
    <w:rsid w:val="00F23655"/>
    <w:rsid w:val="00F37E45"/>
    <w:rsid w:val="00F62AD3"/>
    <w:rsid w:val="00F844A6"/>
    <w:rsid w:val="00FA457F"/>
    <w:rsid w:val="00FC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7E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locked/>
    <w:rsid w:val="000C5F86"/>
    <w:pPr>
      <w:keepNext/>
      <w:tabs>
        <w:tab w:val="num" w:pos="284"/>
      </w:tabs>
      <w:spacing w:after="0" w:line="240" w:lineRule="auto"/>
      <w:ind w:left="284" w:hanging="284"/>
      <w:outlineLvl w:val="0"/>
    </w:pPr>
    <w:rPr>
      <w:rFonts w:ascii="Times New Roman" w:eastAsia="Times New Roman" w:hAnsi="Times New Roman"/>
      <w:b/>
      <w:i/>
      <w:spacing w:val="-8"/>
      <w:sz w:val="20"/>
      <w:szCs w:val="20"/>
    </w:rPr>
  </w:style>
  <w:style w:type="paragraph" w:styleId="2">
    <w:name w:val="heading 2"/>
    <w:basedOn w:val="a0"/>
    <w:next w:val="a0"/>
    <w:link w:val="20"/>
    <w:unhideWhenUsed/>
    <w:qFormat/>
    <w:locked/>
    <w:rsid w:val="007B2E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locked/>
    <w:rsid w:val="007B2E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977C1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103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locked/>
    <w:rsid w:val="00103BF7"/>
    <w:rPr>
      <w:rFonts w:cs="Times New Roman"/>
      <w:b/>
      <w:bCs/>
    </w:rPr>
  </w:style>
  <w:style w:type="character" w:styleId="a6">
    <w:name w:val="Hyperlink"/>
    <w:uiPriority w:val="99"/>
    <w:rsid w:val="00103BF7"/>
    <w:rPr>
      <w:rFonts w:cs="Times New Roman"/>
      <w:color w:val="0000FF"/>
      <w:u w:val="single"/>
    </w:rPr>
  </w:style>
  <w:style w:type="paragraph" w:customStyle="1" w:styleId="a">
    <w:name w:val="Мой список"/>
    <w:basedOn w:val="a0"/>
    <w:link w:val="a7"/>
    <w:uiPriority w:val="99"/>
    <w:rsid w:val="008900DC"/>
    <w:pPr>
      <w:widowControl w:val="0"/>
      <w:numPr>
        <w:numId w:val="3"/>
      </w:num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Мой список Знак"/>
    <w:link w:val="a"/>
    <w:uiPriority w:val="99"/>
    <w:locked/>
    <w:rsid w:val="008900DC"/>
    <w:rPr>
      <w:rFonts w:ascii="Times New Roman" w:hAnsi="Times New Roman"/>
      <w:sz w:val="28"/>
      <w:szCs w:val="28"/>
    </w:rPr>
  </w:style>
  <w:style w:type="paragraph" w:styleId="a8">
    <w:name w:val="List Paragraph"/>
    <w:basedOn w:val="a0"/>
    <w:uiPriority w:val="99"/>
    <w:qFormat/>
    <w:rsid w:val="008900D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AB5C92"/>
    <w:pPr>
      <w:widowControl w:val="0"/>
      <w:autoSpaceDE w:val="0"/>
      <w:autoSpaceDN w:val="0"/>
      <w:spacing w:after="120" w:line="240" w:lineRule="auto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C219DD"/>
    <w:rPr>
      <w:lang w:eastAsia="en-US"/>
    </w:rPr>
  </w:style>
  <w:style w:type="paragraph" w:customStyle="1" w:styleId="CarCarCarCar">
    <w:name w:val="Car Car Знак Знак Car Car"/>
    <w:basedOn w:val="a0"/>
    <w:uiPriority w:val="99"/>
    <w:rsid w:val="00AB5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Title"/>
    <w:basedOn w:val="a0"/>
    <w:link w:val="ac"/>
    <w:qFormat/>
    <w:locked/>
    <w:rsid w:val="007E11BB"/>
    <w:pPr>
      <w:autoSpaceDE w:val="0"/>
      <w:autoSpaceDN w:val="0"/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219D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skypepnhtextspan">
    <w:name w:val="skype_pnh_text_span"/>
    <w:rsid w:val="00B80F13"/>
  </w:style>
  <w:style w:type="character" w:customStyle="1" w:styleId="skypepnhrightspan">
    <w:name w:val="skype_pnh_right_span"/>
    <w:rsid w:val="00B80F13"/>
  </w:style>
  <w:style w:type="character" w:customStyle="1" w:styleId="10">
    <w:name w:val="Заголовок 1 Знак"/>
    <w:link w:val="1"/>
    <w:rsid w:val="000C5F86"/>
    <w:rPr>
      <w:rFonts w:ascii="Times New Roman" w:eastAsia="Times New Roman" w:hAnsi="Times New Roman"/>
      <w:b/>
      <w:i/>
      <w:spacing w:val="-8"/>
      <w:sz w:val="20"/>
      <w:szCs w:val="20"/>
    </w:rPr>
  </w:style>
  <w:style w:type="character" w:customStyle="1" w:styleId="apple-converted-space">
    <w:name w:val="apple-converted-space"/>
    <w:uiPriority w:val="99"/>
    <w:rsid w:val="00213BF6"/>
  </w:style>
  <w:style w:type="character" w:customStyle="1" w:styleId="zvaniestepen">
    <w:name w:val="zvaniestepen"/>
    <w:uiPriority w:val="99"/>
    <w:rsid w:val="00213BF6"/>
  </w:style>
  <w:style w:type="character" w:customStyle="1" w:styleId="70">
    <w:name w:val="Заголовок 7 Знак"/>
    <w:link w:val="7"/>
    <w:semiHidden/>
    <w:rsid w:val="00977C1F"/>
    <w:rPr>
      <w:rFonts w:ascii="Calibri" w:eastAsia="Times New Roman" w:hAnsi="Calibri" w:cs="Times New Roman"/>
      <w:sz w:val="24"/>
      <w:szCs w:val="24"/>
      <w:lang w:eastAsia="en-US"/>
    </w:rPr>
  </w:style>
  <w:style w:type="paragraph" w:styleId="21">
    <w:name w:val="Body Text 2"/>
    <w:basedOn w:val="a0"/>
    <w:link w:val="22"/>
    <w:uiPriority w:val="99"/>
    <w:semiHidden/>
    <w:unhideWhenUsed/>
    <w:rsid w:val="00977C1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sid w:val="00977C1F"/>
    <w:rPr>
      <w:lang w:eastAsia="en-US"/>
    </w:rPr>
  </w:style>
  <w:style w:type="paragraph" w:styleId="ad">
    <w:name w:val="Subtitle"/>
    <w:basedOn w:val="a0"/>
    <w:link w:val="ae"/>
    <w:qFormat/>
    <w:locked/>
    <w:rsid w:val="00977C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e">
    <w:name w:val="Подзаголовок Знак"/>
    <w:link w:val="ad"/>
    <w:rsid w:val="00977C1F"/>
    <w:rPr>
      <w:rFonts w:ascii="Times New Roman" w:eastAsia="Times New Roman" w:hAnsi="Times New Roman"/>
      <w:b/>
      <w:sz w:val="28"/>
      <w:szCs w:val="20"/>
    </w:rPr>
  </w:style>
  <w:style w:type="paragraph" w:styleId="31">
    <w:name w:val="Body Text Indent 3"/>
    <w:basedOn w:val="a0"/>
    <w:link w:val="32"/>
    <w:uiPriority w:val="99"/>
    <w:semiHidden/>
    <w:unhideWhenUsed/>
    <w:rsid w:val="00977C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77C1F"/>
    <w:rPr>
      <w:sz w:val="16"/>
      <w:szCs w:val="16"/>
      <w:lang w:eastAsia="en-US"/>
    </w:rPr>
  </w:style>
  <w:style w:type="paragraph" w:styleId="af">
    <w:name w:val="Body Text Indent"/>
    <w:basedOn w:val="a0"/>
    <w:link w:val="af0"/>
    <w:uiPriority w:val="99"/>
    <w:semiHidden/>
    <w:unhideWhenUsed/>
    <w:rsid w:val="00977C1F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semiHidden/>
    <w:rsid w:val="00977C1F"/>
    <w:rPr>
      <w:lang w:eastAsia="en-US"/>
    </w:rPr>
  </w:style>
  <w:style w:type="paragraph" w:customStyle="1" w:styleId="Default">
    <w:name w:val="Default"/>
    <w:rsid w:val="009C70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caption"/>
    <w:basedOn w:val="a0"/>
    <w:next w:val="a0"/>
    <w:unhideWhenUsed/>
    <w:qFormat/>
    <w:locked/>
    <w:rsid w:val="00EA39A1"/>
    <w:rPr>
      <w:b/>
      <w:bCs/>
      <w:sz w:val="20"/>
      <w:szCs w:val="20"/>
    </w:rPr>
  </w:style>
  <w:style w:type="table" w:styleId="af2">
    <w:name w:val="Table Grid"/>
    <w:basedOn w:val="a2"/>
    <w:locked/>
    <w:rsid w:val="00330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7B2E8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rsid w:val="007B2E86"/>
    <w:rPr>
      <w:rFonts w:ascii="Cambria" w:eastAsia="Times New Roman" w:hAnsi="Cambria" w:cs="Times New Roman"/>
      <w:b/>
      <w:bCs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.sstu@gmail.com" TargetMode="External"/><Relationship Id="rId13" Type="http://schemas.openxmlformats.org/officeDocument/2006/relationships/hyperlink" Target="http://www.skf.com/ru/products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mm@sstu.ru" TargetMode="External"/><Relationship Id="rId17" Type="http://schemas.openxmlformats.org/officeDocument/2006/relationships/hyperlink" Target="mailto:irinka_7_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na_cherkasova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mmtt27.sstu.ru/mmtt-28.nsf/ViewSendInvaiteToAuth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lyana.borovskih@gmail.com" TargetMode="External"/><Relationship Id="rId10" Type="http://schemas.openxmlformats.org/officeDocument/2006/relationships/hyperlink" Target="http://mmtt27.sstu.ru/mmtt-28.nsf/ViewSendInvaiteToAuth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mm@sstu.ru" TargetMode="External"/><Relationship Id="rId14" Type="http://schemas.openxmlformats.org/officeDocument/2006/relationships/hyperlink" Target="mailto:tmm@s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E8675-4ADA-4BDA-994C-24F1D5C6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 научная  конференция студентов и молодых ученых</vt:lpstr>
    </vt:vector>
  </TitlesOfParts>
  <Company>SPecialiST RePack</Company>
  <LinksUpToDate>false</LinksUpToDate>
  <CharactersWithSpaces>10685</CharactersWithSpaces>
  <SharedDoc>false</SharedDoc>
  <HLinks>
    <vt:vector size="60" baseType="variant">
      <vt:variant>
        <vt:i4>5636159</vt:i4>
      </vt:variant>
      <vt:variant>
        <vt:i4>27</vt:i4>
      </vt:variant>
      <vt:variant>
        <vt:i4>0</vt:i4>
      </vt:variant>
      <vt:variant>
        <vt:i4>5</vt:i4>
      </vt:variant>
      <vt:variant>
        <vt:lpwstr>mailto:irinka_7_@mail.ru</vt:lpwstr>
      </vt:variant>
      <vt:variant>
        <vt:lpwstr/>
      </vt:variant>
      <vt:variant>
        <vt:i4>1376285</vt:i4>
      </vt:variant>
      <vt:variant>
        <vt:i4>24</vt:i4>
      </vt:variant>
      <vt:variant>
        <vt:i4>0</vt:i4>
      </vt:variant>
      <vt:variant>
        <vt:i4>5</vt:i4>
      </vt:variant>
      <vt:variant>
        <vt:lpwstr>mailto:lana_cherkasova@mail.ru</vt:lpwstr>
      </vt:variant>
      <vt:variant>
        <vt:lpwstr/>
      </vt:variant>
      <vt:variant>
        <vt:i4>3211338</vt:i4>
      </vt:variant>
      <vt:variant>
        <vt:i4>21</vt:i4>
      </vt:variant>
      <vt:variant>
        <vt:i4>0</vt:i4>
      </vt:variant>
      <vt:variant>
        <vt:i4>5</vt:i4>
      </vt:variant>
      <vt:variant>
        <vt:lpwstr>mailto:ulyana.borovskih@gmail.com</vt:lpwstr>
      </vt:variant>
      <vt:variant>
        <vt:lpwstr/>
      </vt:variant>
      <vt:variant>
        <vt:i4>2555923</vt:i4>
      </vt:variant>
      <vt:variant>
        <vt:i4>18</vt:i4>
      </vt:variant>
      <vt:variant>
        <vt:i4>0</vt:i4>
      </vt:variant>
      <vt:variant>
        <vt:i4>5</vt:i4>
      </vt:variant>
      <vt:variant>
        <vt:lpwstr>mailto:tmm@sstu.ru</vt:lpwstr>
      </vt:variant>
      <vt:variant>
        <vt:lpwstr/>
      </vt:variant>
      <vt:variant>
        <vt:i4>1769536</vt:i4>
      </vt:variant>
      <vt:variant>
        <vt:i4>15</vt:i4>
      </vt:variant>
      <vt:variant>
        <vt:i4>0</vt:i4>
      </vt:variant>
      <vt:variant>
        <vt:i4>5</vt:i4>
      </vt:variant>
      <vt:variant>
        <vt:lpwstr>http://www.skf.com/ru/products/index.html</vt:lpwstr>
      </vt:variant>
      <vt:variant>
        <vt:lpwstr/>
      </vt:variant>
      <vt:variant>
        <vt:i4>2555923</vt:i4>
      </vt:variant>
      <vt:variant>
        <vt:i4>12</vt:i4>
      </vt:variant>
      <vt:variant>
        <vt:i4>0</vt:i4>
      </vt:variant>
      <vt:variant>
        <vt:i4>5</vt:i4>
      </vt:variant>
      <vt:variant>
        <vt:lpwstr>mailto:tmm@sstu.ru</vt:lpwstr>
      </vt:variant>
      <vt:variant>
        <vt:lpwstr/>
      </vt:variant>
      <vt:variant>
        <vt:i4>4587536</vt:i4>
      </vt:variant>
      <vt:variant>
        <vt:i4>9</vt:i4>
      </vt:variant>
      <vt:variant>
        <vt:i4>0</vt:i4>
      </vt:variant>
      <vt:variant>
        <vt:i4>5</vt:i4>
      </vt:variant>
      <vt:variant>
        <vt:lpwstr>http://mmtt27.sstu.ru/mmtt-28.nsf/ViewSendInvaiteToAuthor</vt:lpwstr>
      </vt:variant>
      <vt:variant>
        <vt:lpwstr/>
      </vt:variant>
      <vt:variant>
        <vt:i4>4587536</vt:i4>
      </vt:variant>
      <vt:variant>
        <vt:i4>6</vt:i4>
      </vt:variant>
      <vt:variant>
        <vt:i4>0</vt:i4>
      </vt:variant>
      <vt:variant>
        <vt:i4>5</vt:i4>
      </vt:variant>
      <vt:variant>
        <vt:lpwstr>http://mmtt27.sstu.ru/mmtt-28.nsf/ViewSendInvaiteToAuthor</vt:lpwstr>
      </vt:variant>
      <vt:variant>
        <vt:lpwstr/>
      </vt:variant>
      <vt:variant>
        <vt:i4>2555923</vt:i4>
      </vt:variant>
      <vt:variant>
        <vt:i4>3</vt:i4>
      </vt:variant>
      <vt:variant>
        <vt:i4>0</vt:i4>
      </vt:variant>
      <vt:variant>
        <vt:i4>5</vt:i4>
      </vt:variant>
      <vt:variant>
        <vt:lpwstr>mailto:tmm@sstu.ru</vt:lpwstr>
      </vt:variant>
      <vt:variant>
        <vt:lpwstr/>
      </vt:variant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mailto:engineering.sstu@gmail.com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 научная  конференция студентов и молодых ученых</dc:title>
  <dc:creator>Ульяна</dc:creator>
  <cp:lastModifiedBy>zlobinaiw</cp:lastModifiedBy>
  <cp:revision>2</cp:revision>
  <cp:lastPrinted>2015-06-18T17:42:00Z</cp:lastPrinted>
  <dcterms:created xsi:type="dcterms:W3CDTF">2015-09-14T06:33:00Z</dcterms:created>
  <dcterms:modified xsi:type="dcterms:W3CDTF">2015-09-14T06:33:00Z</dcterms:modified>
</cp:coreProperties>
</file>