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01" w:rsidRDefault="006A6FD7">
      <w:pPr>
        <w:rPr>
          <w:b/>
          <w:bCs/>
        </w:rPr>
      </w:pPr>
      <w:r>
        <w:rPr>
          <w:b/>
          <w:sz w:val="28"/>
          <w:szCs w:val="28"/>
        </w:rPr>
        <w:t xml:space="preserve">             </w:t>
      </w:r>
      <w:r>
        <w:t xml:space="preserve"> </w:t>
      </w:r>
      <w:r>
        <w:rPr>
          <w:noProof/>
        </w:rPr>
        <w:drawing>
          <wp:inline distT="0" distB="0" distL="0" distR="0">
            <wp:extent cx="1326515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104" cy="50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</w:rPr>
        <w:drawing>
          <wp:inline distT="0" distB="0" distL="0" distR="0">
            <wp:extent cx="1173480" cy="533400"/>
            <wp:effectExtent l="0" t="0" r="0" b="0"/>
            <wp:docPr id="2" name="Рисунок 2" descr="http://www.sstu.ru/upload/medialibrary/45c/logo-inp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www.sstu.ru/upload/medialibrary/45c/logo-inp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</w:rPr>
        <w:drawing>
          <wp:inline distT="0" distB="0" distL="0" distR="0">
            <wp:extent cx="906780" cy="495300"/>
            <wp:effectExtent l="0" t="0" r="0" b="0"/>
            <wp:docPr id="3" name="Рисунок 3" descr="маленький лого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маленький лого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5" t="27415" r="49614" b="65451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01" w:rsidRDefault="006A6FD7">
      <w:pPr>
        <w:jc w:val="center"/>
        <w:rPr>
          <w:b/>
          <w:sz w:val="28"/>
          <w:szCs w:val="28"/>
        </w:rPr>
      </w:pPr>
      <w:r>
        <w:t xml:space="preserve">      </w:t>
      </w:r>
      <w:r>
        <w:rPr>
          <w:lang w:val="en-US"/>
        </w:rPr>
        <w:t>                   </w:t>
      </w:r>
    </w:p>
    <w:p w:rsidR="00515F01" w:rsidRDefault="006A6FD7">
      <w:pPr>
        <w:jc w:val="center"/>
      </w:pPr>
      <w:r>
        <w:t>Саратовский государственный технический университет имени Гагарина Ю.А.</w:t>
      </w:r>
    </w:p>
    <w:p w:rsidR="00515F01" w:rsidRDefault="006A6FD7">
      <w:pPr>
        <w:tabs>
          <w:tab w:val="left" w:pos="5400"/>
        </w:tabs>
        <w:spacing w:line="240" w:lineRule="atLeast"/>
        <w:jc w:val="center"/>
        <w:rPr>
          <w:szCs w:val="28"/>
        </w:rPr>
      </w:pPr>
      <w:r>
        <w:rPr>
          <w:szCs w:val="28"/>
        </w:rPr>
        <w:t>Институт прикладных информационных технологий и коммуникаций</w:t>
      </w:r>
    </w:p>
    <w:p w:rsidR="00515F01" w:rsidRDefault="006A6FD7">
      <w:pPr>
        <w:tabs>
          <w:tab w:val="left" w:pos="5400"/>
        </w:tabs>
        <w:spacing w:line="240" w:lineRule="atLeast"/>
        <w:jc w:val="center"/>
        <w:rPr>
          <w:szCs w:val="28"/>
        </w:rPr>
      </w:pPr>
      <w:r>
        <w:rPr>
          <w:szCs w:val="28"/>
        </w:rPr>
        <w:t xml:space="preserve">Кафедра </w:t>
      </w:r>
      <w:r>
        <w:rPr>
          <w:szCs w:val="28"/>
        </w:rPr>
        <w:t>«</w:t>
      </w:r>
      <w:proofErr w:type="spellStart"/>
      <w:r>
        <w:rPr>
          <w:szCs w:val="28"/>
        </w:rPr>
        <w:t>Медиакоммуникации</w:t>
      </w:r>
      <w:proofErr w:type="spellEnd"/>
      <w:r>
        <w:rPr>
          <w:szCs w:val="28"/>
        </w:rPr>
        <w:t>»</w:t>
      </w:r>
    </w:p>
    <w:p w:rsidR="00515F01" w:rsidRDefault="00515F01">
      <w:pPr>
        <w:jc w:val="center"/>
      </w:pPr>
    </w:p>
    <w:p w:rsidR="00515F01" w:rsidRDefault="006A6FD7">
      <w:pPr>
        <w:tabs>
          <w:tab w:val="left" w:pos="0"/>
        </w:tabs>
        <w:ind w:firstLine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ИНФОРМАЦИОННОЕ ПИСЬМО</w:t>
      </w:r>
    </w:p>
    <w:p w:rsidR="00515F01" w:rsidRDefault="00515F01">
      <w:pPr>
        <w:jc w:val="center"/>
        <w:rPr>
          <w:sz w:val="28"/>
          <w:szCs w:val="28"/>
        </w:rPr>
      </w:pPr>
    </w:p>
    <w:p w:rsidR="00515F01" w:rsidRDefault="006A6FD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преподаватели, аспиранты, соискатели,</w:t>
      </w:r>
    </w:p>
    <w:p w:rsidR="00515F01" w:rsidRDefault="006A6FD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магистранты, практические работники!</w:t>
      </w:r>
    </w:p>
    <w:p w:rsidR="00515F01" w:rsidRDefault="006A6FD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Приглашаем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ас принять участие в</w:t>
      </w:r>
    </w:p>
    <w:p w:rsidR="00515F01" w:rsidRDefault="006A6FD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Всероссийской научно-практической конференции</w:t>
      </w:r>
    </w:p>
    <w:p w:rsidR="00515F01" w:rsidRDefault="006A6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международным участием</w:t>
      </w:r>
    </w:p>
    <w:p w:rsidR="00515F01" w:rsidRDefault="00515F01">
      <w:pPr>
        <w:jc w:val="center"/>
        <w:rPr>
          <w:b/>
          <w:bCs/>
          <w:sz w:val="28"/>
          <w:szCs w:val="28"/>
        </w:rPr>
      </w:pPr>
    </w:p>
    <w:p w:rsidR="00515F01" w:rsidRDefault="006A6FD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«</w:t>
      </w:r>
      <w:r>
        <w:rPr>
          <w:b/>
          <w:color w:val="000000"/>
          <w:sz w:val="40"/>
          <w:szCs w:val="40"/>
        </w:rPr>
        <w:t>Медиа в информацио</w:t>
      </w:r>
      <w:r>
        <w:rPr>
          <w:b/>
          <w:color w:val="000000"/>
          <w:sz w:val="40"/>
          <w:szCs w:val="40"/>
        </w:rPr>
        <w:t>нном обществе:</w:t>
      </w:r>
    </w:p>
    <w:p w:rsidR="00515F01" w:rsidRDefault="006A6FD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эффекты, возможности, риски</w:t>
      </w:r>
      <w:r>
        <w:rPr>
          <w:b/>
          <w:color w:val="000000"/>
          <w:sz w:val="40"/>
          <w:szCs w:val="40"/>
        </w:rPr>
        <w:t>»</w:t>
      </w:r>
    </w:p>
    <w:p w:rsidR="00515F01" w:rsidRDefault="00515F01">
      <w:pPr>
        <w:jc w:val="center"/>
        <w:rPr>
          <w:b/>
        </w:rPr>
      </w:pPr>
    </w:p>
    <w:p w:rsidR="00515F01" w:rsidRDefault="006A6FD7">
      <w:pPr>
        <w:jc w:val="center"/>
        <w:rPr>
          <w:b/>
        </w:rPr>
      </w:pPr>
      <w:r>
        <w:rPr>
          <w:b/>
        </w:rPr>
        <w:t>Конференция будет проводиться 26</w:t>
      </w:r>
      <w:r>
        <w:rPr>
          <w:b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b/>
        </w:rPr>
        <w:t xml:space="preserve"> </w:t>
      </w:r>
      <w:r>
        <w:rPr>
          <w:b/>
        </w:rPr>
        <w:t>28 марта 2025 г</w:t>
      </w:r>
      <w:r>
        <w:rPr>
          <w:b/>
        </w:rPr>
        <w:t>ода</w:t>
      </w:r>
      <w:r>
        <w:rPr>
          <w:b/>
        </w:rPr>
        <w:t xml:space="preserve"> в г. Саратове</w:t>
      </w:r>
    </w:p>
    <w:p w:rsidR="00515F01" w:rsidRDefault="00515F01">
      <w:pPr>
        <w:ind w:firstLineChars="300" w:firstLine="723"/>
        <w:jc w:val="both"/>
        <w:rPr>
          <w:b/>
          <w:bCs/>
          <w:i/>
        </w:rPr>
      </w:pPr>
    </w:p>
    <w:p w:rsidR="00515F01" w:rsidRDefault="006A6FD7">
      <w:pPr>
        <w:ind w:firstLineChars="300" w:firstLine="723"/>
        <w:jc w:val="both"/>
        <w:rPr>
          <w:b/>
          <w:bCs/>
          <w:i/>
        </w:rPr>
      </w:pPr>
      <w:r>
        <w:rPr>
          <w:b/>
          <w:bCs/>
          <w:i/>
        </w:rPr>
        <w:t>Тематические направления конференции:</w:t>
      </w:r>
    </w:p>
    <w:p w:rsidR="00515F01" w:rsidRDefault="006A6F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Медиапространство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и гуманитарные науки, проблемы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медиаобразования</w:t>
      </w:r>
      <w:proofErr w:type="spellEnd"/>
    </w:p>
    <w:p w:rsidR="00515F01" w:rsidRDefault="006A6F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napToGrid w:val="0"/>
          <w:sz w:val="24"/>
          <w:szCs w:val="24"/>
        </w:rPr>
        <w:t>Визуальная коммуникация и дизайн</w:t>
      </w:r>
    </w:p>
    <w:p w:rsidR="00515F01" w:rsidRDefault="006A6F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napToGrid w:val="0"/>
          <w:sz w:val="24"/>
          <w:szCs w:val="24"/>
        </w:rPr>
        <w:t>Современные медиа и экранная культура</w:t>
      </w:r>
    </w:p>
    <w:p w:rsidR="00515F01" w:rsidRDefault="006A6FD7">
      <w:pPr>
        <w:pStyle w:val="ae"/>
        <w:numPr>
          <w:ilvl w:val="0"/>
          <w:numId w:val="1"/>
        </w:numPr>
        <w:jc w:val="both"/>
        <w:rPr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Актуальные вопросы в сфере рекламы и 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PR</w:t>
      </w:r>
    </w:p>
    <w:p w:rsidR="00515F01" w:rsidRDefault="006A6FD7">
      <w:pPr>
        <w:suppressAutoHyphens/>
        <w:spacing w:before="120" w:after="120"/>
        <w:ind w:firstLine="426"/>
        <w:jc w:val="center"/>
        <w:rPr>
          <w:b/>
          <w:u w:val="single"/>
        </w:rPr>
      </w:pPr>
      <w:r>
        <w:rPr>
          <w:b/>
          <w:u w:val="single"/>
        </w:rPr>
        <w:t>По итогам работы конференции планируется издание сборника научных статей, индексируемого в РИНЦ. Публикация для авторов статей бесплатная.</w:t>
      </w:r>
    </w:p>
    <w:p w:rsidR="00515F01" w:rsidRDefault="00515F01">
      <w:pPr>
        <w:ind w:firstLine="709"/>
        <w:rPr>
          <w:i/>
          <w:snapToGrid w:val="0"/>
        </w:rPr>
      </w:pPr>
    </w:p>
    <w:p w:rsidR="00515F01" w:rsidRDefault="006A6FD7">
      <w:pPr>
        <w:ind w:firstLine="709"/>
        <w:jc w:val="both"/>
        <w:rPr>
          <w:color w:val="000000"/>
          <w:shd w:val="clear" w:color="auto" w:fill="FFFFFF"/>
        </w:rPr>
      </w:pPr>
      <w:r>
        <w:rPr>
          <w:snapToGrid w:val="0"/>
        </w:rPr>
        <w:t>В рамках конференции предусмотрено про</w:t>
      </w:r>
      <w:r>
        <w:rPr>
          <w:snapToGrid w:val="0"/>
        </w:rPr>
        <w:t xml:space="preserve">ведение </w:t>
      </w:r>
      <w:r>
        <w:rPr>
          <w:b/>
          <w:i/>
        </w:rPr>
        <w:t xml:space="preserve">Форума молодых ученых. </w:t>
      </w:r>
      <w:r>
        <w:t>Принять участие в работе Форума приглашаем студентов, интересующихся вопросами</w:t>
      </w:r>
      <w:r>
        <w:rPr>
          <w:color w:val="000000"/>
          <w:shd w:val="clear" w:color="auto" w:fill="FFFFFF"/>
        </w:rPr>
        <w:t xml:space="preserve"> развития науки и практики в области медиа и массовых коммуникаций, дизайна, журналистики.</w:t>
      </w:r>
    </w:p>
    <w:p w:rsidR="00515F01" w:rsidRDefault="00515F01">
      <w:pPr>
        <w:ind w:firstLine="709"/>
        <w:jc w:val="both"/>
        <w:rPr>
          <w:color w:val="000000"/>
          <w:shd w:val="clear" w:color="auto" w:fill="FFFFFF"/>
        </w:rPr>
      </w:pPr>
    </w:p>
    <w:p w:rsidR="00515F01" w:rsidRDefault="006A6FD7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28 марта 2025 г</w:t>
      </w:r>
      <w:r>
        <w:rPr>
          <w:color w:val="000000"/>
          <w:shd w:val="clear" w:color="auto" w:fill="FFFFFF"/>
        </w:rPr>
        <w:t>ода</w:t>
      </w:r>
      <w:r>
        <w:rPr>
          <w:color w:val="000000"/>
          <w:shd w:val="clear" w:color="auto" w:fill="FFFFFF"/>
        </w:rPr>
        <w:t xml:space="preserve"> состоится заседание Круглого стола</w:t>
      </w:r>
      <w:r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 xml:space="preserve"> тема, предлагаемая к обсуждению</w:t>
      </w:r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>
        <w:rPr>
          <w:b/>
          <w:i/>
          <w:color w:val="000000"/>
          <w:shd w:val="clear" w:color="auto" w:fill="FFFFFF"/>
        </w:rPr>
        <w:t xml:space="preserve">«Цифровые технологии в современном </w:t>
      </w:r>
      <w:proofErr w:type="spellStart"/>
      <w:r>
        <w:rPr>
          <w:b/>
          <w:i/>
          <w:color w:val="000000"/>
          <w:shd w:val="clear" w:color="auto" w:fill="FFFFFF"/>
        </w:rPr>
        <w:t>медиапространстве</w:t>
      </w:r>
      <w:proofErr w:type="spellEnd"/>
      <w:r>
        <w:rPr>
          <w:b/>
          <w:i/>
          <w:color w:val="000000"/>
          <w:shd w:val="clear" w:color="auto" w:fill="FFFFFF"/>
        </w:rPr>
        <w:t>: реклама, телевидение, дизайн»</w:t>
      </w:r>
      <w:r>
        <w:rPr>
          <w:bCs/>
          <w:iCs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К участию </w:t>
      </w:r>
      <w:r>
        <w:rPr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 xml:space="preserve"> заседании</w:t>
      </w:r>
      <w:r>
        <w:rPr>
          <w:color w:val="000000"/>
          <w:shd w:val="clear" w:color="auto" w:fill="FFFFFF"/>
        </w:rPr>
        <w:t xml:space="preserve"> приглашаются специалисты – практики в сфере рекламного бизнеса, дизайна, архитектуры, искусствоведения, телевидения</w:t>
      </w:r>
      <w:r>
        <w:rPr>
          <w:color w:val="000000"/>
          <w:shd w:val="clear" w:color="auto" w:fill="FFFFFF"/>
        </w:rPr>
        <w:t>, журналистики, юриспруденции Саратова, представители бизнес-структур, преподаватели кафедры «</w:t>
      </w:r>
      <w:proofErr w:type="spellStart"/>
      <w:r>
        <w:rPr>
          <w:color w:val="000000"/>
          <w:shd w:val="clear" w:color="auto" w:fill="FFFFFF"/>
        </w:rPr>
        <w:t>Медиакоммуникации</w:t>
      </w:r>
      <w:proofErr w:type="spellEnd"/>
      <w:r>
        <w:rPr>
          <w:color w:val="000000"/>
          <w:shd w:val="clear" w:color="auto" w:fill="FFFFFF"/>
        </w:rPr>
        <w:t xml:space="preserve">» и других </w:t>
      </w:r>
      <w:r>
        <w:rPr>
          <w:color w:val="000000"/>
          <w:shd w:val="clear" w:color="auto" w:fill="FFFFFF"/>
        </w:rPr>
        <w:t>вуз</w:t>
      </w:r>
      <w:r>
        <w:rPr>
          <w:color w:val="000000"/>
          <w:shd w:val="clear" w:color="auto" w:fill="FFFFFF"/>
        </w:rPr>
        <w:t>ов, магистранты направления «Реклама и связи с общественностью».</w:t>
      </w:r>
    </w:p>
    <w:p w:rsidR="00515F01" w:rsidRDefault="00515F01">
      <w:pPr>
        <w:ind w:firstLine="709"/>
        <w:jc w:val="both"/>
        <w:rPr>
          <w:rFonts w:eastAsia="Arial Unicode MS"/>
        </w:rPr>
      </w:pPr>
    </w:p>
    <w:p w:rsidR="00515F01" w:rsidRDefault="006A6FD7">
      <w:pPr>
        <w:ind w:firstLine="709"/>
        <w:jc w:val="both"/>
        <w:rPr>
          <w:snapToGrid w:val="0"/>
        </w:rPr>
      </w:pPr>
      <w:r>
        <w:rPr>
          <w:rFonts w:eastAsia="Arial Unicode MS"/>
        </w:rPr>
        <w:t>Электронные варианты дипломов и сертификатов будут разосланы учас</w:t>
      </w:r>
      <w:r>
        <w:rPr>
          <w:rFonts w:eastAsia="Arial Unicode MS"/>
        </w:rPr>
        <w:t xml:space="preserve">тникам в течение 20 дней после </w:t>
      </w:r>
      <w:r>
        <w:rPr>
          <w:rFonts w:eastAsia="Arial Unicode MS"/>
        </w:rPr>
        <w:t>окончания</w:t>
      </w:r>
      <w:r>
        <w:rPr>
          <w:rFonts w:eastAsia="Arial Unicode MS"/>
        </w:rPr>
        <w:t xml:space="preserve"> </w:t>
      </w:r>
      <w:r>
        <w:rPr>
          <w:rFonts w:eastAsia="Arial Unicode MS"/>
        </w:rPr>
        <w:t>конференции.</w:t>
      </w:r>
    </w:p>
    <w:p w:rsidR="00515F01" w:rsidRDefault="00515F01">
      <w:pPr>
        <w:ind w:firstLine="709"/>
        <w:jc w:val="both"/>
      </w:pPr>
    </w:p>
    <w:p w:rsidR="00515F01" w:rsidRDefault="006A6FD7">
      <w:pPr>
        <w:suppressAutoHyphens/>
        <w:ind w:firstLine="709"/>
        <w:jc w:val="both"/>
        <w:rPr>
          <w:lang w:eastAsia="ar-SA"/>
        </w:rPr>
      </w:pPr>
      <w:r>
        <w:rPr>
          <w:b/>
          <w:lang w:eastAsia="ar-SA"/>
        </w:rPr>
        <w:t xml:space="preserve">Формы участия в конференции: </w:t>
      </w:r>
      <w:r>
        <w:rPr>
          <w:lang w:eastAsia="ar-SA"/>
        </w:rPr>
        <w:t>очная, заочная.</w:t>
      </w:r>
    </w:p>
    <w:p w:rsidR="00515F01" w:rsidRDefault="00515F01">
      <w:pPr>
        <w:suppressAutoHyphens/>
        <w:ind w:firstLine="709"/>
        <w:jc w:val="both"/>
        <w:rPr>
          <w:lang w:eastAsia="ar-SA"/>
        </w:rPr>
      </w:pPr>
    </w:p>
    <w:p w:rsidR="00515F01" w:rsidRDefault="006A6FD7">
      <w:pPr>
        <w:ind w:firstLineChars="300" w:firstLine="723"/>
        <w:jc w:val="both"/>
        <w:rPr>
          <w:b/>
        </w:rPr>
      </w:pPr>
      <w:r>
        <w:rPr>
          <w:b/>
        </w:rPr>
        <w:t xml:space="preserve">Место проведения конференции и адрес оргкомитета:  </w:t>
      </w:r>
    </w:p>
    <w:p w:rsidR="00515F01" w:rsidRDefault="006A6FD7">
      <w:pPr>
        <w:ind w:firstLineChars="300" w:firstLine="720"/>
        <w:jc w:val="both"/>
      </w:pPr>
      <w:r>
        <w:t>Саратовский государственный технический университет имени Гагарина Ю.</w:t>
      </w:r>
      <w:r>
        <w:t xml:space="preserve"> </w:t>
      </w:r>
      <w:r>
        <w:t>А.</w:t>
      </w:r>
    </w:p>
    <w:p w:rsidR="00515F01" w:rsidRDefault="006A6FD7">
      <w:pPr>
        <w:ind w:firstLineChars="300" w:firstLine="720"/>
        <w:jc w:val="both"/>
      </w:pPr>
      <w:r>
        <w:t>Институт прикладных информацио</w:t>
      </w:r>
      <w:r>
        <w:t>нных технологий и коммуникаций</w:t>
      </w:r>
    </w:p>
    <w:p w:rsidR="00515F01" w:rsidRDefault="006A6FD7">
      <w:pPr>
        <w:ind w:firstLineChars="300" w:firstLine="720"/>
        <w:jc w:val="both"/>
      </w:pPr>
      <w:r>
        <w:t>Кафедра «</w:t>
      </w:r>
      <w:proofErr w:type="spellStart"/>
      <w:r>
        <w:t>Медиакоммуникации</w:t>
      </w:r>
      <w:proofErr w:type="spellEnd"/>
      <w:r>
        <w:t>»</w:t>
      </w:r>
    </w:p>
    <w:p w:rsidR="00515F01" w:rsidRDefault="006A6FD7">
      <w:pPr>
        <w:ind w:firstLineChars="300" w:firstLine="720"/>
        <w:jc w:val="both"/>
      </w:pPr>
      <w:r>
        <w:t>Адрес: 410054, г. Саратов, ул. Политехническая, 122, корпус 5, ауд.</w:t>
      </w:r>
      <w:r>
        <w:t xml:space="preserve"> </w:t>
      </w:r>
      <w:r>
        <w:t>217</w:t>
      </w:r>
    </w:p>
    <w:p w:rsidR="00515F01" w:rsidRDefault="006A6FD7">
      <w:pPr>
        <w:ind w:firstLineChars="300" w:firstLine="720"/>
        <w:jc w:val="both"/>
      </w:pPr>
      <w:r>
        <w:lastRenderedPageBreak/>
        <w:t>Тел: (8452) 99-87-27</w:t>
      </w:r>
    </w:p>
    <w:p w:rsidR="00515F01" w:rsidRDefault="006A6FD7">
      <w:pPr>
        <w:ind w:firstLineChars="300" w:firstLine="720"/>
        <w:jc w:val="both"/>
      </w:pPr>
      <w:r>
        <w:t>Е-</w:t>
      </w:r>
      <w:r>
        <w:rPr>
          <w:lang w:val="en-US"/>
        </w:rPr>
        <w:t>mail</w:t>
      </w:r>
      <w:r>
        <w:t xml:space="preserve">: </w:t>
      </w:r>
      <w:hyperlink r:id="rId9" w:history="1">
        <w:r>
          <w:rPr>
            <w:rStyle w:val="a5"/>
            <w:lang w:val="en-US"/>
          </w:rPr>
          <w:t>rkd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sstu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 xml:space="preserve">, </w:t>
      </w:r>
      <w:hyperlink r:id="rId10" w:history="1">
        <w:r>
          <w:rPr>
            <w:rStyle w:val="a5"/>
            <w:lang w:val="en-US"/>
          </w:rPr>
          <w:t>nayMV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rambler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 xml:space="preserve"> </w:t>
      </w:r>
    </w:p>
    <w:p w:rsidR="00515F01" w:rsidRDefault="006A6FD7">
      <w:pPr>
        <w:ind w:firstLineChars="300" w:firstLine="720"/>
        <w:jc w:val="both"/>
      </w:pPr>
      <w:r>
        <w:t>+79271407030 Шарапова Марина Владимировна</w:t>
      </w:r>
    </w:p>
    <w:p w:rsidR="00515F01" w:rsidRDefault="006A6FD7">
      <w:pPr>
        <w:pStyle w:val="10"/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  <w:proofErr w:type="gramStart"/>
      <w:r>
        <w:rPr>
          <w:sz w:val="24"/>
          <w:szCs w:val="24"/>
        </w:rPr>
        <w:t>79878071481  Найденова</w:t>
      </w:r>
      <w:proofErr w:type="gramEnd"/>
      <w:r>
        <w:rPr>
          <w:sz w:val="24"/>
          <w:szCs w:val="24"/>
        </w:rPr>
        <w:t xml:space="preserve"> Марина Владимировна</w:t>
      </w:r>
    </w:p>
    <w:p w:rsidR="00515F01" w:rsidRDefault="00515F01">
      <w:pPr>
        <w:ind w:firstLine="709"/>
        <w:rPr>
          <w:b/>
        </w:rPr>
      </w:pPr>
    </w:p>
    <w:p w:rsidR="00515F01" w:rsidRDefault="006A6FD7">
      <w:pPr>
        <w:ind w:firstLine="709"/>
        <w:rPr>
          <w:b/>
        </w:rPr>
      </w:pPr>
      <w:r>
        <w:rPr>
          <w:b/>
        </w:rPr>
        <w:t>Контрольные даты</w:t>
      </w:r>
    </w:p>
    <w:p w:rsidR="00515F01" w:rsidRDefault="006A6FD7">
      <w:pPr>
        <w:ind w:firstLine="709"/>
        <w:rPr>
          <w:b/>
        </w:rPr>
      </w:pPr>
      <w:r>
        <w:t>3 февраля 2025 г</w:t>
      </w:r>
      <w:r>
        <w:t>ода</w:t>
      </w:r>
      <w: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b/>
        </w:rPr>
        <w:t xml:space="preserve"> </w:t>
      </w:r>
      <w:r>
        <w:t>начало подачи заявок на конференцию и приема тезисов</w:t>
      </w:r>
      <w:r>
        <w:t>.</w:t>
      </w:r>
    </w:p>
    <w:p w:rsidR="00515F01" w:rsidRDefault="006A6FD7">
      <w:pPr>
        <w:ind w:firstLine="709"/>
        <w:jc w:val="both"/>
      </w:pPr>
      <w:r>
        <w:t>16 марта 2025 г</w:t>
      </w:r>
      <w:r>
        <w:t>ода</w:t>
      </w:r>
      <w:r>
        <w:t xml:space="preserve"> – окончание подачи заявок на конференцию и приема тезисов</w:t>
      </w:r>
      <w:r>
        <w:t>.</w:t>
      </w:r>
    </w:p>
    <w:p w:rsidR="00515F01" w:rsidRDefault="006A6FD7">
      <w:pPr>
        <w:ind w:firstLine="709"/>
        <w:jc w:val="both"/>
      </w:pPr>
      <w:r>
        <w:t>23 марта 2025 г</w:t>
      </w:r>
      <w:r>
        <w:t>ода</w:t>
      </w:r>
      <w:r>
        <w:t xml:space="preserve"> – программа конференции.</w:t>
      </w:r>
    </w:p>
    <w:p w:rsidR="00515F01" w:rsidRDefault="00515F01">
      <w:pPr>
        <w:suppressAutoHyphens/>
        <w:ind w:firstLine="709"/>
        <w:contextualSpacing/>
        <w:jc w:val="both"/>
        <w:rPr>
          <w:lang w:eastAsia="ar-SA"/>
        </w:rPr>
      </w:pPr>
    </w:p>
    <w:p w:rsidR="00515F01" w:rsidRDefault="006A6FD7">
      <w:pPr>
        <w:suppressAutoHyphens/>
        <w:ind w:firstLine="709"/>
        <w:contextualSpacing/>
        <w:jc w:val="both"/>
        <w:rPr>
          <w:lang w:eastAsia="ar-SA"/>
        </w:rPr>
      </w:pPr>
      <w:r>
        <w:rPr>
          <w:lang w:eastAsia="ar-SA"/>
        </w:rPr>
        <w:t xml:space="preserve">Для участия в работе научно-практической конференции необходимо </w:t>
      </w:r>
      <w:r>
        <w:rPr>
          <w:b/>
          <w:lang w:eastAsia="ar-SA"/>
        </w:rPr>
        <w:t>до 17 марта 2025 г</w:t>
      </w:r>
      <w:r>
        <w:rPr>
          <w:b/>
          <w:lang w:eastAsia="ar-SA"/>
        </w:rPr>
        <w:t>ода</w:t>
      </w:r>
      <w:r>
        <w:rPr>
          <w:lang w:eastAsia="ar-SA"/>
        </w:rPr>
        <w:t xml:space="preserve"> пройти регистрацию по адресу:</w:t>
      </w:r>
      <w:r>
        <w:rPr>
          <w:rStyle w:val="a5"/>
          <w:lang w:eastAsia="ar-SA"/>
        </w:rPr>
        <w:t xml:space="preserve"> </w:t>
      </w:r>
      <w:hyperlink r:id="rId11" w:history="1">
        <w:r>
          <w:rPr>
            <w:rStyle w:val="a5"/>
            <w:lang w:eastAsia="ar-SA"/>
          </w:rPr>
          <w:t>https://forms.yande</w:t>
        </w:r>
        <w:r>
          <w:rPr>
            <w:rStyle w:val="a5"/>
            <w:lang w:eastAsia="ar-SA"/>
          </w:rPr>
          <w:t>x</w:t>
        </w:r>
        <w:r>
          <w:rPr>
            <w:rStyle w:val="a5"/>
            <w:lang w:eastAsia="ar-SA"/>
          </w:rPr>
          <w:t>.ru/u/679631f7505690f71b6896f4/</w:t>
        </w:r>
      </w:hyperlink>
    </w:p>
    <w:p w:rsidR="00515F01" w:rsidRDefault="006A6FD7">
      <w:pPr>
        <w:suppressAutoHyphens/>
        <w:contextualSpacing/>
        <w:jc w:val="both"/>
        <w:rPr>
          <w:lang w:eastAsia="ar-SA"/>
        </w:rPr>
      </w:pPr>
      <w:r>
        <w:rPr>
          <w:lang w:eastAsia="ar-SA"/>
        </w:rPr>
        <w:t>и загрузить следующие файлы:</w:t>
      </w:r>
    </w:p>
    <w:p w:rsidR="00515F01" w:rsidRDefault="006A6FD7">
      <w:pPr>
        <w:pStyle w:val="ac"/>
        <w:spacing w:before="0" w:beforeAutospacing="0" w:after="0" w:afterAutospacing="0"/>
        <w:ind w:firstLine="709"/>
        <w:jc w:val="both"/>
      </w:pPr>
      <w:r>
        <w:t xml:space="preserve">1. Заявку на публикацию статьи, оформленную по образцу, согласно </w:t>
      </w:r>
      <w:r>
        <w:rPr>
          <w:i/>
          <w:iCs/>
        </w:rPr>
        <w:t>П</w:t>
      </w:r>
      <w:r>
        <w:rPr>
          <w:i/>
        </w:rPr>
        <w:t xml:space="preserve">риложению 1 </w:t>
      </w:r>
      <w:r>
        <w:t xml:space="preserve">(файл назвать </w:t>
      </w:r>
      <w:proofErr w:type="spellStart"/>
      <w:r>
        <w:rPr>
          <w:i/>
          <w:color w:val="000000" w:themeColor="text1"/>
        </w:rPr>
        <w:t>ФИО_заявка</w:t>
      </w:r>
      <w:proofErr w:type="spellEnd"/>
      <w:r>
        <w:rPr>
          <w:i/>
          <w:color w:val="000000" w:themeColor="text1"/>
        </w:rPr>
        <w:t>.</w:t>
      </w:r>
      <w:r>
        <w:rPr>
          <w:i/>
          <w:color w:val="000000" w:themeColor="text1"/>
          <w:lang w:val="en-US"/>
        </w:rPr>
        <w:t>doc</w:t>
      </w:r>
      <w:r>
        <w:rPr>
          <w:i/>
          <w:color w:val="000000" w:themeColor="text1"/>
        </w:rPr>
        <w:t>).</w:t>
      </w:r>
    </w:p>
    <w:p w:rsidR="00515F01" w:rsidRDefault="006A6FD7">
      <w:pPr>
        <w:pStyle w:val="ac"/>
        <w:spacing w:before="0" w:beforeAutospacing="0" w:after="0" w:afterAutospacing="0"/>
        <w:ind w:firstLine="709"/>
        <w:jc w:val="both"/>
      </w:pPr>
      <w:r>
        <w:t xml:space="preserve">2. Текст статьи (файл назвать </w:t>
      </w:r>
      <w:proofErr w:type="spellStart"/>
      <w:r>
        <w:rPr>
          <w:i/>
          <w:color w:val="000000" w:themeColor="text1"/>
        </w:rPr>
        <w:t>ФИО_статья</w:t>
      </w:r>
      <w:proofErr w:type="spellEnd"/>
      <w:r>
        <w:rPr>
          <w:i/>
          <w:color w:val="000000" w:themeColor="text1"/>
        </w:rPr>
        <w:t>.</w:t>
      </w:r>
      <w:r>
        <w:rPr>
          <w:i/>
          <w:color w:val="000000" w:themeColor="text1"/>
          <w:lang w:val="en-US"/>
        </w:rPr>
        <w:t>doc</w:t>
      </w:r>
      <w:r>
        <w:rPr>
          <w:i/>
          <w:color w:val="000000" w:themeColor="text1"/>
        </w:rPr>
        <w:t>),</w:t>
      </w:r>
      <w:r>
        <w:t xml:space="preserve"> оформленный в соответствии с требованиями</w:t>
      </w:r>
      <w:r>
        <w:rPr>
          <w:rStyle w:val="a5"/>
          <w:color w:val="000000" w:themeColor="text1"/>
          <w:u w:val="none"/>
        </w:rPr>
        <w:t xml:space="preserve">, указанными </w:t>
      </w:r>
      <w:r>
        <w:rPr>
          <w:rStyle w:val="a5"/>
          <w:color w:val="000000" w:themeColor="text1"/>
          <w:u w:val="none"/>
        </w:rPr>
        <w:t>в</w:t>
      </w:r>
      <w:r>
        <w:rPr>
          <w:rStyle w:val="a5"/>
          <w:color w:val="000000" w:themeColor="text1"/>
          <w:u w:val="none"/>
        </w:rPr>
        <w:t xml:space="preserve"> </w:t>
      </w:r>
      <w:r>
        <w:rPr>
          <w:color w:val="000000" w:themeColor="text1"/>
        </w:rPr>
        <w:t>настоящем</w:t>
      </w:r>
      <w:r>
        <w:t xml:space="preserve"> письме (по образцу, см. </w:t>
      </w:r>
      <w:r>
        <w:rPr>
          <w:i/>
          <w:iCs/>
        </w:rPr>
        <w:t>П</w:t>
      </w:r>
      <w:r>
        <w:rPr>
          <w:i/>
        </w:rPr>
        <w:t>риложение 2</w:t>
      </w:r>
      <w:r>
        <w:t>).</w:t>
      </w:r>
    </w:p>
    <w:p w:rsidR="00515F01" w:rsidRDefault="00515F01">
      <w:pPr>
        <w:suppressAutoHyphens/>
        <w:ind w:firstLine="709"/>
        <w:contextualSpacing/>
        <w:jc w:val="both"/>
      </w:pPr>
    </w:p>
    <w:p w:rsidR="00515F01" w:rsidRDefault="006A6FD7">
      <w:pPr>
        <w:suppressAutoHyphens/>
        <w:ind w:firstLine="709"/>
        <w:contextualSpacing/>
        <w:jc w:val="both"/>
      </w:pPr>
      <w:r>
        <w:t xml:space="preserve">В случае затруднений с регистрацией на сайте тексты тезисов и анкетные данные можно направлять в Оргкомитет </w:t>
      </w:r>
      <w:r>
        <w:rPr>
          <w:lang w:eastAsia="ar-SA"/>
        </w:rPr>
        <w:t xml:space="preserve">по электронному адресу </w:t>
      </w:r>
      <w:hyperlink r:id="rId12" w:history="1">
        <w:r>
          <w:rPr>
            <w:rStyle w:val="a5"/>
          </w:rPr>
          <w:t>rkd@sstu.ru</w:t>
        </w:r>
      </w:hyperlink>
      <w:r>
        <w:rPr>
          <w:rStyle w:val="a5"/>
          <w:color w:val="auto"/>
          <w:u w:val="none"/>
        </w:rPr>
        <w:t>.</w:t>
      </w:r>
    </w:p>
    <w:p w:rsidR="00515F01" w:rsidRDefault="006A6FD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Тему электронного письма следует обозначить как «Конференция».</w:t>
      </w:r>
    </w:p>
    <w:p w:rsidR="00515F01" w:rsidRDefault="00515F01">
      <w:pPr>
        <w:ind w:firstLine="567"/>
        <w:jc w:val="both"/>
        <w:rPr>
          <w:b/>
          <w:i/>
          <w:color w:val="000000"/>
          <w:shd w:val="clear" w:color="auto" w:fill="FFFFFF"/>
        </w:rPr>
      </w:pPr>
    </w:p>
    <w:p w:rsidR="00515F01" w:rsidRDefault="006A6FD7">
      <w:pPr>
        <w:ind w:firstLine="567"/>
        <w:jc w:val="both"/>
        <w:rPr>
          <w:b/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t>Уважаемые коллеги! Перед отправкой тезисов доклада необходимо проверить их на оригинальность с помощью системы «</w:t>
      </w:r>
      <w:proofErr w:type="spellStart"/>
      <w:r>
        <w:rPr>
          <w:b/>
          <w:i/>
          <w:color w:val="000000"/>
          <w:shd w:val="clear" w:color="auto" w:fill="FFFFFF"/>
        </w:rPr>
        <w:t>Антиплагиат</w:t>
      </w:r>
      <w:proofErr w:type="spellEnd"/>
      <w:r>
        <w:rPr>
          <w:b/>
          <w:i/>
          <w:color w:val="000000"/>
          <w:shd w:val="clear" w:color="auto" w:fill="FFFFFF"/>
        </w:rPr>
        <w:t>». Допустимый процент о</w:t>
      </w:r>
      <w:r>
        <w:rPr>
          <w:b/>
          <w:i/>
          <w:color w:val="000000"/>
          <w:shd w:val="clear" w:color="auto" w:fill="FFFFFF"/>
        </w:rPr>
        <w:t>ригинальности – не ниже 65</w:t>
      </w:r>
      <w:r>
        <w:rPr>
          <w:b/>
          <w:i/>
          <w:color w:val="000000"/>
          <w:shd w:val="clear" w:color="auto" w:fill="FFFFFF"/>
        </w:rPr>
        <w:t xml:space="preserve"> </w:t>
      </w:r>
      <w:r>
        <w:rPr>
          <w:b/>
          <w:i/>
          <w:color w:val="000000"/>
          <w:shd w:val="clear" w:color="auto" w:fill="FFFFFF"/>
        </w:rPr>
        <w:t xml:space="preserve">%. </w:t>
      </w:r>
      <w:proofErr w:type="spellStart"/>
      <w:r>
        <w:rPr>
          <w:b/>
          <w:i/>
          <w:color w:val="000000"/>
          <w:shd w:val="clear" w:color="auto" w:fill="FFFFFF"/>
        </w:rPr>
        <w:t>Скрин</w:t>
      </w:r>
      <w:proofErr w:type="spellEnd"/>
      <w:r>
        <w:rPr>
          <w:b/>
          <w:i/>
          <w:color w:val="000000"/>
          <w:shd w:val="clear" w:color="auto" w:fill="FFFFFF"/>
        </w:rPr>
        <w:t xml:space="preserve"> отчета системы «</w:t>
      </w:r>
      <w:proofErr w:type="spellStart"/>
      <w:r>
        <w:rPr>
          <w:b/>
          <w:i/>
          <w:color w:val="000000"/>
          <w:shd w:val="clear" w:color="auto" w:fill="FFFFFF"/>
        </w:rPr>
        <w:t>Антиплагиат</w:t>
      </w:r>
      <w:proofErr w:type="spellEnd"/>
      <w:r>
        <w:rPr>
          <w:b/>
          <w:i/>
          <w:color w:val="000000"/>
          <w:shd w:val="clear" w:color="auto" w:fill="FFFFFF"/>
        </w:rPr>
        <w:t>» высылается вместе со статьей.</w:t>
      </w:r>
    </w:p>
    <w:p w:rsidR="00515F01" w:rsidRDefault="006A6FD7">
      <w:pPr>
        <w:ind w:firstLine="709"/>
        <w:jc w:val="both"/>
      </w:pPr>
      <w:r>
        <w:t xml:space="preserve">Оргкомитет оставляет за собой право отбора статей для участия в Конференции, а также для публикации в сборнике. Все материалы, присланные </w:t>
      </w:r>
      <w:r>
        <w:t>на</w:t>
      </w:r>
      <w:r>
        <w:t xml:space="preserve"> указанные</w:t>
      </w:r>
      <w:r>
        <w:t xml:space="preserve"> </w:t>
      </w:r>
      <w:r>
        <w:t>выше</w:t>
      </w:r>
      <w:r>
        <w:t xml:space="preserve"> </w:t>
      </w:r>
      <w:r>
        <w:t>адрес</w:t>
      </w:r>
      <w:r>
        <w:t>а</w:t>
      </w:r>
      <w:r>
        <w:t>,</w:t>
      </w:r>
      <w:r>
        <w:t xml:space="preserve"> печатаются в авторской редакции.</w:t>
      </w:r>
    </w:p>
    <w:p w:rsidR="00515F01" w:rsidRDefault="006A6FD7">
      <w:pPr>
        <w:pStyle w:val="ac"/>
        <w:spacing w:before="0" w:beforeAutospacing="0" w:after="0" w:afterAutospacing="0"/>
        <w:ind w:firstLine="709"/>
        <w:jc w:val="both"/>
      </w:pPr>
      <w:r>
        <w:t>При отклонении статьи из-за несоответствия тематике, нарушения сроков или требований оформления рукописи не публикуются.</w:t>
      </w:r>
    </w:p>
    <w:p w:rsidR="00515F01" w:rsidRDefault="006A6FD7">
      <w:pPr>
        <w:pStyle w:val="ac"/>
        <w:spacing w:before="0" w:beforeAutospacing="0" w:after="0" w:afterAutospacing="0"/>
        <w:ind w:firstLine="709"/>
        <w:jc w:val="both"/>
      </w:pPr>
      <w:r>
        <w:t>Оргкомитет конференции оставляет за собой право корректуры материалов или отказа от публикации.</w:t>
      </w:r>
    </w:p>
    <w:p w:rsidR="00515F01" w:rsidRDefault="006A6FD7">
      <w:pPr>
        <w:ind w:firstLine="720"/>
        <w:jc w:val="both"/>
      </w:pPr>
      <w:r>
        <w:t>Организаторы конференции не берут на себя расходы на проезд и командировочные расходы участников.</w:t>
      </w:r>
    </w:p>
    <w:p w:rsidR="00515F01" w:rsidRDefault="00515F01">
      <w:pPr>
        <w:ind w:firstLine="709"/>
        <w:jc w:val="both"/>
      </w:pPr>
    </w:p>
    <w:p w:rsidR="00515F01" w:rsidRDefault="006A6FD7">
      <w:pPr>
        <w:ind w:firstLine="709"/>
        <w:jc w:val="right"/>
      </w:pPr>
      <w:r>
        <w:t>С уважением,</w:t>
      </w:r>
    </w:p>
    <w:p w:rsidR="00515F01" w:rsidRDefault="006A6FD7">
      <w:pPr>
        <w:ind w:firstLine="709"/>
        <w:jc w:val="right"/>
      </w:pPr>
      <w:r>
        <w:t>Оргкомитет</w:t>
      </w: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ind w:firstLine="709"/>
        <w:jc w:val="both"/>
      </w:pPr>
    </w:p>
    <w:p w:rsidR="00515F01" w:rsidRDefault="00515F01">
      <w:pPr>
        <w:pStyle w:val="10"/>
        <w:jc w:val="both"/>
        <w:rPr>
          <w:b/>
          <w:sz w:val="24"/>
          <w:szCs w:val="24"/>
        </w:rPr>
      </w:pPr>
    </w:p>
    <w:p w:rsidR="00515F01" w:rsidRDefault="006A6FD7">
      <w:pPr>
        <w:rPr>
          <w:b/>
          <w:i/>
          <w:color w:val="000000"/>
          <w:spacing w:val="1"/>
        </w:rPr>
      </w:pPr>
      <w:r>
        <w:rPr>
          <w:b/>
          <w:i/>
          <w:color w:val="000000"/>
          <w:spacing w:val="1"/>
        </w:rPr>
        <w:br w:type="page"/>
      </w:r>
    </w:p>
    <w:p w:rsidR="00515F01" w:rsidRDefault="006A6FD7">
      <w:pPr>
        <w:ind w:firstLine="325"/>
        <w:jc w:val="right"/>
        <w:rPr>
          <w:b/>
          <w:i/>
          <w:color w:val="000000"/>
          <w:spacing w:val="1"/>
        </w:rPr>
      </w:pPr>
      <w:r>
        <w:rPr>
          <w:b/>
          <w:i/>
          <w:color w:val="000000"/>
          <w:spacing w:val="1"/>
        </w:rPr>
        <w:lastRenderedPageBreak/>
        <w:t>Приложение 1</w:t>
      </w:r>
    </w:p>
    <w:p w:rsidR="00515F01" w:rsidRDefault="006A6FD7">
      <w:pPr>
        <w:ind w:firstLine="325"/>
        <w:jc w:val="center"/>
        <w:rPr>
          <w:b/>
          <w:spacing w:val="1"/>
        </w:rPr>
      </w:pPr>
      <w:r>
        <w:rPr>
          <w:b/>
          <w:spacing w:val="1"/>
        </w:rPr>
        <w:t>Заявка на участие</w:t>
      </w:r>
    </w:p>
    <w:p w:rsidR="00515F01" w:rsidRDefault="006A6FD7">
      <w:pPr>
        <w:ind w:firstLine="325"/>
        <w:jc w:val="center"/>
        <w:rPr>
          <w:spacing w:val="1"/>
        </w:rPr>
      </w:pPr>
      <w:r>
        <w:rPr>
          <w:spacing w:val="1"/>
        </w:rPr>
        <w:t xml:space="preserve">в </w:t>
      </w:r>
      <w:r>
        <w:rPr>
          <w:spacing w:val="1"/>
          <w:lang w:val="en-US"/>
        </w:rPr>
        <w:t>IV</w:t>
      </w:r>
      <w:r>
        <w:rPr>
          <w:spacing w:val="1"/>
        </w:rPr>
        <w:t xml:space="preserve"> </w:t>
      </w:r>
      <w:r>
        <w:t>Всероссийской научно</w:t>
      </w:r>
      <w:r>
        <w:rPr>
          <w:spacing w:val="1"/>
        </w:rPr>
        <w:t>-практической конференции</w:t>
      </w:r>
      <w:r>
        <w:t xml:space="preserve"> с международным участием</w:t>
      </w:r>
    </w:p>
    <w:p w:rsidR="00515F01" w:rsidRDefault="006A6FD7">
      <w:pPr>
        <w:jc w:val="center"/>
        <w:rPr>
          <w:b/>
        </w:rPr>
      </w:pPr>
      <w:r>
        <w:rPr>
          <w:b/>
        </w:rPr>
        <w:t xml:space="preserve">«Медиа в </w:t>
      </w:r>
      <w:r>
        <w:rPr>
          <w:b/>
        </w:rPr>
        <w:t>информационном обществе:</w:t>
      </w:r>
    </w:p>
    <w:p w:rsidR="00515F01" w:rsidRDefault="006A6FD7">
      <w:pPr>
        <w:jc w:val="center"/>
      </w:pPr>
      <w:r>
        <w:rPr>
          <w:b/>
        </w:rPr>
        <w:t>эффекты, возможности, риски»</w:t>
      </w:r>
    </w:p>
    <w:p w:rsidR="00515F01" w:rsidRDefault="00515F01">
      <w:pPr>
        <w:jc w:val="center"/>
      </w:pPr>
    </w:p>
    <w:p w:rsidR="00515F01" w:rsidRDefault="006A6FD7">
      <w:pPr>
        <w:jc w:val="center"/>
      </w:pPr>
      <w:r>
        <w:t>Саратов, 26</w:t>
      </w:r>
      <w: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 xml:space="preserve"> </w:t>
      </w:r>
      <w:r>
        <w:t>28 марта 2025 г</w:t>
      </w:r>
      <w:r>
        <w:t>ода</w:t>
      </w:r>
    </w:p>
    <w:p w:rsidR="00515F01" w:rsidRDefault="00515F01">
      <w:pPr>
        <w:jc w:val="center"/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4525"/>
        <w:gridCol w:w="4655"/>
      </w:tblGrid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Имя, Отчество, Фамилия (полностью)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Ученая степень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Ученое звание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 xml:space="preserve">Представляемая организация </w:t>
            </w:r>
          </w:p>
          <w:p w:rsidR="00515F01" w:rsidRDefault="006A6FD7">
            <w:pPr>
              <w:snapToGrid w:val="0"/>
            </w:pPr>
            <w:r>
              <w:t>(полное название и сокращенное)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Должность (полностью)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Страна, регион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Город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Почтовый адрес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 xml:space="preserve">Контактный телефон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6A6FD7">
            <w:pPr>
              <w:snapToGrid w:val="0"/>
              <w:rPr>
                <w:i/>
              </w:rPr>
            </w:pPr>
            <w:r>
              <w:rPr>
                <w:i/>
              </w:rPr>
              <w:t>Заполняется для каждого из соавторов отдельно</w:t>
            </w: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Имя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Отчество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Фамилия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полностью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Ученая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Ученое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звание</w:t>
            </w:r>
            <w:proofErr w:type="spellEnd"/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 xml:space="preserve">Представляемая организация </w:t>
            </w:r>
          </w:p>
          <w:p w:rsidR="00515F01" w:rsidRDefault="006A6FD7">
            <w:pPr>
              <w:snapToGrid w:val="0"/>
            </w:pPr>
            <w:r>
              <w:t xml:space="preserve">(полное название и </w:t>
            </w:r>
            <w:r>
              <w:t>сокращенное)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Должность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полностью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Страна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регион</w:t>
            </w:r>
            <w:proofErr w:type="spellEnd"/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Город</w:t>
            </w:r>
            <w:proofErr w:type="spellEnd"/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Почтовый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адрес</w:t>
            </w:r>
            <w:proofErr w:type="spellEnd"/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Контактный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телефон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E-mail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</w:tbl>
    <w:p w:rsidR="00515F01" w:rsidRDefault="00515F01"/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4525"/>
        <w:gridCol w:w="4655"/>
      </w:tblGrid>
      <w:tr w:rsidR="00515F0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515F01" w:rsidRDefault="00515F01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Фамилия, Имя, Отчество (полностью) научного руководителя (</w:t>
            </w:r>
            <w:r>
              <w:rPr>
                <w:b/>
              </w:rPr>
              <w:t>для студентов/магистрантов</w:t>
            </w:r>
            <w:r>
              <w:t>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vMerge/>
            <w:tcBorders>
              <w:left w:val="single" w:sz="4" w:space="0" w:color="000000"/>
            </w:tcBorders>
          </w:tcPr>
          <w:p w:rsidR="00515F01" w:rsidRDefault="00515F01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Ученая степень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vMerge/>
            <w:tcBorders>
              <w:left w:val="single" w:sz="4" w:space="0" w:color="000000"/>
            </w:tcBorders>
          </w:tcPr>
          <w:p w:rsidR="00515F01" w:rsidRDefault="00515F01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Ученое звание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vMerge/>
            <w:tcBorders>
              <w:left w:val="single" w:sz="4" w:space="0" w:color="000000"/>
            </w:tcBorders>
          </w:tcPr>
          <w:p w:rsidR="00515F01" w:rsidRDefault="00515F01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Представляемая организация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5F01" w:rsidRDefault="00515F01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Должность (полностью)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 xml:space="preserve">Тема доклада </w:t>
            </w:r>
          </w:p>
          <w:p w:rsidR="00515F01" w:rsidRDefault="00515F01">
            <w:pPr>
              <w:snapToGrid w:val="0"/>
            </w:pPr>
          </w:p>
          <w:p w:rsidR="00515F01" w:rsidRDefault="00515F01">
            <w:pPr>
              <w:snapToGrid w:val="0"/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Тематическое направление конференции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515F01">
            <w:pPr>
              <w:snapToGrid w:val="0"/>
            </w:pPr>
          </w:p>
        </w:tc>
      </w:tr>
      <w:tr w:rsidR="00515F01">
        <w:trPr>
          <w:trHeight w:val="7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tabs>
                <w:tab w:val="left" w:pos="0"/>
              </w:tabs>
              <w:snapToGrid w:val="0"/>
              <w:ind w:left="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 xml:space="preserve">Форма участия в конференции </w:t>
            </w:r>
          </w:p>
          <w:p w:rsidR="00515F01" w:rsidRDefault="006A6FD7">
            <w:pPr>
              <w:snapToGrid w:val="0"/>
            </w:pPr>
            <w:r>
              <w:t>(отметить нужное)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1" w:rsidRDefault="006A6FD7">
            <w:pPr>
              <w:snapToGrid w:val="0"/>
            </w:pPr>
            <w:r>
              <w:t>- очное участие (выступление с публикацией)</w:t>
            </w:r>
          </w:p>
          <w:p w:rsidR="00515F01" w:rsidRDefault="006A6FD7">
            <w:pPr>
              <w:snapToGrid w:val="0"/>
            </w:pPr>
            <w:r>
              <w:t>- очное участие (выступление без публикации)</w:t>
            </w:r>
          </w:p>
          <w:p w:rsidR="00515F01" w:rsidRDefault="006A6FD7">
            <w:pPr>
              <w:snapToGrid w:val="0"/>
            </w:pPr>
            <w:r>
              <w:t>- очное (в качестве слушателя с публикацией)</w:t>
            </w:r>
          </w:p>
          <w:p w:rsidR="00515F01" w:rsidRDefault="006A6FD7">
            <w:r>
              <w:t>- заочное участие с публикацией</w:t>
            </w:r>
          </w:p>
        </w:tc>
      </w:tr>
    </w:tbl>
    <w:p w:rsidR="00515F01" w:rsidRDefault="00515F01">
      <w:pPr>
        <w:ind w:firstLine="423"/>
      </w:pPr>
    </w:p>
    <w:p w:rsidR="00515F01" w:rsidRDefault="00515F01"/>
    <w:p w:rsidR="00515F01" w:rsidRDefault="006A6FD7">
      <w:pPr>
        <w:tabs>
          <w:tab w:val="left" w:pos="5400"/>
        </w:tabs>
        <w:jc w:val="right"/>
        <w:rPr>
          <w:b/>
          <w:i/>
        </w:rPr>
      </w:pPr>
      <w:r>
        <w:rPr>
          <w:b/>
        </w:rPr>
        <w:br w:type="page"/>
      </w:r>
      <w:r>
        <w:rPr>
          <w:b/>
          <w:i/>
        </w:rPr>
        <w:lastRenderedPageBreak/>
        <w:t>Приложение 2</w:t>
      </w:r>
    </w:p>
    <w:p w:rsidR="00515F01" w:rsidRDefault="006A6FD7">
      <w:pPr>
        <w:pStyle w:val="ac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Требования к оформлению статей:</w:t>
      </w:r>
    </w:p>
    <w:p w:rsidR="00515F01" w:rsidRDefault="00515F01">
      <w:pPr>
        <w:pStyle w:val="ac"/>
        <w:spacing w:before="0" w:beforeAutospacing="0" w:after="0" w:afterAutospacing="0"/>
        <w:ind w:firstLine="567"/>
        <w:jc w:val="both"/>
        <w:rPr>
          <w:b/>
          <w:bCs/>
        </w:rPr>
      </w:pPr>
    </w:p>
    <w:p w:rsidR="00515F01" w:rsidRDefault="006A6FD7">
      <w:pPr>
        <w:shd w:val="clear" w:color="auto" w:fill="FFFFFF"/>
        <w:ind w:firstLineChars="300" w:firstLine="72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Внимание! </w:t>
      </w:r>
      <w:r>
        <w:rPr>
          <w:bCs/>
          <w:color w:val="000000"/>
        </w:rPr>
        <w:t>Статья должна быть тщательно отредактирована и оформлена в соответствии с техническими требованиями.</w:t>
      </w:r>
    </w:p>
    <w:p w:rsidR="00515F01" w:rsidRDefault="00515F01">
      <w:pPr>
        <w:shd w:val="clear" w:color="auto" w:fill="FFFFFF"/>
        <w:ind w:firstLineChars="300" w:firstLine="723"/>
        <w:jc w:val="both"/>
        <w:rPr>
          <w:b/>
          <w:bCs/>
          <w:color w:val="000000"/>
        </w:rPr>
      </w:pPr>
    </w:p>
    <w:p w:rsidR="00515F01" w:rsidRDefault="006A6FD7">
      <w:pPr>
        <w:shd w:val="clear" w:color="auto" w:fill="FFFFFF"/>
        <w:ind w:firstLineChars="300" w:firstLine="723"/>
        <w:jc w:val="both"/>
        <w:rPr>
          <w:color w:val="000000"/>
        </w:rPr>
      </w:pPr>
      <w:r>
        <w:rPr>
          <w:b/>
          <w:bCs/>
          <w:color w:val="000000"/>
        </w:rPr>
        <w:t xml:space="preserve">Требования к </w:t>
      </w:r>
      <w:r>
        <w:rPr>
          <w:b/>
          <w:bCs/>
          <w:color w:val="000000"/>
        </w:rPr>
        <w:t>оформлению статей: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Статья общим объемом от 3 до 8 страниц представляется в Оргкомитет в электронном виде в формате MS WORD.</w:t>
      </w: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6A6FD7">
      <w:pPr>
        <w:shd w:val="clear" w:color="auto" w:fill="FFFFFF"/>
        <w:ind w:firstLineChars="300" w:firstLine="723"/>
        <w:jc w:val="both"/>
        <w:rPr>
          <w:color w:val="000000"/>
        </w:rPr>
      </w:pPr>
      <w:r>
        <w:rPr>
          <w:b/>
          <w:color w:val="000000"/>
          <w:u w:val="single"/>
        </w:rPr>
        <w:t>Общие требования оформления</w:t>
      </w:r>
      <w:r>
        <w:rPr>
          <w:color w:val="000000"/>
        </w:rPr>
        <w:t>:</w:t>
      </w: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</w:rPr>
        <w:t>поля: верхнее –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2,0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см, нижнее –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2,0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см, левое –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2,0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см, правое –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2,0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см;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−</w:t>
      </w:r>
      <w:r w:rsidRPr="00A714C2">
        <w:rPr>
          <w:color w:val="000000"/>
          <w:lang w:val="en-US"/>
        </w:rPr>
        <w:t xml:space="preserve"> </w:t>
      </w:r>
      <w:proofErr w:type="gramStart"/>
      <w:r>
        <w:rPr>
          <w:color w:val="000000"/>
        </w:rPr>
        <w:t>шрифт</w:t>
      </w:r>
      <w:proofErr w:type="gramEnd"/>
      <w:r>
        <w:rPr>
          <w:color w:val="000000"/>
          <w:lang w:val="en-US"/>
        </w:rPr>
        <w:t xml:space="preserve"> Times New Roman; </w:t>
      </w:r>
      <w:r>
        <w:rPr>
          <w:color w:val="000000"/>
        </w:rPr>
        <w:t>размер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шрифта</w:t>
      </w:r>
      <w:r>
        <w:rPr>
          <w:color w:val="000000"/>
          <w:lang w:val="en-US"/>
        </w:rPr>
        <w:t xml:space="preserve"> –</w:t>
      </w:r>
      <w:r w:rsidRPr="00A714C2">
        <w:rPr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14</w:t>
      </w:r>
      <w:r>
        <w:rPr>
          <w:color w:val="000000"/>
          <w:lang w:val="en-US"/>
        </w:rPr>
        <w:t>;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−</w:t>
      </w:r>
      <w:r>
        <w:rPr>
          <w:color w:val="000000"/>
        </w:rPr>
        <w:t xml:space="preserve"> </w:t>
      </w:r>
      <w:r>
        <w:rPr>
          <w:color w:val="000000"/>
        </w:rPr>
        <w:t>междустрочный интервал –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1,5</w:t>
      </w:r>
      <w:r>
        <w:rPr>
          <w:color w:val="000000"/>
        </w:rPr>
        <w:t>;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 xml:space="preserve">− абзацные отступы автоматические − </w:t>
      </w:r>
      <w:r>
        <w:rPr>
          <w:b/>
          <w:color w:val="000000"/>
        </w:rPr>
        <w:t>1,25</w:t>
      </w:r>
      <w:r>
        <w:rPr>
          <w:color w:val="000000"/>
        </w:rPr>
        <w:t xml:space="preserve"> см;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– ориентация страниц книжная;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– выравнивание по ширине;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– страницы не нумеруются.</w:t>
      </w: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Рисунки, графики, схемы и т.д. должны быть вставлены по тексту и не превышат</w:t>
      </w:r>
      <w:r>
        <w:rPr>
          <w:color w:val="000000"/>
        </w:rPr>
        <w:t>ь параметры страницы.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Не использовать табуляций, автоматических списков.</w:t>
      </w: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6A6FD7">
      <w:pPr>
        <w:shd w:val="clear" w:color="auto" w:fill="FFFFFF"/>
        <w:ind w:firstLineChars="300" w:firstLine="723"/>
        <w:rPr>
          <w:b/>
          <w:color w:val="000000"/>
        </w:rPr>
      </w:pPr>
      <w:r>
        <w:rPr>
          <w:b/>
          <w:color w:val="000000"/>
          <w:u w:val="single"/>
        </w:rPr>
        <w:t>Оформление метаданных</w:t>
      </w:r>
      <w:r>
        <w:rPr>
          <w:b/>
          <w:color w:val="000000"/>
        </w:rPr>
        <w:t>:</w:t>
      </w: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6A6FD7">
      <w:pPr>
        <w:spacing w:line="240" w:lineRule="atLeast"/>
        <w:ind w:firstLineChars="300" w:firstLine="720"/>
        <w:jc w:val="both"/>
        <w:rPr>
          <w:color w:val="000000"/>
        </w:rPr>
      </w:pPr>
      <w:r>
        <w:rPr>
          <w:color w:val="000000"/>
          <w:shd w:val="clear" w:color="auto" w:fill="FFFFFF"/>
        </w:rPr>
        <w:t>К</w:t>
      </w:r>
      <w:r>
        <w:rPr>
          <w:color w:val="000000"/>
        </w:rPr>
        <w:t>аждая статья должна быть снабжена кодами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УДК и ББК</w:t>
      </w:r>
      <w:r>
        <w:rPr>
          <w:color w:val="000000"/>
        </w:rPr>
        <w:t>.</w:t>
      </w:r>
    </w:p>
    <w:p w:rsidR="00515F01" w:rsidRDefault="006A6FD7">
      <w:pPr>
        <w:spacing w:line="240" w:lineRule="atLeast"/>
        <w:ind w:leftChars="100" w:left="240" w:firstLineChars="250" w:firstLine="600"/>
        <w:jc w:val="both"/>
        <w:rPr>
          <w:color w:val="000000"/>
        </w:rPr>
      </w:pPr>
      <w:r>
        <w:rPr>
          <w:color w:val="000000"/>
        </w:rPr>
        <w:t>Прописными, жирными буквами, выравнивание по центру строки без абзацного отступа</w:t>
      </w:r>
      <w:r>
        <w:rPr>
          <w:color w:val="000000"/>
        </w:rPr>
        <w:t xml:space="preserve"> </w:t>
      </w:r>
      <w:r>
        <w:rPr>
          <w:color w:val="000000"/>
        </w:rPr>
        <w:t>–</w:t>
      </w:r>
      <w:r>
        <w:rPr>
          <w:b/>
          <w:bCs/>
          <w:color w:val="000000"/>
        </w:rPr>
        <w:t>НАЗВАНИЕ СТАТЬИ</w:t>
      </w:r>
      <w:r>
        <w:rPr>
          <w:color w:val="000000"/>
        </w:rPr>
        <w:t>.</w:t>
      </w: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Через 1 строку –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Ф.И.О. автора статьи полностью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(шрифт жирный курсив, выравнивание по правому краю)</w:t>
      </w:r>
      <w:r>
        <w:rPr>
          <w:color w:val="000000"/>
        </w:rPr>
        <w:t>.</w:t>
      </w: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6A6FD7">
      <w:pPr>
        <w:shd w:val="clear" w:color="auto" w:fill="FFFFFF"/>
        <w:ind w:firstLineChars="300" w:firstLine="720"/>
        <w:jc w:val="both"/>
        <w:rPr>
          <w:i/>
          <w:iCs/>
          <w:color w:val="000000"/>
        </w:rPr>
      </w:pPr>
      <w:r>
        <w:rPr>
          <w:color w:val="000000"/>
        </w:rPr>
        <w:t>На следующей строке</w:t>
      </w:r>
      <w:r w:rsidR="00A714C2">
        <w:rPr>
          <w:color w:val="000000"/>
        </w:rPr>
        <w:t xml:space="preserve"> указать без сокращений</w:t>
      </w:r>
      <w:r>
        <w:rPr>
          <w:color w:val="000000"/>
        </w:rPr>
        <w:t xml:space="preserve"> (шрифт курсив, выравнивание по правому краю) –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ученое звание, ученая степень, название </w:t>
      </w:r>
      <w:r w:rsidRPr="006A6FD7">
        <w:rPr>
          <w:i/>
          <w:iCs/>
          <w:color w:val="000000"/>
        </w:rPr>
        <w:t xml:space="preserve">вуза, </w:t>
      </w:r>
      <w:r w:rsidRPr="006A6FD7">
        <w:rPr>
          <w:i/>
          <w:iCs/>
          <w:color w:val="000000"/>
        </w:rPr>
        <w:t>город</w:t>
      </w:r>
      <w:r w:rsidRPr="006A6FD7">
        <w:rPr>
          <w:i/>
          <w:iCs/>
          <w:color w:val="000000"/>
        </w:rPr>
        <w:t xml:space="preserve"> или должность, место работы, </w:t>
      </w:r>
      <w:r w:rsidRPr="006A6FD7">
        <w:rPr>
          <w:i/>
          <w:iCs/>
          <w:color w:val="000000"/>
        </w:rPr>
        <w:t>город</w:t>
      </w:r>
      <w:bookmarkStart w:id="0" w:name="_GoBack"/>
      <w:bookmarkEnd w:id="0"/>
      <w:r>
        <w:rPr>
          <w:i/>
          <w:iCs/>
          <w:color w:val="000000"/>
        </w:rPr>
        <w:t xml:space="preserve"> </w:t>
      </w:r>
      <w:r w:rsidR="00A714C2">
        <w:rPr>
          <w:i/>
          <w:iCs/>
          <w:color w:val="000000"/>
        </w:rPr>
        <w:t>(для работающих не в учебных заведениях</w:t>
      </w:r>
      <w:r>
        <w:rPr>
          <w:i/>
          <w:iCs/>
          <w:color w:val="000000"/>
        </w:rPr>
        <w:t>).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–</w:t>
      </w:r>
      <w:r>
        <w:rPr>
          <w:i/>
          <w:iCs/>
          <w:color w:val="000000"/>
        </w:rPr>
        <w:t xml:space="preserve"> студенты и магистранты указывают </w:t>
      </w:r>
      <w:r>
        <w:rPr>
          <w:i/>
          <w:iCs/>
          <w:color w:val="000000"/>
          <w:u w:val="single"/>
        </w:rPr>
        <w:t>направление обучения и данные научного руководителя</w:t>
      </w:r>
      <w:r>
        <w:rPr>
          <w:color w:val="000000"/>
        </w:rPr>
        <w:t>.</w:t>
      </w: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iCs/>
          <w:color w:val="000000"/>
          <w:u w:val="single"/>
        </w:rPr>
        <w:t>В случае нескольких авторов статьи информация повторяется для каждого автора в отдельности</w:t>
      </w:r>
      <w:r>
        <w:rPr>
          <w:i/>
          <w:iCs/>
          <w:color w:val="000000"/>
        </w:rPr>
        <w:t>.</w:t>
      </w:r>
    </w:p>
    <w:p w:rsidR="00515F01" w:rsidRDefault="006A6FD7">
      <w:pPr>
        <w:ind w:firstLineChars="300" w:firstLine="720"/>
        <w:jc w:val="both"/>
      </w:pPr>
      <w:r>
        <w:t>–</w:t>
      </w:r>
      <w:r>
        <w:rPr>
          <w:i/>
          <w:iCs/>
        </w:rPr>
        <w:t xml:space="preserve"> студенты и магистранты указывают </w:t>
      </w:r>
      <w:r>
        <w:rPr>
          <w:i/>
          <w:iCs/>
          <w:u w:val="single"/>
        </w:rPr>
        <w:t xml:space="preserve">направление </w:t>
      </w:r>
      <w:r>
        <w:rPr>
          <w:i/>
          <w:iCs/>
          <w:u w:val="single"/>
        </w:rPr>
        <w:t>обучения и данные научного руководителя</w:t>
      </w: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6A6FD7">
      <w:pPr>
        <w:shd w:val="clear" w:color="auto" w:fill="FFFFFF"/>
        <w:ind w:firstLineChars="300" w:firstLine="720"/>
        <w:jc w:val="both"/>
        <w:rPr>
          <w:b/>
          <w:bCs/>
          <w:color w:val="000000"/>
        </w:rPr>
      </w:pPr>
      <w:r>
        <w:rPr>
          <w:color w:val="000000"/>
        </w:rPr>
        <w:t>Через 1 строку прописными, жирными буквами, выравнивание по центру строки без абзацного отступа: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АННОТАЦИЯ </w:t>
      </w:r>
      <w:r>
        <w:rPr>
          <w:color w:val="000000"/>
        </w:rPr>
        <w:t xml:space="preserve">(размер аннотации − </w:t>
      </w:r>
      <w:r>
        <w:rPr>
          <w:iCs/>
          <w:color w:val="000000"/>
          <w:u w:val="single"/>
        </w:rPr>
        <w:t>от 300 до 500 знаков (с пробелами)</w:t>
      </w:r>
      <w:r>
        <w:rPr>
          <w:color w:val="000000"/>
        </w:rPr>
        <w:t>).</w:t>
      </w:r>
    </w:p>
    <w:p w:rsidR="00515F01" w:rsidRDefault="00515F01">
      <w:pPr>
        <w:shd w:val="clear" w:color="auto" w:fill="FFFFFF"/>
        <w:ind w:firstLineChars="300" w:firstLine="720"/>
        <w:jc w:val="both"/>
        <w:rPr>
          <w:color w:val="000000"/>
        </w:rPr>
      </w:pPr>
    </w:p>
    <w:p w:rsidR="00515F01" w:rsidRDefault="006A6FD7">
      <w:pPr>
        <w:shd w:val="clear" w:color="auto" w:fill="FFFFFF"/>
        <w:ind w:firstLineChars="300" w:firstLine="720"/>
        <w:jc w:val="both"/>
        <w:rPr>
          <w:color w:val="000000"/>
        </w:rPr>
      </w:pPr>
      <w:r>
        <w:rPr>
          <w:color w:val="000000"/>
        </w:rPr>
        <w:t>Через 1 строку надпись: «</w:t>
      </w:r>
      <w:r>
        <w:rPr>
          <w:b/>
          <w:bCs/>
          <w:color w:val="000000"/>
        </w:rPr>
        <w:t>Ключевые слова:»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(</w:t>
      </w:r>
      <w:r>
        <w:rPr>
          <w:iCs/>
          <w:color w:val="000000"/>
          <w:u w:val="single"/>
        </w:rPr>
        <w:t>от 3 до</w:t>
      </w:r>
      <w:r>
        <w:rPr>
          <w:iCs/>
          <w:color w:val="000000"/>
          <w:u w:val="single"/>
        </w:rPr>
        <w:t xml:space="preserve"> 15 слов</w:t>
      </w:r>
      <w:r>
        <w:rPr>
          <w:color w:val="000000"/>
        </w:rPr>
        <w:t xml:space="preserve">, отделяются друг от друга </w:t>
      </w:r>
      <w:r>
        <w:rPr>
          <w:iCs/>
          <w:color w:val="000000"/>
          <w:u w:val="single"/>
        </w:rPr>
        <w:t>точкой с запятой</w:t>
      </w:r>
      <w:r>
        <w:rPr>
          <w:color w:val="000000"/>
        </w:rPr>
        <w:t>).</w:t>
      </w:r>
    </w:p>
    <w:p w:rsidR="00515F01" w:rsidRDefault="00515F0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15F01" w:rsidRDefault="00515F01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</w:rPr>
      </w:pPr>
    </w:p>
    <w:p w:rsidR="00515F01" w:rsidRDefault="00515F01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</w:rPr>
      </w:pPr>
    </w:p>
    <w:p w:rsidR="00515F01" w:rsidRDefault="00515F01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</w:rPr>
      </w:pPr>
    </w:p>
    <w:p w:rsidR="00515F01" w:rsidRDefault="00515F01">
      <w:pPr>
        <w:shd w:val="clear" w:color="auto" w:fill="FFFFFF"/>
        <w:jc w:val="both"/>
        <w:rPr>
          <w:b/>
          <w:i/>
          <w:color w:val="000000"/>
          <w:sz w:val="28"/>
          <w:szCs w:val="28"/>
          <w:u w:val="single"/>
        </w:rPr>
      </w:pPr>
    </w:p>
    <w:p w:rsidR="00515F01" w:rsidRDefault="006A6FD7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lastRenderedPageBreak/>
        <w:t>ПРИМЕР</w:t>
      </w:r>
    </w:p>
    <w:p w:rsidR="00515F01" w:rsidRDefault="00515F0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15F01" w:rsidRDefault="006A6FD7">
      <w:pPr>
        <w:spacing w:line="360" w:lineRule="auto"/>
        <w:ind w:firstLineChars="257" w:firstLine="722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УДК</w:t>
      </w:r>
      <w:r>
        <w:rPr>
          <w:rFonts w:eastAsia="Calibri"/>
          <w:sz w:val="28"/>
          <w:szCs w:val="28"/>
        </w:rPr>
        <w:t xml:space="preserve"> 165.2</w:t>
      </w:r>
    </w:p>
    <w:p w:rsidR="00515F01" w:rsidRDefault="006A6FD7">
      <w:pPr>
        <w:spacing w:line="360" w:lineRule="auto"/>
        <w:ind w:firstLineChars="257" w:firstLine="722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ББК</w:t>
      </w:r>
      <w:r>
        <w:rPr>
          <w:rFonts w:eastAsia="Calibri"/>
          <w:sz w:val="28"/>
          <w:szCs w:val="28"/>
        </w:rPr>
        <w:t xml:space="preserve"> 87</w:t>
      </w:r>
    </w:p>
    <w:p w:rsidR="00515F01" w:rsidRDefault="006A6FD7">
      <w:pPr>
        <w:ind w:firstLineChars="257" w:firstLine="72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ЧЕЛОВЕК В ИНФОРМАЦИОННОМ ПРОСТРАНСТВЕ СОВРЕМЕННОГО ОБЩЕСТВА</w:t>
      </w:r>
    </w:p>
    <w:p w:rsidR="00515F01" w:rsidRDefault="006A6FD7">
      <w:pPr>
        <w:ind w:firstLineChars="257" w:firstLine="72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</w:t>
      </w:r>
      <w:r>
        <w:rPr>
          <w:rFonts w:eastAsia="Calibri"/>
          <w:b/>
          <w:i/>
          <w:sz w:val="28"/>
          <w:szCs w:val="28"/>
          <w:u w:val="single"/>
        </w:rPr>
        <w:t xml:space="preserve">в названии статьи пробел </w:t>
      </w:r>
      <w:r>
        <w:rPr>
          <w:i/>
          <w:color w:val="000000"/>
          <w:sz w:val="28"/>
          <w:szCs w:val="28"/>
          <w:u w:val="single"/>
        </w:rPr>
        <w:t>–</w:t>
      </w:r>
      <w:r>
        <w:rPr>
          <w:rFonts w:eastAsia="Calibri"/>
          <w:b/>
          <w:i/>
          <w:sz w:val="28"/>
          <w:szCs w:val="28"/>
          <w:u w:val="single"/>
        </w:rPr>
        <w:t xml:space="preserve"> одинарный!!!</w:t>
      </w:r>
      <w:r>
        <w:rPr>
          <w:rFonts w:eastAsia="Calibri"/>
          <w:b/>
          <w:sz w:val="28"/>
          <w:szCs w:val="28"/>
        </w:rPr>
        <w:t>)</w:t>
      </w:r>
    </w:p>
    <w:p w:rsidR="00515F01" w:rsidRDefault="00515F01">
      <w:pPr>
        <w:spacing w:line="360" w:lineRule="auto"/>
        <w:ind w:firstLineChars="257" w:firstLine="722"/>
        <w:jc w:val="both"/>
        <w:rPr>
          <w:rFonts w:eastAsia="Calibri"/>
          <w:b/>
          <w:sz w:val="28"/>
          <w:szCs w:val="28"/>
        </w:rPr>
      </w:pPr>
    </w:p>
    <w:p w:rsidR="00515F01" w:rsidRDefault="006A6FD7">
      <w:pPr>
        <w:spacing w:line="360" w:lineRule="auto"/>
        <w:ind w:firstLineChars="257" w:firstLine="722"/>
        <w:jc w:val="right"/>
        <w:rPr>
          <w:rFonts w:eastAsia="Calibri"/>
          <w:b/>
          <w:i/>
          <w:iCs/>
          <w:sz w:val="28"/>
          <w:szCs w:val="28"/>
        </w:rPr>
      </w:pPr>
      <w:r>
        <w:rPr>
          <w:rFonts w:eastAsia="Calibri"/>
          <w:b/>
          <w:i/>
          <w:iCs/>
          <w:sz w:val="28"/>
          <w:szCs w:val="28"/>
        </w:rPr>
        <w:t>Фамилия Имя Отчество</w:t>
      </w:r>
    </w:p>
    <w:p w:rsidR="00515F01" w:rsidRDefault="006A6FD7">
      <w:pPr>
        <w:spacing w:line="360" w:lineRule="auto"/>
        <w:ind w:firstLineChars="257" w:firstLine="720"/>
        <w:jc w:val="right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кандидат философских наук, доцент,</w:t>
      </w:r>
    </w:p>
    <w:p w:rsidR="00515F01" w:rsidRDefault="006A6FD7">
      <w:pPr>
        <w:spacing w:line="360" w:lineRule="auto"/>
        <w:ind w:firstLineChars="257" w:firstLine="720"/>
        <w:jc w:val="right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доцент кафедры «</w:t>
      </w:r>
      <w:proofErr w:type="spellStart"/>
      <w:r>
        <w:rPr>
          <w:rFonts w:eastAsia="Calibri"/>
          <w:i/>
          <w:sz w:val="28"/>
          <w:szCs w:val="28"/>
        </w:rPr>
        <w:t>Медиакоммуникации</w:t>
      </w:r>
      <w:proofErr w:type="spellEnd"/>
      <w:r>
        <w:rPr>
          <w:rFonts w:eastAsia="Calibri"/>
          <w:i/>
          <w:sz w:val="28"/>
          <w:szCs w:val="28"/>
        </w:rPr>
        <w:t xml:space="preserve">», </w:t>
      </w:r>
    </w:p>
    <w:p w:rsidR="00515F01" w:rsidRDefault="006A6FD7">
      <w:pPr>
        <w:spacing w:line="360" w:lineRule="auto"/>
        <w:ind w:firstLineChars="257" w:firstLine="720"/>
        <w:jc w:val="right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Саратовский государственный технический </w:t>
      </w:r>
    </w:p>
    <w:p w:rsidR="00515F01" w:rsidRDefault="006A6FD7">
      <w:pPr>
        <w:spacing w:line="360" w:lineRule="auto"/>
        <w:ind w:firstLineChars="257" w:firstLine="720"/>
        <w:jc w:val="right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университет имени Гагарина Ю.А, </w:t>
      </w:r>
    </w:p>
    <w:p w:rsidR="00515F01" w:rsidRDefault="006A6FD7">
      <w:pPr>
        <w:spacing w:line="360" w:lineRule="auto"/>
        <w:ind w:firstLineChars="257" w:firstLine="720"/>
        <w:jc w:val="right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г. Саратов</w:t>
      </w:r>
    </w:p>
    <w:p w:rsidR="00515F01" w:rsidRDefault="00515F01">
      <w:pPr>
        <w:spacing w:line="360" w:lineRule="auto"/>
        <w:ind w:firstLineChars="257" w:firstLine="720"/>
        <w:jc w:val="both"/>
        <w:rPr>
          <w:rFonts w:eastAsia="Calibri"/>
          <w:sz w:val="28"/>
          <w:szCs w:val="28"/>
        </w:rPr>
      </w:pPr>
    </w:p>
    <w:p w:rsidR="00515F01" w:rsidRDefault="006A6FD7">
      <w:pPr>
        <w:spacing w:line="360" w:lineRule="auto"/>
        <w:ind w:firstLineChars="257" w:firstLine="72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АННОТАЦИЯ</w:t>
      </w:r>
    </w:p>
    <w:p w:rsidR="00515F01" w:rsidRDefault="006A6FD7">
      <w:pPr>
        <w:spacing w:line="360" w:lineRule="auto"/>
        <w:ind w:firstLineChars="257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ТЕКСТ… ТЕКСТ… ТЕКСТ… (с отступом)</w:t>
      </w:r>
    </w:p>
    <w:p w:rsidR="00515F01" w:rsidRDefault="00515F01">
      <w:pPr>
        <w:spacing w:line="360" w:lineRule="auto"/>
        <w:ind w:firstLineChars="257" w:firstLine="722"/>
        <w:jc w:val="both"/>
        <w:rPr>
          <w:rFonts w:eastAsia="Calibri"/>
          <w:b/>
          <w:sz w:val="28"/>
          <w:szCs w:val="28"/>
        </w:rPr>
      </w:pPr>
    </w:p>
    <w:p w:rsidR="00515F01" w:rsidRDefault="006A6FD7">
      <w:pPr>
        <w:spacing w:line="360" w:lineRule="auto"/>
        <w:ind w:firstLineChars="257" w:firstLine="722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Ключевые слова: </w:t>
      </w:r>
      <w:r>
        <w:rPr>
          <w:rFonts w:eastAsia="Calibri"/>
          <w:sz w:val="28"/>
          <w:szCs w:val="28"/>
        </w:rPr>
        <w:t>слово; слово; слово; слово; слово.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</w:p>
    <w:p w:rsidR="00515F01" w:rsidRDefault="00515F0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1 строку дублируется название</w:t>
      </w:r>
      <w:r>
        <w:rPr>
          <w:color w:val="000000"/>
          <w:sz w:val="28"/>
          <w:szCs w:val="28"/>
        </w:rPr>
        <w:t xml:space="preserve"> статьи, информация об авторах, аннотация и ключевые слова </w:t>
      </w:r>
      <w:r>
        <w:rPr>
          <w:b/>
          <w:i/>
          <w:color w:val="000000"/>
          <w:sz w:val="28"/>
          <w:szCs w:val="28"/>
          <w:u w:val="single"/>
        </w:rPr>
        <w:t>на английском языке</w:t>
      </w:r>
      <w:r>
        <w:rPr>
          <w:color w:val="000000"/>
          <w:sz w:val="28"/>
          <w:szCs w:val="28"/>
        </w:rPr>
        <w:t xml:space="preserve"> по тем же принципам, что и для информации на русском.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</w:p>
    <w:p w:rsidR="00515F01" w:rsidRDefault="006A6FD7">
      <w:pPr>
        <w:shd w:val="clear" w:color="auto" w:fill="FFFFFF"/>
        <w:ind w:firstLineChars="257" w:firstLine="72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Правила оформления перевода</w:t>
      </w:r>
      <w:r>
        <w:rPr>
          <w:color w:val="000000"/>
          <w:sz w:val="28"/>
          <w:szCs w:val="28"/>
        </w:rPr>
        <w:t>: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ФИО на английском языке указывается сначала имя (полностью), потом отчество (сокращается д</w:t>
      </w:r>
      <w:r>
        <w:rPr>
          <w:color w:val="000000"/>
          <w:sz w:val="28"/>
          <w:szCs w:val="28"/>
        </w:rPr>
        <w:t>о одной первой буквы), далее – фамилия (полностью).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 наук – «</w:t>
      </w:r>
      <w:proofErr w:type="spellStart"/>
      <w:r>
        <w:rPr>
          <w:color w:val="000000"/>
          <w:sz w:val="28"/>
          <w:szCs w:val="28"/>
        </w:rPr>
        <w:t>PhD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</w:t>
      </w:r>
      <w:proofErr w:type="spellEnd"/>
      <w:r>
        <w:rPr>
          <w:color w:val="000000"/>
          <w:sz w:val="28"/>
          <w:szCs w:val="28"/>
        </w:rPr>
        <w:t>…»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Доктор наук – «</w:t>
      </w:r>
      <w:proofErr w:type="spellStart"/>
      <w:r>
        <w:rPr>
          <w:color w:val="000000"/>
          <w:sz w:val="28"/>
          <w:szCs w:val="28"/>
        </w:rPr>
        <w:t>DSc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</w:t>
      </w:r>
      <w:proofErr w:type="spellEnd"/>
      <w:r>
        <w:rPr>
          <w:color w:val="000000"/>
          <w:sz w:val="28"/>
          <w:szCs w:val="28"/>
        </w:rPr>
        <w:t>…»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Доцент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кафедры</w:t>
      </w:r>
      <w:r>
        <w:rPr>
          <w:color w:val="000000"/>
          <w:sz w:val="28"/>
          <w:szCs w:val="28"/>
          <w:lang w:val="en-US"/>
        </w:rPr>
        <w:t>… – «Associate Professor of the Department of…»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  <w:lang w:val="en-US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Профессор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кафедры</w:t>
      </w:r>
      <w:r>
        <w:rPr>
          <w:color w:val="000000"/>
          <w:sz w:val="28"/>
          <w:szCs w:val="28"/>
          <w:lang w:val="en-US"/>
        </w:rPr>
        <w:t>… – «Professor of the Department of…»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  <w:lang w:val="en-US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Студент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направления</w:t>
      </w:r>
      <w:r>
        <w:rPr>
          <w:color w:val="000000"/>
          <w:sz w:val="28"/>
          <w:szCs w:val="28"/>
          <w:lang w:val="en-US"/>
        </w:rPr>
        <w:t xml:space="preserve">… – «student </w:t>
      </w:r>
      <w:r>
        <w:rPr>
          <w:color w:val="000000"/>
          <w:sz w:val="28"/>
          <w:szCs w:val="28"/>
          <w:lang w:val="en-US"/>
        </w:rPr>
        <w:t>majoring in…»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  <w:lang w:val="en-US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lastRenderedPageBreak/>
        <w:t>Магистрант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направления</w:t>
      </w:r>
      <w:r>
        <w:rPr>
          <w:color w:val="000000"/>
          <w:sz w:val="28"/>
          <w:szCs w:val="28"/>
          <w:lang w:val="en-US"/>
        </w:rPr>
        <w:t>… – «</w:t>
      </w:r>
      <w:r>
        <w:rPr>
          <w:color w:val="1A1A1A"/>
          <w:sz w:val="28"/>
          <w:szCs w:val="28"/>
          <w:shd w:val="clear" w:color="auto" w:fill="FFFFFF"/>
          <w:lang w:val="en-US"/>
        </w:rPr>
        <w:t xml:space="preserve">Master's degree </w:t>
      </w:r>
      <w:r>
        <w:rPr>
          <w:color w:val="000000"/>
          <w:sz w:val="28"/>
          <w:szCs w:val="28"/>
          <w:lang w:val="en-US"/>
        </w:rPr>
        <w:t>majoring in…»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  <w:lang w:val="en-US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Аннотация – </w:t>
      </w:r>
      <w:r>
        <w:rPr>
          <w:color w:val="000000"/>
          <w:sz w:val="28"/>
          <w:szCs w:val="28"/>
          <w:lang w:val="en-US"/>
        </w:rPr>
        <w:t>ABSTRACT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слова – </w:t>
      </w:r>
      <w:r>
        <w:rPr>
          <w:color w:val="000000"/>
          <w:sz w:val="28"/>
          <w:szCs w:val="28"/>
          <w:lang w:val="en-US"/>
        </w:rPr>
        <w:t>Keywords</w:t>
      </w:r>
    </w:p>
    <w:p w:rsidR="00515F01" w:rsidRDefault="00515F01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</w:p>
    <w:p w:rsidR="00515F01" w:rsidRDefault="006A6FD7">
      <w:pPr>
        <w:shd w:val="clear" w:color="auto" w:fill="FFFFFF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Английский вариант названия кафедры и вуза указывается согласно англоязычной версии официального сайта соответствующего вуза.</w:t>
      </w:r>
    </w:p>
    <w:p w:rsidR="00515F01" w:rsidRDefault="00515F01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</w:rPr>
      </w:pPr>
    </w:p>
    <w:p w:rsidR="00515F01" w:rsidRDefault="00515F01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</w:rPr>
      </w:pPr>
    </w:p>
    <w:p w:rsidR="00515F01" w:rsidRDefault="006A6FD7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en-US"/>
        </w:rPr>
      </w:pPr>
      <w:r>
        <w:rPr>
          <w:b/>
          <w:i/>
          <w:color w:val="000000"/>
          <w:sz w:val="28"/>
          <w:szCs w:val="28"/>
          <w:u w:val="single"/>
        </w:rPr>
        <w:t>ПРИМЕР</w:t>
      </w:r>
    </w:p>
    <w:p w:rsidR="00515F01" w:rsidRDefault="00515F01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</w:p>
    <w:p w:rsidR="00515F01" w:rsidRDefault="006A6FD7">
      <w:pPr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>A PERSON IN THE INFORMATION SPACE OF MODERN SOCIETY</w:t>
      </w:r>
    </w:p>
    <w:p w:rsidR="00515F01" w:rsidRDefault="00515F01">
      <w:pPr>
        <w:spacing w:line="360" w:lineRule="auto"/>
        <w:jc w:val="both"/>
        <w:rPr>
          <w:rFonts w:eastAsia="Calibri"/>
          <w:b/>
          <w:sz w:val="28"/>
          <w:szCs w:val="28"/>
          <w:lang w:val="en-US"/>
        </w:rPr>
      </w:pPr>
    </w:p>
    <w:p w:rsidR="00515F01" w:rsidRDefault="006A6FD7">
      <w:pPr>
        <w:spacing w:line="360" w:lineRule="auto"/>
        <w:jc w:val="right"/>
        <w:rPr>
          <w:rFonts w:eastAsia="Calibri"/>
          <w:b/>
          <w:i/>
          <w:iCs/>
          <w:sz w:val="28"/>
          <w:szCs w:val="28"/>
          <w:lang w:val="en-US"/>
        </w:rPr>
      </w:pPr>
      <w:r>
        <w:rPr>
          <w:rFonts w:eastAsia="Calibri"/>
          <w:b/>
          <w:i/>
          <w:iCs/>
          <w:sz w:val="28"/>
          <w:szCs w:val="28"/>
          <w:lang w:val="en-US"/>
        </w:rPr>
        <w:t>NAME S. FAMILYNAME</w:t>
      </w:r>
    </w:p>
    <w:p w:rsidR="00515F01" w:rsidRDefault="006A6FD7">
      <w:pPr>
        <w:spacing w:line="360" w:lineRule="auto"/>
        <w:jc w:val="right"/>
        <w:rPr>
          <w:rFonts w:eastAsia="Calibri"/>
          <w:i/>
          <w:iCs/>
          <w:sz w:val="28"/>
          <w:szCs w:val="28"/>
          <w:lang w:val="en-US"/>
        </w:rPr>
      </w:pPr>
      <w:r>
        <w:rPr>
          <w:rFonts w:eastAsia="Calibri"/>
          <w:i/>
          <w:iCs/>
          <w:sz w:val="28"/>
          <w:szCs w:val="28"/>
          <w:lang w:val="en-US"/>
        </w:rPr>
        <w:t xml:space="preserve">PhD in Philosophy, </w:t>
      </w:r>
      <w:r>
        <w:rPr>
          <w:rFonts w:eastAsia="Calibri"/>
          <w:i/>
          <w:sz w:val="28"/>
          <w:szCs w:val="28"/>
          <w:lang w:val="en-US"/>
        </w:rPr>
        <w:t>Associate Professor,</w:t>
      </w:r>
    </w:p>
    <w:p w:rsidR="00515F01" w:rsidRDefault="006A6FD7">
      <w:pPr>
        <w:spacing w:line="360" w:lineRule="auto"/>
        <w:jc w:val="right"/>
        <w:rPr>
          <w:rFonts w:eastAsia="Calibri"/>
          <w:i/>
          <w:sz w:val="28"/>
          <w:szCs w:val="28"/>
          <w:lang w:val="en-US"/>
        </w:rPr>
      </w:pPr>
      <w:r>
        <w:rPr>
          <w:rFonts w:eastAsia="Calibri"/>
          <w:i/>
          <w:sz w:val="28"/>
          <w:szCs w:val="28"/>
          <w:lang w:val="en-US"/>
        </w:rPr>
        <w:t>Associate Professor of the Department of Media Communications,</w:t>
      </w:r>
    </w:p>
    <w:p w:rsidR="00515F01" w:rsidRDefault="006A6FD7">
      <w:pPr>
        <w:spacing w:line="360" w:lineRule="auto"/>
        <w:jc w:val="right"/>
        <w:rPr>
          <w:rFonts w:eastAsia="Calibri"/>
          <w:i/>
          <w:sz w:val="28"/>
          <w:szCs w:val="28"/>
          <w:lang w:val="en-US"/>
        </w:rPr>
      </w:pPr>
      <w:r>
        <w:rPr>
          <w:rFonts w:eastAsia="Calibri"/>
          <w:i/>
          <w:sz w:val="28"/>
          <w:szCs w:val="28"/>
          <w:lang w:val="en-US"/>
        </w:rPr>
        <w:t xml:space="preserve"> Yuri Gagarin State Technical University of Saratov, </w:t>
      </w:r>
    </w:p>
    <w:p w:rsidR="00515F01" w:rsidRDefault="006A6FD7">
      <w:pPr>
        <w:spacing w:line="360" w:lineRule="auto"/>
        <w:jc w:val="right"/>
        <w:rPr>
          <w:rFonts w:eastAsia="Calibri"/>
          <w:i/>
          <w:sz w:val="28"/>
          <w:szCs w:val="28"/>
          <w:lang w:val="en-US"/>
        </w:rPr>
      </w:pPr>
      <w:r>
        <w:rPr>
          <w:rFonts w:eastAsia="Calibri"/>
          <w:i/>
          <w:sz w:val="28"/>
          <w:szCs w:val="28"/>
          <w:lang w:val="en-US"/>
        </w:rPr>
        <w:t>Saratov</w:t>
      </w:r>
    </w:p>
    <w:p w:rsidR="00515F01" w:rsidRDefault="00515F01">
      <w:pPr>
        <w:spacing w:line="360" w:lineRule="auto"/>
        <w:jc w:val="both"/>
        <w:rPr>
          <w:rFonts w:eastAsia="Calibri"/>
          <w:sz w:val="28"/>
          <w:szCs w:val="28"/>
          <w:lang w:val="en-US"/>
        </w:rPr>
      </w:pPr>
    </w:p>
    <w:p w:rsidR="00515F01" w:rsidRDefault="006A6FD7">
      <w:pPr>
        <w:spacing w:line="360" w:lineRule="auto"/>
        <w:ind w:firstLineChars="257" w:firstLine="722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>ABSTRACT</w:t>
      </w:r>
    </w:p>
    <w:p w:rsidR="00515F01" w:rsidRDefault="006A6FD7">
      <w:pPr>
        <w:spacing w:line="360" w:lineRule="auto"/>
        <w:ind w:firstLineChars="257" w:firstLine="720"/>
        <w:jc w:val="both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TEXT… </w:t>
      </w:r>
      <w:r>
        <w:rPr>
          <w:rFonts w:eastAsia="Calibri"/>
          <w:sz w:val="28"/>
          <w:szCs w:val="28"/>
          <w:lang w:val="en-US"/>
        </w:rPr>
        <w:t>TEXT… TEXT…</w:t>
      </w:r>
    </w:p>
    <w:p w:rsidR="00515F01" w:rsidRDefault="00515F01">
      <w:pPr>
        <w:spacing w:line="360" w:lineRule="auto"/>
        <w:ind w:firstLineChars="257" w:firstLine="722"/>
        <w:jc w:val="both"/>
        <w:rPr>
          <w:rFonts w:eastAsia="Calibri"/>
          <w:b/>
          <w:sz w:val="28"/>
          <w:szCs w:val="28"/>
          <w:lang w:val="en-US"/>
        </w:rPr>
      </w:pPr>
    </w:p>
    <w:p w:rsidR="00515F01" w:rsidRDefault="006A6FD7">
      <w:pPr>
        <w:shd w:val="clear" w:color="auto" w:fill="FFFFFF"/>
        <w:ind w:firstLineChars="257" w:firstLine="722"/>
        <w:jc w:val="both"/>
        <w:rPr>
          <w:color w:val="000000"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Keywords: </w:t>
      </w:r>
      <w:r>
        <w:rPr>
          <w:rFonts w:eastAsia="Calibri"/>
          <w:sz w:val="28"/>
          <w:szCs w:val="28"/>
          <w:lang w:val="en-US"/>
        </w:rPr>
        <w:t>word</w:t>
      </w:r>
      <w:r>
        <w:rPr>
          <w:rFonts w:eastAsia="Calibri"/>
          <w:bCs/>
          <w:iCs/>
          <w:sz w:val="28"/>
          <w:szCs w:val="28"/>
          <w:lang w:val="en-US"/>
        </w:rPr>
        <w:t xml:space="preserve">; </w:t>
      </w:r>
      <w:r>
        <w:rPr>
          <w:rFonts w:eastAsia="Calibri"/>
          <w:sz w:val="28"/>
          <w:szCs w:val="28"/>
          <w:lang w:val="en-US"/>
        </w:rPr>
        <w:t>word</w:t>
      </w:r>
      <w:r>
        <w:rPr>
          <w:rFonts w:eastAsia="Calibri"/>
          <w:bCs/>
          <w:iCs/>
          <w:sz w:val="28"/>
          <w:szCs w:val="28"/>
          <w:lang w:val="en-US"/>
        </w:rPr>
        <w:t xml:space="preserve">; </w:t>
      </w:r>
      <w:r>
        <w:rPr>
          <w:rFonts w:eastAsia="Calibri"/>
          <w:sz w:val="28"/>
          <w:szCs w:val="28"/>
          <w:lang w:val="en-US"/>
        </w:rPr>
        <w:t>word</w:t>
      </w:r>
      <w:r>
        <w:rPr>
          <w:rFonts w:eastAsia="Calibri"/>
          <w:bCs/>
          <w:iCs/>
          <w:sz w:val="28"/>
          <w:szCs w:val="28"/>
          <w:lang w:val="en-US"/>
        </w:rPr>
        <w:t xml:space="preserve">; </w:t>
      </w:r>
      <w:r>
        <w:rPr>
          <w:rFonts w:eastAsia="Calibri"/>
          <w:sz w:val="28"/>
          <w:szCs w:val="28"/>
          <w:lang w:val="en-US"/>
        </w:rPr>
        <w:t>word; word</w:t>
      </w:r>
      <w:r>
        <w:rPr>
          <w:rFonts w:eastAsia="Calibri"/>
          <w:bCs/>
          <w:i/>
          <w:iCs/>
          <w:sz w:val="28"/>
          <w:szCs w:val="28"/>
          <w:lang w:val="en-US"/>
        </w:rPr>
        <w:t>.</w:t>
      </w:r>
    </w:p>
    <w:p w:rsidR="00515F01" w:rsidRDefault="00515F01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  <w:lang w:val="en-US"/>
        </w:rPr>
      </w:pP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Через 1 строку – </w:t>
      </w:r>
      <w:r>
        <w:rPr>
          <w:b/>
          <w:color w:val="000000"/>
          <w:sz w:val="28"/>
          <w:szCs w:val="28"/>
          <w:u w:val="single"/>
        </w:rPr>
        <w:t>ТЕКСТ СТАТЬИ</w:t>
      </w:r>
      <w:r>
        <w:rPr>
          <w:color w:val="000000"/>
          <w:sz w:val="28"/>
          <w:szCs w:val="28"/>
        </w:rPr>
        <w:t>.</w:t>
      </w:r>
    </w:p>
    <w:p w:rsidR="00515F01" w:rsidRDefault="00515F01">
      <w:pPr>
        <w:shd w:val="clear" w:color="auto" w:fill="FFFFFF"/>
        <w:spacing w:before="100" w:beforeAutospacing="1"/>
        <w:ind w:firstLineChars="257" w:firstLine="722"/>
        <w:jc w:val="both"/>
        <w:rPr>
          <w:b/>
          <w:color w:val="000000"/>
          <w:sz w:val="28"/>
          <w:szCs w:val="28"/>
          <w:u w:val="single"/>
        </w:rPr>
      </w:pPr>
    </w:p>
    <w:p w:rsidR="00515F01" w:rsidRDefault="006A6FD7">
      <w:pPr>
        <w:shd w:val="clear" w:color="auto" w:fill="FFFFFF"/>
        <w:spacing w:before="100" w:beforeAutospacing="1"/>
        <w:ind w:firstLineChars="257" w:firstLine="7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Принципы оформления текста статьи</w:t>
      </w:r>
      <w:r>
        <w:rPr>
          <w:b/>
          <w:color w:val="000000"/>
          <w:sz w:val="28"/>
          <w:szCs w:val="28"/>
        </w:rPr>
        <w:t>: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первом упоминании лица обязательно указываются инициалы имени и отчества. Между инициалами </w:t>
      </w:r>
      <w:r>
        <w:rPr>
          <w:b/>
          <w:i/>
          <w:color w:val="000000"/>
          <w:sz w:val="28"/>
          <w:szCs w:val="28"/>
        </w:rPr>
        <w:t>пробел НЕ ставится</w:t>
      </w:r>
      <w:r>
        <w:rPr>
          <w:color w:val="000000"/>
          <w:sz w:val="28"/>
          <w:szCs w:val="28"/>
        </w:rPr>
        <w:t>.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не переносятся</w:t>
      </w:r>
      <w:r>
        <w:rPr>
          <w:color w:val="000000"/>
          <w:sz w:val="28"/>
          <w:szCs w:val="28"/>
        </w:rPr>
        <w:t xml:space="preserve"> на следующую строку.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Буква ё ставится лишь в тех случаях, когда замена на е искажает смысл слова; во всех остальных случаях – только е.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Годы указываются арабскими цифрами, века обозначаются римскими цифрами. Слова «год» и «век» и их производные в авторско</w:t>
      </w:r>
      <w:r>
        <w:rPr>
          <w:color w:val="000000"/>
          <w:sz w:val="28"/>
          <w:szCs w:val="28"/>
        </w:rPr>
        <w:t xml:space="preserve">м тексте сокращаются до «г.», </w:t>
      </w:r>
      <w:r>
        <w:rPr>
          <w:color w:val="000000"/>
          <w:sz w:val="28"/>
          <w:szCs w:val="28"/>
        </w:rPr>
        <w:lastRenderedPageBreak/>
        <w:t>«гг.» и «в.», «вв.» соответственно: конца XVIII – начала XIX в., в 1950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1970-х гг., в 2020 г.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сокращений в тексте допускаются: т.д., т.п., др. и проч. (в конце предложения), а также см. (в примечаниях) и т.е. (после запят</w:t>
      </w:r>
      <w:r>
        <w:rPr>
          <w:color w:val="000000"/>
          <w:sz w:val="28"/>
          <w:szCs w:val="28"/>
        </w:rPr>
        <w:t>ой).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Пояснения в цитатах из печатных источников приводятся в следующей форме: «…Н.В. (т.е. Гоголь. ‒ </w:t>
      </w:r>
      <w:proofErr w:type="gramStart"/>
      <w:r>
        <w:rPr>
          <w:i/>
          <w:color w:val="000000"/>
          <w:sz w:val="28"/>
          <w:szCs w:val="28"/>
        </w:rPr>
        <w:t>И.Ф.</w:t>
      </w:r>
      <w:r>
        <w:rPr>
          <w:color w:val="000000"/>
          <w:sz w:val="28"/>
          <w:szCs w:val="28"/>
        </w:rPr>
        <w:t>)…</w:t>
      </w:r>
      <w:proofErr w:type="gramEnd"/>
      <w:r>
        <w:rPr>
          <w:color w:val="000000"/>
          <w:sz w:val="28"/>
          <w:szCs w:val="28"/>
        </w:rPr>
        <w:t xml:space="preserve">», (курсив наш. – </w:t>
      </w:r>
      <w:r>
        <w:rPr>
          <w:i/>
          <w:color w:val="000000"/>
          <w:sz w:val="28"/>
          <w:szCs w:val="28"/>
        </w:rPr>
        <w:t>И.Ф.</w:t>
      </w:r>
      <w:r>
        <w:rPr>
          <w:color w:val="000000"/>
          <w:sz w:val="28"/>
          <w:szCs w:val="28"/>
        </w:rPr>
        <w:t>). И.Ф. – имя и фамилия автора статьи.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внешних кавычек используются «елки» («…»), для внутренних – «лапки» (“…”), </w:t>
      </w:r>
      <w:r>
        <w:rPr>
          <w:i/>
          <w:color w:val="000000"/>
          <w:sz w:val="28"/>
          <w:szCs w:val="28"/>
          <w:u w:val="single"/>
        </w:rPr>
        <w:t>пример оф</w:t>
      </w:r>
      <w:r>
        <w:rPr>
          <w:i/>
          <w:color w:val="000000"/>
          <w:sz w:val="28"/>
          <w:szCs w:val="28"/>
          <w:u w:val="single"/>
        </w:rPr>
        <w:t>ормления цитаты</w:t>
      </w:r>
      <w:r>
        <w:rPr>
          <w:color w:val="000000"/>
          <w:sz w:val="28"/>
          <w:szCs w:val="28"/>
        </w:rPr>
        <w:t xml:space="preserve">: «Литературно-художественные альманахи издательства “Шиповник”». 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Лакуны в цитатах отмечаются многоточием в угловых (ломаных) скобках: &lt;…&gt;.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тексте различаются знаки тире (–) и дефис (-).</w:t>
      </w:r>
    </w:p>
    <w:p w:rsidR="00515F01" w:rsidRDefault="006A6FD7">
      <w:pPr>
        <w:shd w:val="clear" w:color="auto" w:fill="FFFFFF"/>
        <w:spacing w:before="100" w:beforeAutospacing="1"/>
        <w:ind w:firstLineChars="257" w:firstLine="7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Цитирование: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статье используются </w:t>
      </w:r>
      <w:proofErr w:type="spellStart"/>
      <w:r>
        <w:rPr>
          <w:color w:val="000000"/>
          <w:sz w:val="28"/>
          <w:szCs w:val="28"/>
        </w:rPr>
        <w:t>внутритекстовые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ссылки, в которых приводится порядковый номер источника в списке литературы, затем через запятую номер страницы (в многотомных изданиях ему предшествует номер тома).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: [1, с. 56], [7, т. 2, с. 370–371]. Каждая цитата должна быть </w:t>
      </w:r>
      <w:proofErr w:type="spellStart"/>
      <w:r>
        <w:rPr>
          <w:color w:val="000000"/>
          <w:sz w:val="28"/>
          <w:szCs w:val="28"/>
        </w:rPr>
        <w:t>атрибутирована</w:t>
      </w:r>
      <w:proofErr w:type="spellEnd"/>
      <w:r>
        <w:rPr>
          <w:color w:val="000000"/>
          <w:sz w:val="28"/>
          <w:szCs w:val="28"/>
        </w:rPr>
        <w:t xml:space="preserve"> с ук</w:t>
      </w:r>
      <w:r>
        <w:rPr>
          <w:color w:val="000000"/>
          <w:sz w:val="28"/>
          <w:szCs w:val="28"/>
        </w:rPr>
        <w:t>азанием страницы. Если ссылка идет непосредственно после предыдущей, указывается: [Там же, с. 1].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1 строку – надпись: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«Список литературы»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(выр</w:t>
      </w:r>
      <w:r>
        <w:rPr>
          <w:color w:val="000000"/>
          <w:sz w:val="28"/>
          <w:szCs w:val="28"/>
        </w:rPr>
        <w:t>авнивание</w:t>
      </w:r>
      <w:r>
        <w:rPr>
          <w:color w:val="000000"/>
          <w:sz w:val="28"/>
          <w:szCs w:val="28"/>
        </w:rPr>
        <w:t xml:space="preserve"> по центру).</w:t>
      </w:r>
    </w:p>
    <w:p w:rsidR="00515F01" w:rsidRDefault="006A6FD7">
      <w:pPr>
        <w:shd w:val="clear" w:color="auto" w:fill="FFFFFF"/>
        <w:spacing w:before="100" w:beforeAutospacing="1"/>
        <w:ind w:firstLineChars="257" w:firstLine="7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Правила оформления списка литературы</w:t>
      </w:r>
      <w:r>
        <w:rPr>
          <w:b/>
          <w:color w:val="000000"/>
          <w:sz w:val="28"/>
          <w:szCs w:val="28"/>
        </w:rPr>
        <w:t>: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автоматических постраничных ссылок</w:t>
      </w:r>
      <w:r>
        <w:rPr>
          <w:color w:val="000000"/>
          <w:sz w:val="28"/>
          <w:szCs w:val="28"/>
        </w:rPr>
        <w:t xml:space="preserve"> НЕ ДОПУСКАЕТСЯ. Список литературы нумеруется НЕ автоматически, а вручную.</w:t>
      </w:r>
    </w:p>
    <w:p w:rsidR="00515F01" w:rsidRDefault="006A6FD7">
      <w:pPr>
        <w:shd w:val="clear" w:color="auto" w:fill="FFFFFF"/>
        <w:spacing w:before="100" w:beforeAutospacing="1"/>
        <w:ind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литературы составляется </w:t>
      </w:r>
      <w:r>
        <w:rPr>
          <w:b/>
          <w:i/>
          <w:color w:val="000000"/>
          <w:sz w:val="28"/>
          <w:szCs w:val="28"/>
          <w:u w:val="single"/>
        </w:rPr>
        <w:t>в порядке упоминания (цитирования) источников и исследований в тексте</w:t>
      </w:r>
      <w:r>
        <w:rPr>
          <w:color w:val="000000"/>
          <w:sz w:val="28"/>
          <w:szCs w:val="28"/>
        </w:rPr>
        <w:t>. Фамилия и инициалы автора даются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u w:val="single"/>
        </w:rPr>
        <w:t>курсивом</w:t>
      </w:r>
      <w:r>
        <w:rPr>
          <w:color w:val="000000"/>
          <w:sz w:val="28"/>
          <w:szCs w:val="28"/>
        </w:rPr>
        <w:t>. Указываются название работы, место и</w:t>
      </w:r>
      <w:r>
        <w:rPr>
          <w:color w:val="000000"/>
          <w:sz w:val="28"/>
          <w:szCs w:val="28"/>
        </w:rPr>
        <w:t>здания, издательство, год издания, общее количество страниц (для статей – интервал страниц), общее количество томов (для многотомных сочинений). Описание журнальных статей включает название журнала, год, номер, интервал страниц, DOI (при наличии). В электр</w:t>
      </w:r>
      <w:r>
        <w:rPr>
          <w:color w:val="000000"/>
          <w:sz w:val="28"/>
          <w:szCs w:val="28"/>
        </w:rPr>
        <w:t>онных источниках приводится адрес и дата обращения.</w:t>
      </w:r>
    </w:p>
    <w:p w:rsidR="00515F01" w:rsidRDefault="006A6FD7">
      <w:pPr>
        <w:shd w:val="clear" w:color="auto" w:fill="FFFFFF"/>
        <w:spacing w:before="100" w:beforeAutospacing="1"/>
        <w:ind w:firstLineChars="257" w:firstLine="722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Примеры оформления разных источников</w:t>
      </w:r>
      <w:r>
        <w:rPr>
          <w:b/>
          <w:i/>
          <w:color w:val="000000"/>
          <w:sz w:val="28"/>
          <w:szCs w:val="28"/>
        </w:rPr>
        <w:t>:</w:t>
      </w:r>
    </w:p>
    <w:p w:rsidR="00515F01" w:rsidRDefault="006A6FD7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Потебня</w:t>
      </w:r>
      <w:proofErr w:type="spellEnd"/>
      <w:r>
        <w:rPr>
          <w:i/>
          <w:sz w:val="28"/>
          <w:szCs w:val="28"/>
        </w:rPr>
        <w:t>, А.Ф.</w:t>
      </w:r>
      <w:r>
        <w:rPr>
          <w:sz w:val="28"/>
          <w:szCs w:val="28"/>
        </w:rPr>
        <w:t xml:space="preserve"> Мысль и язык. / А.Ф. </w:t>
      </w:r>
      <w:proofErr w:type="spellStart"/>
      <w:r>
        <w:rPr>
          <w:sz w:val="28"/>
          <w:szCs w:val="28"/>
        </w:rPr>
        <w:t>Потебня</w:t>
      </w:r>
      <w:proofErr w:type="spellEnd"/>
      <w:r>
        <w:rPr>
          <w:sz w:val="28"/>
          <w:szCs w:val="28"/>
        </w:rPr>
        <w:t>. - М.: Лабиринт, 2007. 248 с.</w:t>
      </w:r>
    </w:p>
    <w:p w:rsidR="00515F01" w:rsidRDefault="006A6FD7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Карбасова</w:t>
      </w:r>
      <w:proofErr w:type="spellEnd"/>
      <w:r>
        <w:rPr>
          <w:i/>
          <w:sz w:val="28"/>
          <w:szCs w:val="28"/>
        </w:rPr>
        <w:t>, Т.Б.</w:t>
      </w:r>
      <w:r>
        <w:rPr>
          <w:sz w:val="28"/>
          <w:szCs w:val="28"/>
        </w:rPr>
        <w:t xml:space="preserve"> Кирилл Белозерский и Кирилл </w:t>
      </w:r>
      <w:proofErr w:type="spellStart"/>
      <w:r>
        <w:rPr>
          <w:sz w:val="28"/>
          <w:szCs w:val="28"/>
        </w:rPr>
        <w:t>Новоезерский</w:t>
      </w:r>
      <w:proofErr w:type="spellEnd"/>
      <w:r>
        <w:rPr>
          <w:sz w:val="28"/>
          <w:szCs w:val="28"/>
        </w:rPr>
        <w:t xml:space="preserve"> / Т.Б. </w:t>
      </w:r>
      <w:proofErr w:type="spellStart"/>
      <w:r>
        <w:rPr>
          <w:sz w:val="28"/>
          <w:szCs w:val="28"/>
        </w:rPr>
        <w:t>Карбасова</w:t>
      </w:r>
      <w:proofErr w:type="spellEnd"/>
      <w:r>
        <w:rPr>
          <w:sz w:val="28"/>
          <w:szCs w:val="28"/>
        </w:rPr>
        <w:t>. // Книжные ц</w:t>
      </w:r>
      <w:r>
        <w:rPr>
          <w:sz w:val="28"/>
          <w:szCs w:val="28"/>
        </w:rPr>
        <w:t>ентры Древней Руси: Кирилло-Белозерский монастырь / Отв. ред. С.А. </w:t>
      </w:r>
      <w:proofErr w:type="spellStart"/>
      <w:r>
        <w:rPr>
          <w:sz w:val="28"/>
          <w:szCs w:val="28"/>
        </w:rPr>
        <w:t>Семячко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Дмитрий </w:t>
      </w:r>
      <w:proofErr w:type="spellStart"/>
      <w:r>
        <w:rPr>
          <w:sz w:val="28"/>
          <w:szCs w:val="28"/>
        </w:rPr>
        <w:t>Буланин</w:t>
      </w:r>
      <w:proofErr w:type="spellEnd"/>
      <w:r>
        <w:rPr>
          <w:sz w:val="28"/>
          <w:szCs w:val="28"/>
        </w:rPr>
        <w:t>, 2008. С. 396–410.</w:t>
      </w:r>
    </w:p>
    <w:p w:rsidR="00515F01" w:rsidRDefault="006A6FD7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Любашевский</w:t>
      </w:r>
      <w:proofErr w:type="spellEnd"/>
      <w:r>
        <w:rPr>
          <w:i/>
          <w:sz w:val="28"/>
          <w:szCs w:val="28"/>
        </w:rPr>
        <w:t>, Ю.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Брендинг</w:t>
      </w:r>
      <w:proofErr w:type="spellEnd"/>
      <w:r>
        <w:rPr>
          <w:sz w:val="28"/>
          <w:szCs w:val="28"/>
        </w:rPr>
        <w:t xml:space="preserve"> в России / Ю. </w:t>
      </w:r>
      <w:proofErr w:type="spellStart"/>
      <w:r>
        <w:rPr>
          <w:sz w:val="28"/>
          <w:szCs w:val="28"/>
        </w:rPr>
        <w:t>Любашевский</w:t>
      </w:r>
      <w:proofErr w:type="spellEnd"/>
      <w:r>
        <w:rPr>
          <w:sz w:val="28"/>
          <w:szCs w:val="28"/>
        </w:rPr>
        <w:t xml:space="preserve"> // Маркетолог: электронный журнал. - 2005. - 21 окт. - URL: http://www.marketolog.ru (дата обращения: 08.01.2024).</w:t>
      </w:r>
    </w:p>
    <w:p w:rsidR="00515F01" w:rsidRDefault="006A6FD7">
      <w:pPr>
        <w:ind w:firstLineChars="257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Чубаров, И.М</w:t>
      </w:r>
      <w:r>
        <w:rPr>
          <w:sz w:val="28"/>
          <w:szCs w:val="28"/>
        </w:rPr>
        <w:t xml:space="preserve">. Теория медиа Вальтера </w:t>
      </w:r>
      <w:proofErr w:type="spellStart"/>
      <w:r>
        <w:rPr>
          <w:sz w:val="28"/>
          <w:szCs w:val="28"/>
        </w:rPr>
        <w:t>Беньямина</w:t>
      </w:r>
      <w:proofErr w:type="spellEnd"/>
      <w:r>
        <w:rPr>
          <w:sz w:val="28"/>
          <w:szCs w:val="28"/>
        </w:rPr>
        <w:t xml:space="preserve"> и русский левый авангард: газета, радио, кино / И.И. Чуб</w:t>
      </w:r>
      <w:r>
        <w:rPr>
          <w:sz w:val="28"/>
          <w:szCs w:val="28"/>
        </w:rPr>
        <w:t xml:space="preserve">аров // Логос. </w:t>
      </w:r>
      <w:r>
        <w:rPr>
          <w:sz w:val="28"/>
          <w:szCs w:val="28"/>
          <w:lang w:val="en-US"/>
        </w:rPr>
        <w:t xml:space="preserve">2018. № 1 (122).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 233–260.  https://doi.org/ 10.22394/0869-5377-2018-1-233-257</w:t>
      </w:r>
    </w:p>
    <w:p w:rsidR="00515F01" w:rsidRDefault="006A6FD7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5.</w:t>
      </w:r>
      <w:r>
        <w:rPr>
          <w:sz w:val="28"/>
          <w:szCs w:val="28"/>
          <w:lang w:val="en-US"/>
        </w:rPr>
        <w:tab/>
      </w:r>
      <w:proofErr w:type="spellStart"/>
      <w:r>
        <w:rPr>
          <w:i/>
          <w:sz w:val="28"/>
          <w:szCs w:val="28"/>
          <w:lang w:val="en-US"/>
        </w:rPr>
        <w:t>Pasaribu</w:t>
      </w:r>
      <w:proofErr w:type="spellEnd"/>
      <w:r>
        <w:rPr>
          <w:i/>
          <w:sz w:val="28"/>
          <w:szCs w:val="28"/>
          <w:lang w:val="en-US"/>
        </w:rPr>
        <w:t xml:space="preserve"> T</w:t>
      </w:r>
      <w:r>
        <w:rPr>
          <w:sz w:val="28"/>
          <w:szCs w:val="28"/>
          <w:lang w:val="en-US"/>
        </w:rPr>
        <w:t xml:space="preserve">. Gender differences and the use of </w:t>
      </w:r>
      <w:proofErr w:type="spellStart"/>
      <w:r>
        <w:rPr>
          <w:sz w:val="28"/>
          <w:szCs w:val="28"/>
          <w:lang w:val="en-US"/>
        </w:rPr>
        <w:t>metadiscourse</w:t>
      </w:r>
      <w:proofErr w:type="spellEnd"/>
      <w:r>
        <w:rPr>
          <w:sz w:val="28"/>
          <w:szCs w:val="28"/>
          <w:lang w:val="en-US"/>
        </w:rPr>
        <w:t xml:space="preserve"> markers in writing essays / T. </w:t>
      </w:r>
      <w:proofErr w:type="spellStart"/>
      <w:r>
        <w:rPr>
          <w:sz w:val="28"/>
          <w:szCs w:val="28"/>
          <w:lang w:val="en-US"/>
        </w:rPr>
        <w:t>Pasaribu</w:t>
      </w:r>
      <w:proofErr w:type="spellEnd"/>
      <w:r>
        <w:rPr>
          <w:sz w:val="28"/>
          <w:szCs w:val="28"/>
          <w:lang w:val="en-US"/>
        </w:rPr>
        <w:t xml:space="preserve"> // International Journal of Humanity Studies. </w:t>
      </w:r>
      <w:r>
        <w:rPr>
          <w:sz w:val="28"/>
          <w:szCs w:val="28"/>
        </w:rPr>
        <w:t xml:space="preserve">2017. </w:t>
      </w:r>
      <w:r>
        <w:rPr>
          <w:sz w:val="28"/>
          <w:szCs w:val="28"/>
          <w:lang w:val="en-US"/>
        </w:rPr>
        <w:t>Vol</w:t>
      </w:r>
      <w:r>
        <w:rPr>
          <w:sz w:val="28"/>
          <w:szCs w:val="28"/>
        </w:rPr>
        <w:t xml:space="preserve">. 1, № 1.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. 93–102. </w:t>
      </w:r>
      <w:hyperlink r:id="rId13" w:history="1">
        <w:r>
          <w:rPr>
            <w:rStyle w:val="a5"/>
            <w:sz w:val="28"/>
            <w:szCs w:val="28"/>
            <w:lang w:val="en-US"/>
          </w:rPr>
          <w:t>https</w:t>
        </w:r>
        <w:r>
          <w:rPr>
            <w:rStyle w:val="a5"/>
            <w:sz w:val="28"/>
            <w:szCs w:val="28"/>
          </w:rPr>
          <w:t>://</w:t>
        </w:r>
        <w:proofErr w:type="spellStart"/>
        <w:r>
          <w:rPr>
            <w:rStyle w:val="a5"/>
            <w:sz w:val="28"/>
            <w:szCs w:val="28"/>
            <w:lang w:val="en-US"/>
          </w:rPr>
          <w:t>doi</w:t>
        </w:r>
        <w:proofErr w:type="spellEnd"/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org</w:t>
        </w:r>
        <w:r>
          <w:rPr>
            <w:rStyle w:val="a5"/>
            <w:sz w:val="28"/>
            <w:szCs w:val="28"/>
          </w:rPr>
          <w:t>/10.24071/</w:t>
        </w:r>
        <w:proofErr w:type="spellStart"/>
        <w:r>
          <w:rPr>
            <w:rStyle w:val="a5"/>
            <w:sz w:val="28"/>
            <w:szCs w:val="28"/>
            <w:lang w:val="en-US"/>
          </w:rPr>
          <w:t>ijhs</w:t>
        </w:r>
        <w:proofErr w:type="spellEnd"/>
        <w:r>
          <w:rPr>
            <w:rStyle w:val="a5"/>
            <w:sz w:val="28"/>
            <w:szCs w:val="28"/>
          </w:rPr>
          <w:t>.2017.010110</w:t>
        </w:r>
      </w:hyperlink>
    </w:p>
    <w:p w:rsidR="00515F01" w:rsidRDefault="006A6FD7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Бурая М.А</w:t>
      </w:r>
      <w:r>
        <w:rPr>
          <w:sz w:val="28"/>
          <w:szCs w:val="28"/>
        </w:rPr>
        <w:t xml:space="preserve">. Поэтика «внутреннего» цикла в творчестве О.Э. Мандельштама: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 xml:space="preserve">. …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наук. Казань, 2014. 221 с.</w:t>
      </w:r>
    </w:p>
    <w:p w:rsidR="00515F01" w:rsidRDefault="006A6FD7">
      <w:pPr>
        <w:ind w:firstLineChars="257" w:firstLine="720"/>
        <w:jc w:val="both"/>
        <w:rPr>
          <w:b/>
          <w:bCs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Национальны</w:t>
      </w:r>
      <w:r>
        <w:rPr>
          <w:sz w:val="28"/>
          <w:szCs w:val="28"/>
        </w:rPr>
        <w:t>й корпус русского языка. URL: http://ruscorpora.ru/ (дата обращения: 02.04.2021).</w:t>
      </w:r>
    </w:p>
    <w:sectPr w:rsidR="00515F01"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9575B"/>
    <w:multiLevelType w:val="multilevel"/>
    <w:tmpl w:val="60C9575B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rsids>
    <w:rsidRoot w:val="00085243"/>
    <w:rsid w:val="00003FB6"/>
    <w:rsid w:val="000105CE"/>
    <w:rsid w:val="00016EE2"/>
    <w:rsid w:val="00026F6A"/>
    <w:rsid w:val="00027742"/>
    <w:rsid w:val="00032F4F"/>
    <w:rsid w:val="00035110"/>
    <w:rsid w:val="00036D60"/>
    <w:rsid w:val="0003739B"/>
    <w:rsid w:val="000402EC"/>
    <w:rsid w:val="00040F46"/>
    <w:rsid w:val="00045B2B"/>
    <w:rsid w:val="00055A55"/>
    <w:rsid w:val="00055BC4"/>
    <w:rsid w:val="000576C4"/>
    <w:rsid w:val="000716D7"/>
    <w:rsid w:val="00073B7B"/>
    <w:rsid w:val="00076555"/>
    <w:rsid w:val="00077875"/>
    <w:rsid w:val="00081620"/>
    <w:rsid w:val="000824F1"/>
    <w:rsid w:val="00085243"/>
    <w:rsid w:val="00086932"/>
    <w:rsid w:val="00091FAF"/>
    <w:rsid w:val="000946EF"/>
    <w:rsid w:val="000952DD"/>
    <w:rsid w:val="000A786B"/>
    <w:rsid w:val="000B0EB2"/>
    <w:rsid w:val="000B163D"/>
    <w:rsid w:val="000C24B7"/>
    <w:rsid w:val="000C3D82"/>
    <w:rsid w:val="000D2ACE"/>
    <w:rsid w:val="000D3166"/>
    <w:rsid w:val="000D781A"/>
    <w:rsid w:val="000E3642"/>
    <w:rsid w:val="000E4284"/>
    <w:rsid w:val="000F3495"/>
    <w:rsid w:val="000F7350"/>
    <w:rsid w:val="001141A4"/>
    <w:rsid w:val="00114447"/>
    <w:rsid w:val="00121E18"/>
    <w:rsid w:val="0012271C"/>
    <w:rsid w:val="00123573"/>
    <w:rsid w:val="00125B97"/>
    <w:rsid w:val="001272AB"/>
    <w:rsid w:val="001547BE"/>
    <w:rsid w:val="0015660F"/>
    <w:rsid w:val="001622F4"/>
    <w:rsid w:val="00162DEC"/>
    <w:rsid w:val="00166C56"/>
    <w:rsid w:val="00171B2F"/>
    <w:rsid w:val="00177159"/>
    <w:rsid w:val="00194D01"/>
    <w:rsid w:val="00195D99"/>
    <w:rsid w:val="001A3E85"/>
    <w:rsid w:val="001B0D86"/>
    <w:rsid w:val="001B3DC1"/>
    <w:rsid w:val="00201E3E"/>
    <w:rsid w:val="00205E19"/>
    <w:rsid w:val="002106AE"/>
    <w:rsid w:val="0021449B"/>
    <w:rsid w:val="00227B74"/>
    <w:rsid w:val="00233E16"/>
    <w:rsid w:val="00244897"/>
    <w:rsid w:val="00246EFB"/>
    <w:rsid w:val="00252E40"/>
    <w:rsid w:val="00255FA9"/>
    <w:rsid w:val="00275F05"/>
    <w:rsid w:val="00280592"/>
    <w:rsid w:val="00285987"/>
    <w:rsid w:val="0029072A"/>
    <w:rsid w:val="00292385"/>
    <w:rsid w:val="0029444D"/>
    <w:rsid w:val="002A5830"/>
    <w:rsid w:val="002B0E08"/>
    <w:rsid w:val="002B3345"/>
    <w:rsid w:val="002D4FA5"/>
    <w:rsid w:val="002D54D6"/>
    <w:rsid w:val="002E305D"/>
    <w:rsid w:val="002F4C7F"/>
    <w:rsid w:val="002F560D"/>
    <w:rsid w:val="00307DFB"/>
    <w:rsid w:val="00310DB7"/>
    <w:rsid w:val="00312254"/>
    <w:rsid w:val="00314EAB"/>
    <w:rsid w:val="0033227F"/>
    <w:rsid w:val="00336956"/>
    <w:rsid w:val="00340C0E"/>
    <w:rsid w:val="00342DFB"/>
    <w:rsid w:val="003432ED"/>
    <w:rsid w:val="00360E6A"/>
    <w:rsid w:val="00364070"/>
    <w:rsid w:val="003725D9"/>
    <w:rsid w:val="00374881"/>
    <w:rsid w:val="0037518D"/>
    <w:rsid w:val="0038796D"/>
    <w:rsid w:val="00394B81"/>
    <w:rsid w:val="00395566"/>
    <w:rsid w:val="003A3E1F"/>
    <w:rsid w:val="003A4C7E"/>
    <w:rsid w:val="003B0FDF"/>
    <w:rsid w:val="003C246D"/>
    <w:rsid w:val="003C26EB"/>
    <w:rsid w:val="003C297A"/>
    <w:rsid w:val="003C2C87"/>
    <w:rsid w:val="003C4D21"/>
    <w:rsid w:val="003C63E7"/>
    <w:rsid w:val="003E3967"/>
    <w:rsid w:val="003E5453"/>
    <w:rsid w:val="00404610"/>
    <w:rsid w:val="00405B47"/>
    <w:rsid w:val="00415787"/>
    <w:rsid w:val="00417D39"/>
    <w:rsid w:val="0042002F"/>
    <w:rsid w:val="004313B5"/>
    <w:rsid w:val="004322D9"/>
    <w:rsid w:val="004454D3"/>
    <w:rsid w:val="00446540"/>
    <w:rsid w:val="004533D2"/>
    <w:rsid w:val="00460E9A"/>
    <w:rsid w:val="00463A4C"/>
    <w:rsid w:val="00463A62"/>
    <w:rsid w:val="004710CA"/>
    <w:rsid w:val="004743BC"/>
    <w:rsid w:val="004772D6"/>
    <w:rsid w:val="00494253"/>
    <w:rsid w:val="00497C22"/>
    <w:rsid w:val="004A4480"/>
    <w:rsid w:val="004A581A"/>
    <w:rsid w:val="004B4541"/>
    <w:rsid w:val="004C16EC"/>
    <w:rsid w:val="004E3A6C"/>
    <w:rsid w:val="004E6690"/>
    <w:rsid w:val="004F1257"/>
    <w:rsid w:val="004F6375"/>
    <w:rsid w:val="005033DF"/>
    <w:rsid w:val="00504D60"/>
    <w:rsid w:val="00514A9F"/>
    <w:rsid w:val="00515960"/>
    <w:rsid w:val="00515F01"/>
    <w:rsid w:val="005264B1"/>
    <w:rsid w:val="00532B26"/>
    <w:rsid w:val="00532BD0"/>
    <w:rsid w:val="00535E79"/>
    <w:rsid w:val="00543435"/>
    <w:rsid w:val="005666D4"/>
    <w:rsid w:val="00575839"/>
    <w:rsid w:val="00575F00"/>
    <w:rsid w:val="00594D6A"/>
    <w:rsid w:val="00595E64"/>
    <w:rsid w:val="00597931"/>
    <w:rsid w:val="005A0E52"/>
    <w:rsid w:val="005A1480"/>
    <w:rsid w:val="005A2D21"/>
    <w:rsid w:val="005A3D72"/>
    <w:rsid w:val="005A4E3D"/>
    <w:rsid w:val="005B3860"/>
    <w:rsid w:val="005B38C6"/>
    <w:rsid w:val="005B7A72"/>
    <w:rsid w:val="005C4A8D"/>
    <w:rsid w:val="005C762C"/>
    <w:rsid w:val="005E5B19"/>
    <w:rsid w:val="005E7938"/>
    <w:rsid w:val="005F0DDB"/>
    <w:rsid w:val="005F78DB"/>
    <w:rsid w:val="00610F6C"/>
    <w:rsid w:val="006159C7"/>
    <w:rsid w:val="0061617C"/>
    <w:rsid w:val="00625FD9"/>
    <w:rsid w:val="00634BA5"/>
    <w:rsid w:val="00640C3E"/>
    <w:rsid w:val="006451C0"/>
    <w:rsid w:val="00647A4D"/>
    <w:rsid w:val="0066303C"/>
    <w:rsid w:val="006654DF"/>
    <w:rsid w:val="006658EF"/>
    <w:rsid w:val="00672D2D"/>
    <w:rsid w:val="00681A2E"/>
    <w:rsid w:val="00692236"/>
    <w:rsid w:val="006959DD"/>
    <w:rsid w:val="00695CE0"/>
    <w:rsid w:val="006A6FD7"/>
    <w:rsid w:val="006B0322"/>
    <w:rsid w:val="006C0AA5"/>
    <w:rsid w:val="006C1F7E"/>
    <w:rsid w:val="006D19EF"/>
    <w:rsid w:val="006D238A"/>
    <w:rsid w:val="006D32E1"/>
    <w:rsid w:val="006D5BAE"/>
    <w:rsid w:val="006E5C45"/>
    <w:rsid w:val="006F64ED"/>
    <w:rsid w:val="007109AD"/>
    <w:rsid w:val="00711591"/>
    <w:rsid w:val="00714230"/>
    <w:rsid w:val="00714DCB"/>
    <w:rsid w:val="00715292"/>
    <w:rsid w:val="00722B82"/>
    <w:rsid w:val="00723C94"/>
    <w:rsid w:val="0072423F"/>
    <w:rsid w:val="00727F32"/>
    <w:rsid w:val="007349C4"/>
    <w:rsid w:val="00744714"/>
    <w:rsid w:val="007447A6"/>
    <w:rsid w:val="00762247"/>
    <w:rsid w:val="0076775A"/>
    <w:rsid w:val="007747FD"/>
    <w:rsid w:val="007774AA"/>
    <w:rsid w:val="00777709"/>
    <w:rsid w:val="00777E3C"/>
    <w:rsid w:val="007857E7"/>
    <w:rsid w:val="0079069E"/>
    <w:rsid w:val="00791364"/>
    <w:rsid w:val="00796F6E"/>
    <w:rsid w:val="007A01FD"/>
    <w:rsid w:val="007A1DF1"/>
    <w:rsid w:val="007A3B90"/>
    <w:rsid w:val="007A4D49"/>
    <w:rsid w:val="007B262B"/>
    <w:rsid w:val="007B62D6"/>
    <w:rsid w:val="007B74E0"/>
    <w:rsid w:val="007C0D47"/>
    <w:rsid w:val="007E072E"/>
    <w:rsid w:val="007E3A47"/>
    <w:rsid w:val="007F6A46"/>
    <w:rsid w:val="008115E9"/>
    <w:rsid w:val="00815CF6"/>
    <w:rsid w:val="008214C6"/>
    <w:rsid w:val="00826890"/>
    <w:rsid w:val="008301ED"/>
    <w:rsid w:val="008372DC"/>
    <w:rsid w:val="00842171"/>
    <w:rsid w:val="00853721"/>
    <w:rsid w:val="008631C1"/>
    <w:rsid w:val="008701A1"/>
    <w:rsid w:val="008712E4"/>
    <w:rsid w:val="00876B0E"/>
    <w:rsid w:val="0088528F"/>
    <w:rsid w:val="008859AD"/>
    <w:rsid w:val="00891BD6"/>
    <w:rsid w:val="008A00D9"/>
    <w:rsid w:val="008A2127"/>
    <w:rsid w:val="008A3FB9"/>
    <w:rsid w:val="008B0801"/>
    <w:rsid w:val="008B448F"/>
    <w:rsid w:val="008B76E2"/>
    <w:rsid w:val="008C41E1"/>
    <w:rsid w:val="008D1899"/>
    <w:rsid w:val="008D443C"/>
    <w:rsid w:val="008E4ADF"/>
    <w:rsid w:val="008F0F91"/>
    <w:rsid w:val="008F608C"/>
    <w:rsid w:val="008F7911"/>
    <w:rsid w:val="00907CDC"/>
    <w:rsid w:val="009100D4"/>
    <w:rsid w:val="0091216C"/>
    <w:rsid w:val="00920636"/>
    <w:rsid w:val="00926D2E"/>
    <w:rsid w:val="00930970"/>
    <w:rsid w:val="0093352B"/>
    <w:rsid w:val="00935980"/>
    <w:rsid w:val="00951693"/>
    <w:rsid w:val="009568C9"/>
    <w:rsid w:val="009568D6"/>
    <w:rsid w:val="00967285"/>
    <w:rsid w:val="0097245C"/>
    <w:rsid w:val="0098790F"/>
    <w:rsid w:val="00987A76"/>
    <w:rsid w:val="00987EA5"/>
    <w:rsid w:val="00987F90"/>
    <w:rsid w:val="009A1F18"/>
    <w:rsid w:val="009B55CA"/>
    <w:rsid w:val="009C0654"/>
    <w:rsid w:val="009C24A0"/>
    <w:rsid w:val="009C7AB5"/>
    <w:rsid w:val="009E242B"/>
    <w:rsid w:val="009E4853"/>
    <w:rsid w:val="009F3AC3"/>
    <w:rsid w:val="00A050F6"/>
    <w:rsid w:val="00A06716"/>
    <w:rsid w:val="00A11AD4"/>
    <w:rsid w:val="00A22103"/>
    <w:rsid w:val="00A227E0"/>
    <w:rsid w:val="00A231C0"/>
    <w:rsid w:val="00A30D9F"/>
    <w:rsid w:val="00A44D9A"/>
    <w:rsid w:val="00A57459"/>
    <w:rsid w:val="00A6294B"/>
    <w:rsid w:val="00A714C2"/>
    <w:rsid w:val="00A72796"/>
    <w:rsid w:val="00A87941"/>
    <w:rsid w:val="00AA0EEA"/>
    <w:rsid w:val="00AA356F"/>
    <w:rsid w:val="00AA72AA"/>
    <w:rsid w:val="00AB61ED"/>
    <w:rsid w:val="00AD5A68"/>
    <w:rsid w:val="00AD6718"/>
    <w:rsid w:val="00AE6225"/>
    <w:rsid w:val="00AE731B"/>
    <w:rsid w:val="00AF1DE7"/>
    <w:rsid w:val="00B01B26"/>
    <w:rsid w:val="00B04F9A"/>
    <w:rsid w:val="00B05A1B"/>
    <w:rsid w:val="00B12CB6"/>
    <w:rsid w:val="00B20003"/>
    <w:rsid w:val="00B20CF3"/>
    <w:rsid w:val="00B55103"/>
    <w:rsid w:val="00B5595F"/>
    <w:rsid w:val="00B56B2C"/>
    <w:rsid w:val="00B70BB5"/>
    <w:rsid w:val="00B73ADC"/>
    <w:rsid w:val="00B75615"/>
    <w:rsid w:val="00B84941"/>
    <w:rsid w:val="00B961C9"/>
    <w:rsid w:val="00B96E71"/>
    <w:rsid w:val="00BA3A50"/>
    <w:rsid w:val="00BC4773"/>
    <w:rsid w:val="00BC4F4C"/>
    <w:rsid w:val="00BD3A71"/>
    <w:rsid w:val="00BD5CA1"/>
    <w:rsid w:val="00BD6340"/>
    <w:rsid w:val="00BF30C6"/>
    <w:rsid w:val="00BF369D"/>
    <w:rsid w:val="00C0032A"/>
    <w:rsid w:val="00C13B42"/>
    <w:rsid w:val="00C1617B"/>
    <w:rsid w:val="00C237F6"/>
    <w:rsid w:val="00C3442E"/>
    <w:rsid w:val="00C371F9"/>
    <w:rsid w:val="00C41813"/>
    <w:rsid w:val="00C46411"/>
    <w:rsid w:val="00C57A17"/>
    <w:rsid w:val="00C64E68"/>
    <w:rsid w:val="00C8326C"/>
    <w:rsid w:val="00C86500"/>
    <w:rsid w:val="00C91EFF"/>
    <w:rsid w:val="00C92481"/>
    <w:rsid w:val="00C962E3"/>
    <w:rsid w:val="00CA35CB"/>
    <w:rsid w:val="00CA3F21"/>
    <w:rsid w:val="00CA7068"/>
    <w:rsid w:val="00CB367E"/>
    <w:rsid w:val="00CB548B"/>
    <w:rsid w:val="00CD1D09"/>
    <w:rsid w:val="00CE4932"/>
    <w:rsid w:val="00CF64AC"/>
    <w:rsid w:val="00D00AEF"/>
    <w:rsid w:val="00D0327D"/>
    <w:rsid w:val="00D11A19"/>
    <w:rsid w:val="00D20C12"/>
    <w:rsid w:val="00D26EA0"/>
    <w:rsid w:val="00D33024"/>
    <w:rsid w:val="00D465D0"/>
    <w:rsid w:val="00D46D44"/>
    <w:rsid w:val="00D71AE8"/>
    <w:rsid w:val="00D75844"/>
    <w:rsid w:val="00D85680"/>
    <w:rsid w:val="00D8577B"/>
    <w:rsid w:val="00D85EC0"/>
    <w:rsid w:val="00DA63F5"/>
    <w:rsid w:val="00DC18A2"/>
    <w:rsid w:val="00DC4C55"/>
    <w:rsid w:val="00DD2EFB"/>
    <w:rsid w:val="00DF1156"/>
    <w:rsid w:val="00DF1299"/>
    <w:rsid w:val="00E03085"/>
    <w:rsid w:val="00E0760E"/>
    <w:rsid w:val="00E0799D"/>
    <w:rsid w:val="00E168E0"/>
    <w:rsid w:val="00E2454D"/>
    <w:rsid w:val="00E271E4"/>
    <w:rsid w:val="00E3096D"/>
    <w:rsid w:val="00E34129"/>
    <w:rsid w:val="00E422E8"/>
    <w:rsid w:val="00E52027"/>
    <w:rsid w:val="00E605D5"/>
    <w:rsid w:val="00E60AC8"/>
    <w:rsid w:val="00E62B3E"/>
    <w:rsid w:val="00E63FAB"/>
    <w:rsid w:val="00E73F59"/>
    <w:rsid w:val="00E8142A"/>
    <w:rsid w:val="00E87E85"/>
    <w:rsid w:val="00E95725"/>
    <w:rsid w:val="00EA4D94"/>
    <w:rsid w:val="00EB0089"/>
    <w:rsid w:val="00EC4AEC"/>
    <w:rsid w:val="00EC57BD"/>
    <w:rsid w:val="00ED0A84"/>
    <w:rsid w:val="00ED10E5"/>
    <w:rsid w:val="00ED1413"/>
    <w:rsid w:val="00ED58E4"/>
    <w:rsid w:val="00F00AD6"/>
    <w:rsid w:val="00F178CA"/>
    <w:rsid w:val="00F36248"/>
    <w:rsid w:val="00F378ED"/>
    <w:rsid w:val="00F44696"/>
    <w:rsid w:val="00F460A1"/>
    <w:rsid w:val="00F5381C"/>
    <w:rsid w:val="00F655EE"/>
    <w:rsid w:val="00F6693F"/>
    <w:rsid w:val="00F673CB"/>
    <w:rsid w:val="00F70008"/>
    <w:rsid w:val="00F71613"/>
    <w:rsid w:val="00F7284B"/>
    <w:rsid w:val="00F76D16"/>
    <w:rsid w:val="00F805D6"/>
    <w:rsid w:val="00FA69D8"/>
    <w:rsid w:val="00FB18DF"/>
    <w:rsid w:val="00FC27BB"/>
    <w:rsid w:val="00FD308F"/>
    <w:rsid w:val="00FE53AF"/>
    <w:rsid w:val="00FF2200"/>
    <w:rsid w:val="00FF5E8D"/>
    <w:rsid w:val="00FF7398"/>
    <w:rsid w:val="746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position w:val="6"/>
      <w:sz w:val="16"/>
    </w:rPr>
  </w:style>
  <w:style w:type="character" w:styleId="a4">
    <w:name w:val="Emphasis"/>
    <w:uiPriority w:val="99"/>
    <w:qFormat/>
    <w:rPr>
      <w:i/>
      <w:i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link w:val="a9"/>
    <w:rPr>
      <w:rFonts w:ascii="CG Times" w:hAnsi="CG Times"/>
      <w:sz w:val="20"/>
      <w:szCs w:val="20"/>
    </w:r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1"/>
    <w:basedOn w:val="a"/>
    <w:qFormat/>
    <w:pPr>
      <w:jc w:val="center"/>
    </w:pPr>
    <w:rPr>
      <w:sz w:val="32"/>
      <w:szCs w:val="20"/>
    </w:rPr>
  </w:style>
  <w:style w:type="paragraph" w:customStyle="1" w:styleId="tt">
    <w:name w:val="tt"/>
    <w:basedOn w:val="a"/>
    <w:pPr>
      <w:spacing w:before="100" w:beforeAutospacing="1" w:after="100" w:afterAutospacing="1"/>
      <w:ind w:firstLine="240"/>
      <w:jc w:val="both"/>
    </w:pPr>
    <w:rPr>
      <w:rFonts w:ascii="Tahoma" w:hAnsi="Tahoma" w:cs="Tahoma"/>
      <w:color w:val="000000"/>
      <w:sz w:val="17"/>
      <w:szCs w:val="17"/>
    </w:rPr>
  </w:style>
  <w:style w:type="paragraph" w:customStyle="1" w:styleId="10">
    <w:name w:val="Обычный1"/>
  </w:style>
  <w:style w:type="paragraph" w:customStyle="1" w:styleId="text">
    <w:name w:val="text"/>
    <w:basedOn w:val="a"/>
    <w:qFormat/>
    <w:pPr>
      <w:spacing w:before="100" w:beforeAutospacing="1" w:after="240"/>
    </w:pPr>
  </w:style>
  <w:style w:type="character" w:customStyle="1" w:styleId="ab">
    <w:name w:val="Основной текст с отступом Знак"/>
    <w:link w:val="aa"/>
    <w:rPr>
      <w:sz w:val="24"/>
      <w:szCs w:val="24"/>
    </w:rPr>
  </w:style>
  <w:style w:type="character" w:customStyle="1" w:styleId="a9">
    <w:name w:val="Текст сноски Знак"/>
    <w:link w:val="a8"/>
    <w:rPr>
      <w:rFonts w:ascii="CG Times" w:hAnsi="CG Times"/>
    </w:rPr>
  </w:style>
  <w:style w:type="character" w:customStyle="1" w:styleId="30">
    <w:name w:val="Основной текст с отступом 3 Знак"/>
    <w:link w:val="3"/>
    <w:rPr>
      <w:sz w:val="16"/>
      <w:szCs w:val="16"/>
    </w:rPr>
  </w:style>
  <w:style w:type="character" w:customStyle="1" w:styleId="7">
    <w:name w:val="Основной текст (7)_"/>
    <w:link w:val="71"/>
    <w:rPr>
      <w:shd w:val="clear" w:color="auto" w:fill="FFFFFF"/>
    </w:rPr>
  </w:style>
  <w:style w:type="paragraph" w:customStyle="1" w:styleId="71">
    <w:name w:val="Основной текст (7)1"/>
    <w:basedOn w:val="a"/>
    <w:link w:val="7"/>
    <w:pPr>
      <w:widowControl w:val="0"/>
      <w:shd w:val="clear" w:color="auto" w:fill="FFFFFF"/>
      <w:spacing w:line="274" w:lineRule="exact"/>
      <w:ind w:hanging="440"/>
    </w:pPr>
    <w:rPr>
      <w:sz w:val="20"/>
      <w:szCs w:val="20"/>
    </w:rPr>
  </w:style>
  <w:style w:type="character" w:customStyle="1" w:styleId="70">
    <w:name w:val="Основной текст (7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llowedHyperlink"/>
    <w:basedOn w:val="a0"/>
    <w:semiHidden/>
    <w:unhideWhenUsed/>
    <w:rsid w:val="006A6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oi.org/10.24071/ijhs.2017.01011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kd@ss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yandex.ru/u/679631f7505690f71b6896f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yMV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d@sst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7EE6-062C-4A01-A21F-20694644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LinksUpToDate>false</LinksUpToDate>
  <CharactersWithSpaces>12158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cp:lastModifiedBy/>
  <cp:revision>1</cp:revision>
  <cp:lastPrinted>2011-03-15T04:01:00Z</cp:lastPrinted>
  <dcterms:created xsi:type="dcterms:W3CDTF">2023-02-01T07:50:00Z</dcterms:created>
  <dcterms:modified xsi:type="dcterms:W3CDTF">2025-01-29T13:18:00Z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65F5D101450D48D7A02116F5E0528412_12</vt:lpwstr>
  </property>
</Properties>
</file>